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E99CA" w14:textId="77777777" w:rsidR="00315247" w:rsidRDefault="00315247" w:rsidP="00315247">
      <w:pPr>
        <w:pStyle w:val="Heading1"/>
      </w:pPr>
      <w:bookmarkStart w:id="0" w:name="_GoBack"/>
      <w:bookmarkEnd w:id="0"/>
      <w:r>
        <w:t>Long Term MS4 planning to protect and recover receiving waters</w:t>
      </w:r>
    </w:p>
    <w:p w14:paraId="188EC7A2" w14:textId="77777777" w:rsidR="00315247" w:rsidRPr="00315247" w:rsidRDefault="00315247" w:rsidP="00315247"/>
    <w:p w14:paraId="388D3F09" w14:textId="77777777" w:rsidR="00F63497" w:rsidRPr="00BA138E" w:rsidRDefault="00DC2444">
      <w:pPr>
        <w:rPr>
          <w:b/>
          <w:bCs/>
        </w:rPr>
      </w:pPr>
      <w:r w:rsidRPr="009B04F2">
        <w:rPr>
          <w:b/>
          <w:bCs/>
        </w:rPr>
        <w:t xml:space="preserve">Comments </w:t>
      </w:r>
      <w:r w:rsidR="00315247" w:rsidRPr="009B04F2">
        <w:rPr>
          <w:b/>
          <w:bCs/>
        </w:rPr>
        <w:t xml:space="preserve">are </w:t>
      </w:r>
      <w:r w:rsidRPr="009B04F2">
        <w:rPr>
          <w:b/>
          <w:bCs/>
        </w:rPr>
        <w:t xml:space="preserve">categorized by </w:t>
      </w:r>
      <w:r w:rsidR="00AA114D" w:rsidRPr="009B04F2">
        <w:rPr>
          <w:b/>
          <w:bCs/>
        </w:rPr>
        <w:t>theme</w:t>
      </w:r>
      <w:r w:rsidR="005166DA" w:rsidRPr="009B04F2">
        <w:rPr>
          <w:b/>
          <w:bCs/>
        </w:rPr>
        <w:t>:</w:t>
      </w:r>
    </w:p>
    <w:p w14:paraId="1DB8040E" w14:textId="77777777" w:rsidR="00FC10B1" w:rsidRPr="00BA138E" w:rsidRDefault="00834F87">
      <w:pPr>
        <w:rPr>
          <w:i/>
          <w:iCs/>
          <w:u w:val="single"/>
        </w:rPr>
      </w:pPr>
      <w:r w:rsidRPr="009B04F2">
        <w:rPr>
          <w:i/>
          <w:iCs/>
          <w:u w:val="single"/>
        </w:rPr>
        <w:t xml:space="preserve">Long </w:t>
      </w:r>
      <w:r w:rsidR="004D4E5C" w:rsidRPr="009B04F2">
        <w:rPr>
          <w:i/>
          <w:iCs/>
          <w:u w:val="single"/>
        </w:rPr>
        <w:t>term goal/outcome for</w:t>
      </w:r>
      <w:r w:rsidR="006D29C9" w:rsidRPr="009B04F2">
        <w:rPr>
          <w:i/>
          <w:iCs/>
          <w:u w:val="single"/>
        </w:rPr>
        <w:t xml:space="preserve"> this requirement</w:t>
      </w:r>
    </w:p>
    <w:p w14:paraId="37804103" w14:textId="77777777" w:rsidR="00FC10B1" w:rsidRPr="00BA138E" w:rsidRDefault="00C350FA">
      <w:pPr>
        <w:rPr>
          <w:i/>
          <w:iCs/>
          <w:u w:val="single"/>
        </w:rPr>
      </w:pPr>
      <w:r>
        <w:t xml:space="preserve">King County </w:t>
      </w:r>
      <w:r w:rsidR="00BA05B7">
        <w:t>Water and Land Resources Division (</w:t>
      </w:r>
      <w:r>
        <w:t>WLR</w:t>
      </w:r>
      <w:r w:rsidR="00BA05B7">
        <w:t>)</w:t>
      </w:r>
      <w:r w:rsidR="00FC10B1">
        <w:t xml:space="preserve"> agrees with the proposed purp</w:t>
      </w:r>
      <w:r w:rsidR="007904A7">
        <w:t xml:space="preserve">ose and intent behind this </w:t>
      </w:r>
      <w:r w:rsidR="00FC10B1">
        <w:t>requirement</w:t>
      </w:r>
      <w:r w:rsidR="00585F55">
        <w:t xml:space="preserve"> of </w:t>
      </w:r>
      <w:r w:rsidR="00684496">
        <w:t xml:space="preserve">long term </w:t>
      </w:r>
      <w:r w:rsidR="00585F55">
        <w:t>environmental management planning to protect and restore receiving waters</w:t>
      </w:r>
      <w:r w:rsidR="00FC10B1">
        <w:t xml:space="preserve">. </w:t>
      </w:r>
      <w:r w:rsidR="00684496">
        <w:t xml:space="preserve"> </w:t>
      </w:r>
      <w:r w:rsidR="007451BF">
        <w:t>A</w:t>
      </w:r>
      <w:r w:rsidR="00585F55">
        <w:t xml:space="preserve">n important and critical element in this </w:t>
      </w:r>
      <w:r w:rsidR="00585F55">
        <w:lastRenderedPageBreak/>
        <w:t xml:space="preserve">effort for our region is a </w:t>
      </w:r>
      <w:r w:rsidR="007451BF">
        <w:t>mechanism for</w:t>
      </w:r>
      <w:r w:rsidR="00FC10B1">
        <w:t xml:space="preserve"> prioritization and planning stormwater management investments to prevent and reduce impacts </w:t>
      </w:r>
      <w:r w:rsidR="00520EEB">
        <w:t xml:space="preserve">of stormwater runoff </w:t>
      </w:r>
      <w:r w:rsidR="00FC10B1">
        <w:t xml:space="preserve">to receiving waters. </w:t>
      </w:r>
      <w:r w:rsidR="00585F55">
        <w:t xml:space="preserve"> </w:t>
      </w:r>
      <w:r w:rsidR="000C6943">
        <w:t xml:space="preserve">King County WLR sees </w:t>
      </w:r>
      <w:r w:rsidR="00F31B7E">
        <w:t xml:space="preserve">the </w:t>
      </w:r>
      <w:r w:rsidR="000C6943">
        <w:t xml:space="preserve">greatest </w:t>
      </w:r>
      <w:r w:rsidR="00684496">
        <w:t>lift</w:t>
      </w:r>
      <w:r w:rsidR="000C6943">
        <w:t xml:space="preserve"> to the region</w:t>
      </w:r>
      <w:r w:rsidR="00684496">
        <w:t>,</w:t>
      </w:r>
      <w:r w:rsidR="000C6943">
        <w:t xml:space="preserve"> </w:t>
      </w:r>
      <w:r w:rsidR="00684496">
        <w:t>within</w:t>
      </w:r>
      <w:r w:rsidR="00C21532">
        <w:t xml:space="preserve"> this</w:t>
      </w:r>
      <w:r w:rsidR="000C6943">
        <w:t xml:space="preserve"> </w:t>
      </w:r>
      <w:r w:rsidR="007904A7">
        <w:t xml:space="preserve">permit </w:t>
      </w:r>
      <w:r w:rsidR="000C6943">
        <w:t>requirement</w:t>
      </w:r>
      <w:r w:rsidR="00684496">
        <w:t>,</w:t>
      </w:r>
      <w:r w:rsidR="000C6943">
        <w:t xml:space="preserve"> </w:t>
      </w:r>
      <w:r w:rsidR="00585F55">
        <w:t xml:space="preserve">is </w:t>
      </w:r>
      <w:r w:rsidR="00C21532">
        <w:t>to</w:t>
      </w:r>
      <w:r w:rsidR="000C6943">
        <w:t xml:space="preserve"> </w:t>
      </w:r>
      <w:r w:rsidR="00C21532">
        <w:t xml:space="preserve">facilitate </w:t>
      </w:r>
      <w:r w:rsidR="00585F55">
        <w:t xml:space="preserve">the development of </w:t>
      </w:r>
      <w:r w:rsidR="00C21532">
        <w:t xml:space="preserve">prioritized </w:t>
      </w:r>
      <w:r w:rsidR="000C6943">
        <w:t>capital retrofit projects needed to protect and restore beneficial uses in receiving waters</w:t>
      </w:r>
      <w:r w:rsidR="00C21532">
        <w:t xml:space="preserve"> as </w:t>
      </w:r>
      <w:r w:rsidR="004A1EB7">
        <w:t xml:space="preserve">the </w:t>
      </w:r>
      <w:r w:rsidR="00585F55">
        <w:t xml:space="preserve">permit-required </w:t>
      </w:r>
      <w:r w:rsidR="00C21532">
        <w:t xml:space="preserve">outcome of this long term </w:t>
      </w:r>
      <w:r w:rsidR="00684496">
        <w:t>Municipal NPDES Stormwater Permit (Permit)</w:t>
      </w:r>
      <w:r w:rsidR="00C21532">
        <w:t xml:space="preserve"> planning requirement</w:t>
      </w:r>
      <w:r w:rsidR="000C6943">
        <w:t>.</w:t>
      </w:r>
      <w:r w:rsidR="001C3A3F" w:rsidRPr="001C3A3F">
        <w:t xml:space="preserve"> </w:t>
      </w:r>
      <w:r w:rsidR="009C6D48">
        <w:t xml:space="preserve">This </w:t>
      </w:r>
      <w:r w:rsidR="00684496">
        <w:t xml:space="preserve">approach </w:t>
      </w:r>
      <w:r w:rsidR="009C6D48">
        <w:t xml:space="preserve">would also align this permit requirement with the Permit’s </w:t>
      </w:r>
      <w:r w:rsidR="009C6D48" w:rsidRPr="007E46D8">
        <w:t xml:space="preserve">purpose </w:t>
      </w:r>
      <w:r w:rsidR="009C6D48">
        <w:t xml:space="preserve">which is </w:t>
      </w:r>
      <w:r w:rsidR="009C6D48" w:rsidRPr="007E46D8">
        <w:t>to control stormwater runoff and prevent violations of water quality standards</w:t>
      </w:r>
      <w:r w:rsidR="009C6D48">
        <w:t>.</w:t>
      </w:r>
      <w:r w:rsidR="009C6D48" w:rsidRPr="007E46D8">
        <w:t xml:space="preserve"> </w:t>
      </w:r>
      <w:r w:rsidR="00684496">
        <w:t xml:space="preserve"> </w:t>
      </w:r>
      <w:r w:rsidR="00F31B7E">
        <w:t xml:space="preserve">This approach </w:t>
      </w:r>
      <w:r w:rsidR="009C6D48">
        <w:t>supports the</w:t>
      </w:r>
      <w:r w:rsidR="00F31B7E">
        <w:t xml:space="preserve"> planning efforts that </w:t>
      </w:r>
      <w:r w:rsidR="004A1EB7">
        <w:t xml:space="preserve">many jurisdictions have already </w:t>
      </w:r>
      <w:r w:rsidR="004A1EB7">
        <w:lastRenderedPageBreak/>
        <w:t xml:space="preserve">undertaken and would reduce the need for jurisdictions to restart their long-range planning efforts to align with </w:t>
      </w:r>
      <w:r w:rsidR="002839E0">
        <w:t>the</w:t>
      </w:r>
      <w:r w:rsidR="004A1EB7">
        <w:t xml:space="preserve"> proposed approach</w:t>
      </w:r>
      <w:r w:rsidR="00CE15A9">
        <w:t>.</w:t>
      </w:r>
    </w:p>
    <w:p w14:paraId="4E4AE535" w14:textId="77777777" w:rsidR="00520EEB" w:rsidRDefault="00520EEB" w:rsidP="001C0408">
      <w:r>
        <w:t xml:space="preserve">Stormwater management actions, as required by the </w:t>
      </w:r>
      <w:r w:rsidR="00684496">
        <w:t>P</w:t>
      </w:r>
      <w:r>
        <w:t>ermit</w:t>
      </w:r>
      <w:r w:rsidR="002839E0">
        <w:t>,</w:t>
      </w:r>
      <w:r>
        <w:t xml:space="preserve"> </w:t>
      </w:r>
      <w:r w:rsidR="00870135">
        <w:t>have</w:t>
      </w:r>
      <w:r>
        <w:t xml:space="preserve"> an import</w:t>
      </w:r>
      <w:r w:rsidR="002839E0">
        <w:t>ant</w:t>
      </w:r>
      <w:r>
        <w:t xml:space="preserve"> role to play in the protection and recovery of receiving waters but the permit is not the sole vehicle or solution for the protection and res</w:t>
      </w:r>
      <w:r w:rsidR="00870135">
        <w:t>toration of</w:t>
      </w:r>
      <w:r>
        <w:t xml:space="preserve"> beneficial uses </w:t>
      </w:r>
      <w:r w:rsidR="00684496">
        <w:t>of</w:t>
      </w:r>
      <w:r>
        <w:t xml:space="preserve"> receiving waters.  It was understood that t</w:t>
      </w:r>
      <w:r w:rsidR="00907F85">
        <w:t xml:space="preserve">he original goal of and </w:t>
      </w:r>
      <w:r w:rsidR="00585F55">
        <w:t>intent for</w:t>
      </w:r>
      <w:r w:rsidR="00907F85">
        <w:t xml:space="preserve"> this requirement was to be a planning tool to identify and </w:t>
      </w:r>
      <w:r>
        <w:t>prioritize the construction</w:t>
      </w:r>
      <w:r w:rsidR="002839E0">
        <w:t xml:space="preserve"> of</w:t>
      </w:r>
      <w:r>
        <w:t xml:space="preserve"> </w:t>
      </w:r>
      <w:r w:rsidR="00907F85">
        <w:t>capital retrofit projects</w:t>
      </w:r>
      <w:r>
        <w:t xml:space="preserve">. </w:t>
      </w:r>
      <w:r w:rsidR="00907F85">
        <w:t xml:space="preserve"> </w:t>
      </w:r>
      <w:r>
        <w:t xml:space="preserve">This </w:t>
      </w:r>
      <w:r w:rsidR="00214F0F">
        <w:t>approach</w:t>
      </w:r>
      <w:r w:rsidR="00585F55">
        <w:t xml:space="preserve"> would</w:t>
      </w:r>
      <w:r w:rsidR="00907F85">
        <w:t xml:space="preserve"> inform </w:t>
      </w:r>
      <w:r w:rsidR="00214F0F">
        <w:t xml:space="preserve">jurisdictions </w:t>
      </w:r>
      <w:r w:rsidR="00907F85">
        <w:t xml:space="preserve">where structural retrofits will provide the most benefit </w:t>
      </w:r>
      <w:r w:rsidR="00585F55">
        <w:t>in</w:t>
      </w:r>
      <w:r w:rsidR="00907F85">
        <w:t xml:space="preserve"> </w:t>
      </w:r>
      <w:r w:rsidR="00FE4C83">
        <w:t xml:space="preserve">its role in </w:t>
      </w:r>
      <w:r w:rsidR="00907F85">
        <w:t xml:space="preserve">protecting and restoring beneficial uses. </w:t>
      </w:r>
      <w:r w:rsidR="00870135">
        <w:t xml:space="preserve"> </w:t>
      </w:r>
      <w:r w:rsidR="00870135">
        <w:lastRenderedPageBreak/>
        <w:t xml:space="preserve">This identification and prioritization of capital projects in prioritized catchments would align with the proposed retrofitting requirement that Ecology plans to add </w:t>
      </w:r>
      <w:r w:rsidR="00684496">
        <w:t>to the Phase I P</w:t>
      </w:r>
      <w:r w:rsidR="00870135">
        <w:t xml:space="preserve">ermit and also aligns with the Phase I work </w:t>
      </w:r>
      <w:r w:rsidR="00214F0F">
        <w:t xml:space="preserve">that </w:t>
      </w:r>
      <w:r w:rsidR="00585F55">
        <w:t>w</w:t>
      </w:r>
      <w:r w:rsidR="00870135">
        <w:t xml:space="preserve">as done to meet the </w:t>
      </w:r>
      <w:r w:rsidR="00585F55">
        <w:t xml:space="preserve">current </w:t>
      </w:r>
      <w:r w:rsidR="00214F0F">
        <w:t>Phase I P</w:t>
      </w:r>
      <w:r w:rsidR="00870135">
        <w:t xml:space="preserve">ermit requirement </w:t>
      </w:r>
      <w:r w:rsidR="00585F55">
        <w:t xml:space="preserve">found in </w:t>
      </w:r>
      <w:r w:rsidR="00870135">
        <w:t xml:space="preserve">S5. C6.c.  This </w:t>
      </w:r>
      <w:r w:rsidR="00585F55">
        <w:t xml:space="preserve">approach </w:t>
      </w:r>
      <w:r w:rsidR="00870135">
        <w:t xml:space="preserve">would also aid jurisdictions in identifying </w:t>
      </w:r>
      <w:r w:rsidR="0009469E">
        <w:t xml:space="preserve">and prioritizing </w:t>
      </w:r>
      <w:r w:rsidR="00870135">
        <w:t xml:space="preserve">structural retrofit needs and take advantage of </w:t>
      </w:r>
      <w:r w:rsidR="0009469E">
        <w:t xml:space="preserve">capital </w:t>
      </w:r>
      <w:r w:rsidR="00870135">
        <w:t xml:space="preserve">grants available through </w:t>
      </w:r>
      <w:r w:rsidR="0009469E">
        <w:t>Ecology</w:t>
      </w:r>
      <w:r w:rsidR="00870135">
        <w:t>.</w:t>
      </w:r>
    </w:p>
    <w:p w14:paraId="2A480948" w14:textId="77777777" w:rsidR="002839E0" w:rsidRDefault="00F91F90" w:rsidP="001C0408">
      <w:r>
        <w:t xml:space="preserve">To address these flow and water quality </w:t>
      </w:r>
      <w:r w:rsidR="00684496">
        <w:t>impairment</w:t>
      </w:r>
      <w:r w:rsidR="00A50FF6">
        <w:t>s</w:t>
      </w:r>
      <w:r w:rsidR="00C52F30">
        <w:t xml:space="preserve"> in the receiving waters</w:t>
      </w:r>
      <w:r w:rsidR="00684496">
        <w:t xml:space="preserve"> caused by stormwater runoff</w:t>
      </w:r>
      <w:r w:rsidR="00870135" w:rsidRPr="09A9E311">
        <w:t>,</w:t>
      </w:r>
      <w:r>
        <w:t xml:space="preserve"> this </w:t>
      </w:r>
      <w:r w:rsidR="00214F0F">
        <w:t xml:space="preserve">proposed </w:t>
      </w:r>
      <w:r w:rsidR="00FE4C83">
        <w:t xml:space="preserve">permit </w:t>
      </w:r>
      <w:r>
        <w:t xml:space="preserve">requirement </w:t>
      </w:r>
      <w:r w:rsidR="00870135">
        <w:t xml:space="preserve">would </w:t>
      </w:r>
      <w:r>
        <w:t xml:space="preserve">direct permittees to consider </w:t>
      </w:r>
      <w:r w:rsidR="00870135">
        <w:t xml:space="preserve">non-structural, permit-required actions </w:t>
      </w:r>
      <w:r>
        <w:t xml:space="preserve">as well as </w:t>
      </w:r>
      <w:r w:rsidR="00FE4C83">
        <w:t>non-permit required, non-</w:t>
      </w:r>
      <w:r w:rsidR="00FE4C83">
        <w:lastRenderedPageBreak/>
        <w:t xml:space="preserve">stormwater management </w:t>
      </w:r>
      <w:r>
        <w:t xml:space="preserve">strategies </w:t>
      </w:r>
      <w:r w:rsidR="00FE4C83">
        <w:t xml:space="preserve">that are complementary </w:t>
      </w:r>
      <w:r>
        <w:t>such as land acquisitions, conservation easements, and land us</w:t>
      </w:r>
      <w:r w:rsidR="001923B7">
        <w:t xml:space="preserve">e or zoning code adjustments, critical area designations, </w:t>
      </w:r>
      <w:r w:rsidR="00C5105F">
        <w:t xml:space="preserve">restored riparian buffers, etc.  </w:t>
      </w:r>
      <w:r>
        <w:t xml:space="preserve">King County WLR agrees with the </w:t>
      </w:r>
      <w:r w:rsidR="00214F0F">
        <w:t xml:space="preserve">intent </w:t>
      </w:r>
      <w:r w:rsidR="00A27E3A">
        <w:t xml:space="preserve">of </w:t>
      </w:r>
      <w:r w:rsidR="004469DD">
        <w:t>incentivizing</w:t>
      </w:r>
      <w:r w:rsidR="00A27E3A">
        <w:t xml:space="preserve"> permittees</w:t>
      </w:r>
      <w:r w:rsidR="004469DD">
        <w:t xml:space="preserve"> to</w:t>
      </w:r>
      <w:r w:rsidR="00A27E3A">
        <w:t xml:space="preserve"> </w:t>
      </w:r>
      <w:r w:rsidR="09A9E311">
        <w:t xml:space="preserve">consider land use </w:t>
      </w:r>
      <w:r w:rsidR="00A50FF6">
        <w:t xml:space="preserve">to </w:t>
      </w:r>
      <w:r w:rsidR="00A27E3A">
        <w:t xml:space="preserve">make informed decisions about stormwater management actions in priority basins. </w:t>
      </w:r>
      <w:r w:rsidR="00870135" w:rsidRPr="09A9E311">
        <w:t xml:space="preserve"> </w:t>
      </w:r>
      <w:r w:rsidR="0009469E">
        <w:t>As non-structural, permit-required actions do not have specific metrics of impact, the value</w:t>
      </w:r>
      <w:r w:rsidR="004469DD">
        <w:t xml:space="preserve"> of</w:t>
      </w:r>
      <w:r w:rsidR="0009469E">
        <w:t xml:space="preserve"> including these actions in this permit requirement would not add </w:t>
      </w:r>
      <w:r w:rsidR="00476D16">
        <w:t>measurable impacts</w:t>
      </w:r>
      <w:r w:rsidR="00476D16" w:rsidRPr="09A9E311">
        <w:t xml:space="preserve"> </w:t>
      </w:r>
      <w:r w:rsidR="00476D16">
        <w:t>to the</w:t>
      </w:r>
      <w:r w:rsidR="00476D16" w:rsidRPr="09A9E311">
        <w:t xml:space="preserve"> </w:t>
      </w:r>
      <w:r w:rsidR="0009469E">
        <w:t>analysis</w:t>
      </w:r>
      <w:r w:rsidR="00214F0F">
        <w:t xml:space="preserve"> as outlined in the proposed requirement</w:t>
      </w:r>
      <w:r w:rsidR="0009469E">
        <w:t xml:space="preserve">.  The impacts of the programs </w:t>
      </w:r>
      <w:r w:rsidR="00214F0F">
        <w:t>that do not have metrics</w:t>
      </w:r>
      <w:r w:rsidR="0009469E">
        <w:t xml:space="preserve"> are presumptive</w:t>
      </w:r>
      <w:r w:rsidR="00214F0F" w:rsidRPr="09A9E311">
        <w:t>,</w:t>
      </w:r>
      <w:r w:rsidR="0009469E">
        <w:t xml:space="preserve"> as intended</w:t>
      </w:r>
      <w:r w:rsidR="00214F0F" w:rsidRPr="09A9E311">
        <w:t>,</w:t>
      </w:r>
      <w:r w:rsidR="0009469E">
        <w:t xml:space="preserve"> </w:t>
      </w:r>
      <w:r w:rsidR="0009469E">
        <w:lastRenderedPageBreak/>
        <w:t>and would be difficult to determine the value of focusing the efforts into a single catchment or basin.</w:t>
      </w:r>
      <w:r w:rsidR="00E513AD" w:rsidRPr="09A9E311">
        <w:t xml:space="preserve"> </w:t>
      </w:r>
      <w:r w:rsidR="0009469E">
        <w:t>In addition</w:t>
      </w:r>
      <w:r w:rsidR="00A27E3A" w:rsidRPr="09A9E311">
        <w:t>,</w:t>
      </w:r>
      <w:r w:rsidR="00EF78B1">
        <w:t xml:space="preserve"> including non-structural programmatic </w:t>
      </w:r>
      <w:r w:rsidR="00A70852">
        <w:t>actions on a</w:t>
      </w:r>
      <w:r w:rsidR="00EF78B1">
        <w:t xml:space="preserve"> list of focused stormwater actions </w:t>
      </w:r>
      <w:r w:rsidR="002839E0">
        <w:t xml:space="preserve">would </w:t>
      </w:r>
      <w:r w:rsidR="00EF78B1">
        <w:t>unintentionally detract from the landscape</w:t>
      </w:r>
      <w:r w:rsidR="00476D16" w:rsidRPr="09A9E311">
        <w:t>-</w:t>
      </w:r>
      <w:r w:rsidR="00476D16">
        <w:t xml:space="preserve">wide </w:t>
      </w:r>
      <w:r w:rsidR="00A70852">
        <w:t>programmatic efforts being done elsewhere in that jurisdiction</w:t>
      </w:r>
      <w:r w:rsidR="00214F0F">
        <w:t xml:space="preserve"> and reduce the ability of jurisdictions to focus needed efforts on priority areas not identified through this analysis</w:t>
      </w:r>
      <w:r w:rsidR="00A70852" w:rsidRPr="09A9E311">
        <w:t xml:space="preserve">. </w:t>
      </w:r>
      <w:r w:rsidR="00C52F30" w:rsidRPr="09A9E311">
        <w:t xml:space="preserve">  </w:t>
      </w:r>
    </w:p>
    <w:p w14:paraId="2898DFA2" w14:textId="77777777" w:rsidR="004535BB" w:rsidRDefault="00E513AD" w:rsidP="001C0408">
      <w:r w:rsidRPr="00E513AD">
        <w:t>S</w:t>
      </w:r>
      <w:r w:rsidR="006910FD" w:rsidRPr="00E513AD">
        <w:t xml:space="preserve">tormwater management actions </w:t>
      </w:r>
      <w:r w:rsidR="00684496">
        <w:t>are</w:t>
      </w:r>
      <w:r w:rsidR="006910FD" w:rsidRPr="00E513AD">
        <w:t xml:space="preserve"> one of the fundamental components of watershed-based planning</w:t>
      </w:r>
      <w:r w:rsidR="00371F8D">
        <w:t>.</w:t>
      </w:r>
      <w:r w:rsidR="006910FD" w:rsidRPr="00E513AD">
        <w:t xml:space="preserve"> </w:t>
      </w:r>
      <w:r w:rsidR="00214F0F">
        <w:t xml:space="preserve"> </w:t>
      </w:r>
      <w:r w:rsidR="007B5E8F">
        <w:t>King County supports and advocates for actions such as stream restoration, riparian res</w:t>
      </w:r>
      <w:r w:rsidR="007B5E8F">
        <w:lastRenderedPageBreak/>
        <w:t xml:space="preserve">toration, </w:t>
      </w:r>
      <w:r w:rsidR="00A0118A">
        <w:t>and review</w:t>
      </w:r>
      <w:r>
        <w:t xml:space="preserve"> of actions required by the Growth Management A</w:t>
      </w:r>
      <w:r w:rsidR="007B5E8F">
        <w:t xml:space="preserve">ct </w:t>
      </w:r>
      <w:r w:rsidR="00D339A8">
        <w:t xml:space="preserve">in addition to the Permit </w:t>
      </w:r>
      <w:r w:rsidR="007B5E8F">
        <w:t>and see</w:t>
      </w:r>
      <w:r>
        <w:t>s</w:t>
      </w:r>
      <w:r w:rsidR="007B5E8F">
        <w:t xml:space="preserve"> them as </w:t>
      </w:r>
      <w:r w:rsidR="00D339A8">
        <w:t xml:space="preserve">critical </w:t>
      </w:r>
      <w:r w:rsidR="007B5E8F">
        <w:t xml:space="preserve">actions for </w:t>
      </w:r>
      <w:r w:rsidR="00A90DB4">
        <w:t>receiving</w:t>
      </w:r>
      <w:r w:rsidR="007B5E8F">
        <w:t xml:space="preserve"> water protection and restoration</w:t>
      </w:r>
      <w:r>
        <w:t xml:space="preserve">.  </w:t>
      </w:r>
    </w:p>
    <w:p w14:paraId="0BC8007A" w14:textId="77777777" w:rsidR="00A27E3A" w:rsidRPr="00BA138E" w:rsidRDefault="00A27E3A">
      <w:pPr>
        <w:rPr>
          <w:i/>
          <w:iCs/>
          <w:u w:val="single"/>
        </w:rPr>
      </w:pPr>
      <w:r w:rsidRPr="009B04F2">
        <w:rPr>
          <w:i/>
          <w:iCs/>
          <w:u w:val="single"/>
        </w:rPr>
        <w:t>Flexibility in approach</w:t>
      </w:r>
    </w:p>
    <w:p w14:paraId="12C70BC2" w14:textId="77777777" w:rsidR="00234B01" w:rsidRDefault="008606CB" w:rsidP="004D4E5C">
      <w:r>
        <w:t>In order to tailor stormwater management actions to effectively protect and/or restore a particular receiving water</w:t>
      </w:r>
      <w:r w:rsidR="00143E69">
        <w:t xml:space="preserve">, jurisdictions should be able to </w:t>
      </w:r>
      <w:r w:rsidR="00907F85">
        <w:t>choose from a variety of options</w:t>
      </w:r>
      <w:r w:rsidR="006E24DC">
        <w:t xml:space="preserve"> to identify and advance capital retrofit planning and prioritization</w:t>
      </w:r>
      <w:r w:rsidR="00143E69">
        <w:t xml:space="preserve">. </w:t>
      </w:r>
      <w:r w:rsidR="00FB7745">
        <w:t xml:space="preserve">A number of </w:t>
      </w:r>
      <w:r w:rsidR="00234B01">
        <w:t>jurisdictions</w:t>
      </w:r>
      <w:r w:rsidR="00FB7745">
        <w:t xml:space="preserve"> in the region have already developed </w:t>
      </w:r>
      <w:r w:rsidR="00234B01">
        <w:t>and implemented stratagems</w:t>
      </w:r>
      <w:r w:rsidR="00FB7745">
        <w:t xml:space="preserve"> to identify and prioritize</w:t>
      </w:r>
      <w:r w:rsidR="00234B01">
        <w:t xml:space="preserve"> structural retrofit</w:t>
      </w:r>
      <w:r w:rsidR="001A668A">
        <w:t xml:space="preserve"> needs within their jurisdictions</w:t>
      </w:r>
      <w:r w:rsidR="00234B01">
        <w:t>.  These forward</w:t>
      </w:r>
      <w:r w:rsidR="001A668A">
        <w:t>-</w:t>
      </w:r>
      <w:r w:rsidR="00234B01">
        <w:t xml:space="preserve">thinking jurisdictions should be credited for their efforts </w:t>
      </w:r>
      <w:r w:rsidR="001A668A">
        <w:t xml:space="preserve">and </w:t>
      </w:r>
      <w:r w:rsidR="00234B01">
        <w:t xml:space="preserve">using these different </w:t>
      </w:r>
      <w:r w:rsidR="00234B01">
        <w:lastRenderedPageBreak/>
        <w:t xml:space="preserve">approaches should </w:t>
      </w:r>
      <w:r w:rsidR="004451A2">
        <w:t xml:space="preserve">be supported and </w:t>
      </w:r>
      <w:r w:rsidR="001A668A">
        <w:t xml:space="preserve">credited </w:t>
      </w:r>
      <w:r w:rsidR="00234B01">
        <w:t xml:space="preserve">in meeting this permit requirement and not be required to redo these efforts to meet the requirements described in this proposal.  </w:t>
      </w:r>
    </w:p>
    <w:p w14:paraId="791AD73B" w14:textId="77777777" w:rsidR="004D4E5C" w:rsidRDefault="0070110A" w:rsidP="004D4E5C">
      <w:r>
        <w:t xml:space="preserve">Phase I counties should be allowed the flexibility to build upon the work already done under the current Permit. </w:t>
      </w:r>
      <w:r w:rsidR="00143E69">
        <w:t xml:space="preserve">For example, </w:t>
      </w:r>
      <w:r w:rsidR="00402869">
        <w:t>King County WLR</w:t>
      </w:r>
      <w:r w:rsidR="00143E69">
        <w:t xml:space="preserve"> sees great value in</w:t>
      </w:r>
      <w:r w:rsidR="001C0408" w:rsidRPr="09A9E311">
        <w:t xml:space="preserve"> </w:t>
      </w:r>
      <w:r w:rsidR="00234B01">
        <w:t xml:space="preserve">using this permit requirement to </w:t>
      </w:r>
      <w:r w:rsidR="001C0408">
        <w:t xml:space="preserve">identify </w:t>
      </w:r>
      <w:r w:rsidR="006D29C9">
        <w:t>capital retrofit</w:t>
      </w:r>
      <w:r w:rsidR="001C0408">
        <w:t xml:space="preserve"> projects </w:t>
      </w:r>
      <w:r w:rsidR="00234B01">
        <w:t xml:space="preserve">in prioritized </w:t>
      </w:r>
      <w:r w:rsidR="00FB7745">
        <w:t xml:space="preserve">catchments for </w:t>
      </w:r>
      <w:r>
        <w:t>Bear/Evans Creek Basin which has</w:t>
      </w:r>
      <w:r w:rsidR="00177DAA">
        <w:t xml:space="preserve"> already </w:t>
      </w:r>
      <w:r>
        <w:t xml:space="preserve">been </w:t>
      </w:r>
      <w:r w:rsidR="00177DAA">
        <w:t>considered</w:t>
      </w:r>
      <w:r w:rsidR="001225D6">
        <w:t xml:space="preserve"> a priority</w:t>
      </w:r>
      <w:r w:rsidR="006E24DC">
        <w:t xml:space="preserve"> by Ecology</w:t>
      </w:r>
      <w:r w:rsidR="00FB7745">
        <w:t xml:space="preserve"> and identified in the 2013 </w:t>
      </w:r>
      <w:r>
        <w:t>P</w:t>
      </w:r>
      <w:r w:rsidR="00FB7745">
        <w:t>ermit</w:t>
      </w:r>
      <w:r w:rsidR="001225D6" w:rsidRPr="09A9E311">
        <w:t>.</w:t>
      </w:r>
      <w:r w:rsidRPr="09A9E311">
        <w:t xml:space="preserve"> </w:t>
      </w:r>
      <w:r w:rsidR="00234B01" w:rsidRPr="09A9E311">
        <w:t xml:space="preserve"> </w:t>
      </w:r>
      <w:r>
        <w:t>If this requirement is to</w:t>
      </w:r>
      <w:r w:rsidR="004D4E5C" w:rsidRPr="09A9E311">
        <w:t xml:space="preserve"> </w:t>
      </w:r>
      <w:r w:rsidR="00177DAA">
        <w:t>identify</w:t>
      </w:r>
      <w:r w:rsidR="004D4E5C">
        <w:t xml:space="preserve"> priority basin</w:t>
      </w:r>
      <w:r w:rsidR="00177DAA">
        <w:t>s</w:t>
      </w:r>
      <w:r w:rsidR="004D4E5C">
        <w:t xml:space="preserve"> and </w:t>
      </w:r>
      <w:r w:rsidR="00177DAA">
        <w:t>then develop</w:t>
      </w:r>
      <w:r w:rsidR="004D4E5C">
        <w:t xml:space="preserve"> focused implementation </w:t>
      </w:r>
      <w:r w:rsidR="00177DAA">
        <w:t>plans for</w:t>
      </w:r>
      <w:r w:rsidR="004D4E5C">
        <w:t xml:space="preserve"> specific catchments, then King County </w:t>
      </w:r>
      <w:r w:rsidR="003607DD">
        <w:t xml:space="preserve">would </w:t>
      </w:r>
      <w:r w:rsidR="00234B01">
        <w:t xml:space="preserve">advocate for </w:t>
      </w:r>
      <w:r>
        <w:t>the</w:t>
      </w:r>
      <w:r w:rsidR="00234B01">
        <w:t xml:space="preserve"> option to </w:t>
      </w:r>
      <w:r w:rsidR="000509E8">
        <w:t>build</w:t>
      </w:r>
      <w:r w:rsidR="004D4E5C">
        <w:t xml:space="preserve"> upon the basin </w:t>
      </w:r>
      <w:r w:rsidR="00234B01">
        <w:t>study</w:t>
      </w:r>
      <w:r w:rsidR="004535BB">
        <w:t xml:space="preserve"> done </w:t>
      </w:r>
      <w:r w:rsidR="00234B01">
        <w:lastRenderedPageBreak/>
        <w:t xml:space="preserve">in the Bear/Evans </w:t>
      </w:r>
      <w:r w:rsidR="004535BB">
        <w:t>over this last permit cycle</w:t>
      </w:r>
      <w:r w:rsidR="004D4E5C" w:rsidRPr="09A9E311">
        <w:t xml:space="preserve">. </w:t>
      </w:r>
      <w:r w:rsidR="00033832">
        <w:t xml:space="preserve">King County </w:t>
      </w:r>
      <w:r>
        <w:t xml:space="preserve">could </w:t>
      </w:r>
      <w:r w:rsidR="00033832">
        <w:t>use</w:t>
      </w:r>
      <w:r w:rsidR="0005692D" w:rsidRPr="09A9E311">
        <w:t xml:space="preserve"> </w:t>
      </w:r>
      <w:r w:rsidR="000509E8">
        <w:t xml:space="preserve">this effort to </w:t>
      </w:r>
      <w:r w:rsidR="004D4E5C">
        <w:t xml:space="preserve">develop a more granular </w:t>
      </w:r>
      <w:r w:rsidR="00C52F30">
        <w:t xml:space="preserve">feasibility </w:t>
      </w:r>
      <w:r w:rsidR="004D4E5C">
        <w:t xml:space="preserve">planning tool </w:t>
      </w:r>
      <w:r w:rsidR="000509E8">
        <w:t>that would</w:t>
      </w:r>
      <w:r w:rsidR="004D4E5C">
        <w:t xml:space="preserve"> inform capital retrofit</w:t>
      </w:r>
      <w:r w:rsidR="00AE2382">
        <w:t xml:space="preserve"> planning </w:t>
      </w:r>
      <w:r w:rsidR="004D4E5C">
        <w:t xml:space="preserve">in catchments in the Bear Creek basin.  </w:t>
      </w:r>
    </w:p>
    <w:p w14:paraId="15BFF6C3" w14:textId="77777777" w:rsidR="005678F5" w:rsidRDefault="00143E69" w:rsidP="004D4E5C">
      <w:r>
        <w:t>Additionally, many permittees have</w:t>
      </w:r>
      <w:r w:rsidR="00177DAA">
        <w:t xml:space="preserve"> already undergone some form </w:t>
      </w:r>
      <w:r>
        <w:t>of</w:t>
      </w:r>
      <w:r w:rsidR="00177DAA">
        <w:t xml:space="preserve"> prioritization </w:t>
      </w:r>
      <w:r w:rsidR="0070110A">
        <w:t>for structural retrofitting</w:t>
      </w:r>
      <w:r>
        <w:t xml:space="preserve"> in their jurisdiction, and this requirement should be</w:t>
      </w:r>
      <w:r w:rsidR="001225D6">
        <w:t xml:space="preserve"> flexible enough to support </w:t>
      </w:r>
      <w:r>
        <w:t>those efforts.</w:t>
      </w:r>
      <w:r w:rsidR="004D4E5C" w:rsidRPr="004D4E5C">
        <w:t xml:space="preserve"> </w:t>
      </w:r>
      <w:r w:rsidR="0070110A">
        <w:t xml:space="preserve"> Both Phase I and Phase II jurisdictions have built prioritization approaches that work best to meet the needs of the jurisdiction.  </w:t>
      </w:r>
      <w:r w:rsidR="008D5B5F">
        <w:t xml:space="preserve">This </w:t>
      </w:r>
      <w:r w:rsidR="0070110A">
        <w:t>proposed requirement would require</w:t>
      </w:r>
      <w:r w:rsidR="008D5B5F">
        <w:t xml:space="preserve"> </w:t>
      </w:r>
      <w:r w:rsidR="0070110A">
        <w:t>using</w:t>
      </w:r>
      <w:r w:rsidR="008D5B5F">
        <w:t xml:space="preserve"> the same approach for both counties and cities, and </w:t>
      </w:r>
      <w:r w:rsidR="005678F5">
        <w:t xml:space="preserve">for </w:t>
      </w:r>
      <w:r w:rsidR="008D5B5F">
        <w:t xml:space="preserve">Phase </w:t>
      </w:r>
      <w:r w:rsidR="005678F5">
        <w:t>I</w:t>
      </w:r>
      <w:r w:rsidR="008D5B5F">
        <w:t xml:space="preserve">s and </w:t>
      </w:r>
      <w:r w:rsidR="008D5B5F">
        <w:lastRenderedPageBreak/>
        <w:t xml:space="preserve">Phase </w:t>
      </w:r>
      <w:r w:rsidR="005678F5">
        <w:t>II</w:t>
      </w:r>
      <w:r w:rsidR="008D5B5F">
        <w:t>s</w:t>
      </w:r>
      <w:r w:rsidR="005678F5">
        <w:t xml:space="preserve"> despite their different characteristics and needs</w:t>
      </w:r>
      <w:r w:rsidR="008D5B5F">
        <w:t>.</w:t>
      </w:r>
      <w:r w:rsidR="005678F5">
        <w:t xml:space="preserve"> </w:t>
      </w:r>
      <w:r w:rsidR="008D5B5F">
        <w:t xml:space="preserve"> </w:t>
      </w:r>
      <w:r w:rsidR="005678F5">
        <w:t>In addition there should be considerations for equity for the level of effort this requirement would have for permittees. The prioritization, analysis</w:t>
      </w:r>
      <w:r w:rsidR="001569A5">
        <w:t>,</w:t>
      </w:r>
      <w:r w:rsidR="005678F5">
        <w:t xml:space="preserve"> and retrofitting needs of a fully built out city is very different from a rural county.  The disparity of level of effort can be seen </w:t>
      </w:r>
      <w:r w:rsidR="001A668A">
        <w:t xml:space="preserve">simply </w:t>
      </w:r>
      <w:r w:rsidR="005678F5">
        <w:t xml:space="preserve">by the exercise of examining the difference in square miles.  Initial </w:t>
      </w:r>
      <w:r w:rsidR="001A668A">
        <w:t>analyses</w:t>
      </w:r>
      <w:r w:rsidR="005678F5">
        <w:t xml:space="preserve"> for King County estimates that the number of ten square mile basins is well over a hundred, far in excess of any city which could have a</w:t>
      </w:r>
      <w:r w:rsidR="001569A5">
        <w:t>s</w:t>
      </w:r>
      <w:r w:rsidR="005678F5">
        <w:t xml:space="preserve"> few as one or two 10 square mile basins.  King County also has few basins that are 10 square miles, the county currently has 64 recognized drainages and the Bear/Evans basin, as an example, is in excess of 26 square miles</w:t>
      </w:r>
      <w:r w:rsidR="001A668A">
        <w:t xml:space="preserve">. </w:t>
      </w:r>
      <w:r w:rsidR="005678F5">
        <w:t xml:space="preserve"> </w:t>
      </w:r>
      <w:r w:rsidR="005678F5">
        <w:lastRenderedPageBreak/>
        <w:t>King County WLR would also recommend that it makes most sense</w:t>
      </w:r>
      <w:r w:rsidR="001A668A">
        <w:t>,</w:t>
      </w:r>
      <w:r w:rsidR="005678F5">
        <w:t xml:space="preserve"> for planning purposes, </w:t>
      </w:r>
      <w:r w:rsidR="001A668A">
        <w:t>that</w:t>
      </w:r>
      <w:r w:rsidR="005678F5">
        <w:t xml:space="preserve"> catchments target their </w:t>
      </w:r>
      <w:r w:rsidR="001A668A">
        <w:t xml:space="preserve">size </w:t>
      </w:r>
      <w:r w:rsidR="005678F5">
        <w:t>range to be between 400 and 800 acres</w:t>
      </w:r>
      <w:r w:rsidR="001A668A">
        <w:t xml:space="preserve"> for feasibility studies</w:t>
      </w:r>
      <w:r w:rsidR="005678F5">
        <w:t xml:space="preserve">. </w:t>
      </w:r>
    </w:p>
    <w:p w14:paraId="006A41EE" w14:textId="77777777" w:rsidR="002D12CF" w:rsidRDefault="002D12CF" w:rsidP="002D12CF">
      <w:r>
        <w:t xml:space="preserve">King County WLR </w:t>
      </w:r>
      <w:r w:rsidR="00F04A7F">
        <w:t xml:space="preserve">supports the approach of Building Cities in the Rain, we want to note </w:t>
      </w:r>
      <w:r>
        <w:t xml:space="preserve">the risk </w:t>
      </w:r>
      <w:r w:rsidR="001A668A">
        <w:t>of</w:t>
      </w:r>
      <w:r>
        <w:t xml:space="preserve"> including </w:t>
      </w:r>
      <w:r w:rsidR="00F04A7F">
        <w:t>external</w:t>
      </w:r>
      <w:r w:rsidR="00350021">
        <w:t xml:space="preserve"> guidance document</w:t>
      </w:r>
      <w:r w:rsidR="00F04A7F">
        <w:t>s</w:t>
      </w:r>
      <w:r>
        <w:t xml:space="preserve">, or its equivalent, as a permit requirement. </w:t>
      </w:r>
      <w:r w:rsidR="00F04A7F">
        <w:t xml:space="preserve"> </w:t>
      </w:r>
      <w:r w:rsidR="00350021">
        <w:t>Appeals have been made on the use of external</w:t>
      </w:r>
      <w:r>
        <w:t xml:space="preserve"> guidance documents </w:t>
      </w:r>
      <w:r w:rsidR="00350021">
        <w:t xml:space="preserve">due to the concern that they </w:t>
      </w:r>
      <w:r>
        <w:t xml:space="preserve">are subject to changes without any regulatory oversite or proscribed public review process which would change the interpretation of permit requirements.  This would then require the permittees to restructure their compliance programs to </w:t>
      </w:r>
      <w:r>
        <w:lastRenderedPageBreak/>
        <w:t xml:space="preserve">match the new guidance requirements.  </w:t>
      </w:r>
      <w:r w:rsidR="00350021">
        <w:t>It is critical that any external guidance documents that are included have</w:t>
      </w:r>
      <w:r w:rsidR="00F04A7F">
        <w:t>, at a minimum,</w:t>
      </w:r>
      <w:r w:rsidR="00350021">
        <w:t xml:space="preserve"> a version date and that date is referenced in the permit language,</w:t>
      </w:r>
      <w:r w:rsidR="00F04A7F">
        <w:t xml:space="preserve"> in order to meet the rulings of the Pollution Control Hearings Board on the use of external guidance documents.  </w:t>
      </w:r>
    </w:p>
    <w:p w14:paraId="076FE596" w14:textId="77777777" w:rsidR="00F03835" w:rsidRDefault="00143E69" w:rsidP="00B71A05">
      <w:r>
        <w:t xml:space="preserve">As such, </w:t>
      </w:r>
      <w:r w:rsidR="00E14C43">
        <w:t>King County</w:t>
      </w:r>
      <w:r w:rsidR="00E7568A">
        <w:t xml:space="preserve"> WLR</w:t>
      </w:r>
      <w:r w:rsidR="00E14C43">
        <w:t xml:space="preserve"> recommends </w:t>
      </w:r>
      <w:r w:rsidR="00F03835">
        <w:t xml:space="preserve">the following: </w:t>
      </w:r>
    </w:p>
    <w:p w14:paraId="6AC75FB7" w14:textId="77777777" w:rsidR="001A668A" w:rsidRDefault="001A668A" w:rsidP="001A668A">
      <w:pPr>
        <w:pStyle w:val="ListParagraph"/>
        <w:numPr>
          <w:ilvl w:val="0"/>
          <w:numId w:val="3"/>
        </w:numPr>
      </w:pPr>
      <w:r>
        <w:t xml:space="preserve">This proposed permit requirement be rewritten and targeted at developing prioritization and planning process whose purpose is to inform jurisdictions about targeted stormwater capital investments.   </w:t>
      </w:r>
    </w:p>
    <w:p w14:paraId="7DAFEBF8" w14:textId="77777777" w:rsidR="00F03835" w:rsidRDefault="00F03835" w:rsidP="00F03835">
      <w:pPr>
        <w:pStyle w:val="ListParagraph"/>
        <w:numPr>
          <w:ilvl w:val="0"/>
          <w:numId w:val="3"/>
        </w:numPr>
      </w:pPr>
      <w:r>
        <w:lastRenderedPageBreak/>
        <w:t>T</w:t>
      </w:r>
      <w:r w:rsidR="00E14C43">
        <w:t>hat there be</w:t>
      </w:r>
      <w:r w:rsidR="0066605A">
        <w:t xml:space="preserve"> a </w:t>
      </w:r>
      <w:r>
        <w:t>set of options</w:t>
      </w:r>
      <w:r w:rsidR="00E14C43">
        <w:t xml:space="preserve"> offered </w:t>
      </w:r>
      <w:r>
        <w:t>within the permit recognizing and awarding past efforts and allowing for a selection of approaches that account for the variance of needs betwee</w:t>
      </w:r>
      <w:r w:rsidR="00E14C43">
        <w:t xml:space="preserve">n </w:t>
      </w:r>
      <w:r>
        <w:t>cities and counties (or urban and rural</w:t>
      </w:r>
      <w:r w:rsidR="000F477A">
        <w:t xml:space="preserve"> land uses</w:t>
      </w:r>
      <w:r>
        <w:t xml:space="preserve">).  </w:t>
      </w:r>
    </w:p>
    <w:p w14:paraId="60FC94AF" w14:textId="77777777" w:rsidR="00F03835" w:rsidRDefault="00F03835" w:rsidP="00F03835">
      <w:pPr>
        <w:pStyle w:val="ListParagraph"/>
        <w:numPr>
          <w:ilvl w:val="0"/>
          <w:numId w:val="3"/>
        </w:numPr>
      </w:pPr>
      <w:r>
        <w:t>T</w:t>
      </w:r>
      <w:r w:rsidR="0066605A">
        <w:t xml:space="preserve">hat this requirement be measured </w:t>
      </w:r>
      <w:r w:rsidR="000F477A">
        <w:t xml:space="preserve">by </w:t>
      </w:r>
      <w:r>
        <w:t>the</w:t>
      </w:r>
      <w:r w:rsidR="0066605A">
        <w:t xml:space="preserve"> outcome</w:t>
      </w:r>
      <w:r>
        <w:t xml:space="preserve"> of this effort </w:t>
      </w:r>
      <w:r w:rsidR="002D12CF">
        <w:t xml:space="preserve">which would be a </w:t>
      </w:r>
      <w:r>
        <w:t>prior</w:t>
      </w:r>
      <w:r w:rsidR="002D12CF">
        <w:t xml:space="preserve">itized list of capital projects </w:t>
      </w:r>
      <w:r w:rsidR="0066605A">
        <w:t>rather than</w:t>
      </w:r>
      <w:r w:rsidR="008D5B5F">
        <w:t xml:space="preserve"> </w:t>
      </w:r>
      <w:r>
        <w:t xml:space="preserve">focusing </w:t>
      </w:r>
      <w:r w:rsidR="000F477A">
        <w:t xml:space="preserve">on determining if </w:t>
      </w:r>
      <w:r w:rsidR="008D5B5F">
        <w:t>a particular approach was followed</w:t>
      </w:r>
      <w:r w:rsidR="00E14C43">
        <w:t>.  The proposal</w:t>
      </w:r>
      <w:r w:rsidR="004D4E5C">
        <w:t xml:space="preserve"> may unintentionally</w:t>
      </w:r>
      <w:r w:rsidR="00E14C43">
        <w:t xml:space="preserve"> </w:t>
      </w:r>
      <w:r w:rsidR="001C0408">
        <w:t>limit</w:t>
      </w:r>
      <w:r w:rsidR="00E14C43">
        <w:t xml:space="preserve"> the choices of the </w:t>
      </w:r>
      <w:r w:rsidR="006D29C9">
        <w:t>jurisdictions</w:t>
      </w:r>
      <w:r w:rsidR="00E14C43">
        <w:t xml:space="preserve"> </w:t>
      </w:r>
      <w:r w:rsidR="007C7E83">
        <w:t>to one methodology when</w:t>
      </w:r>
      <w:r w:rsidR="001C0408">
        <w:t xml:space="preserve"> this approach could use multiple tools</w:t>
      </w:r>
      <w:r w:rsidR="004D4E5C">
        <w:t xml:space="preserve"> to achieve </w:t>
      </w:r>
      <w:r w:rsidR="007C7E83">
        <w:t>protection and restoration of beneficial uses</w:t>
      </w:r>
      <w:r w:rsidR="001C0408">
        <w:t>.</w:t>
      </w:r>
    </w:p>
    <w:p w14:paraId="54E0E6B3" w14:textId="77777777" w:rsidR="004535BB" w:rsidRPr="002D12CF" w:rsidRDefault="004D4E5C" w:rsidP="005E03FD">
      <w:r w:rsidRPr="002D12CF">
        <w:lastRenderedPageBreak/>
        <w:t xml:space="preserve">The permit could offer a series of </w:t>
      </w:r>
      <w:r w:rsidR="005E03FD" w:rsidRPr="002D12CF">
        <w:t xml:space="preserve">options to comply with this requirement, </w:t>
      </w:r>
      <w:r w:rsidRPr="002D12CF">
        <w:t>focus</w:t>
      </w:r>
      <w:r w:rsidR="007C7E83" w:rsidRPr="002D12CF">
        <w:t>ed on clearly defined</w:t>
      </w:r>
      <w:r w:rsidRPr="002D12CF">
        <w:t xml:space="preserve"> intended outcome</w:t>
      </w:r>
      <w:r w:rsidR="007C7E83" w:rsidRPr="002D12CF">
        <w:t>s</w:t>
      </w:r>
      <w:r w:rsidRPr="002D12CF">
        <w:t xml:space="preserve">, which would </w:t>
      </w:r>
      <w:r w:rsidR="005E03FD" w:rsidRPr="002D12CF">
        <w:t>a</w:t>
      </w:r>
      <w:r w:rsidRPr="002D12CF">
        <w:t>llow</w:t>
      </w:r>
      <w:r w:rsidR="0066605A" w:rsidRPr="002D12CF">
        <w:t xml:space="preserve"> jurisdictions</w:t>
      </w:r>
      <w:r w:rsidRPr="002D12CF">
        <w:t xml:space="preserve"> to</w:t>
      </w:r>
      <w:r w:rsidR="0066605A" w:rsidRPr="002D12CF">
        <w:t xml:space="preserve"> </w:t>
      </w:r>
      <w:r w:rsidRPr="002D12CF">
        <w:t>tailor their</w:t>
      </w:r>
      <w:r w:rsidR="005E03FD" w:rsidRPr="002D12CF">
        <w:t xml:space="preserve"> approach depending on their size, needs, and state of their </w:t>
      </w:r>
      <w:r w:rsidR="0066605A" w:rsidRPr="002D12CF">
        <w:t xml:space="preserve">long-term </w:t>
      </w:r>
      <w:r w:rsidR="000F477A">
        <w:t>stormwater management</w:t>
      </w:r>
      <w:r w:rsidR="005E03FD" w:rsidRPr="002D12CF">
        <w:t xml:space="preserve"> planning program.</w:t>
      </w:r>
      <w:r w:rsidR="004535BB" w:rsidRPr="002D12CF">
        <w:t xml:space="preserve"> Ecology could </w:t>
      </w:r>
      <w:r w:rsidR="000F477A">
        <w:t>allow for</w:t>
      </w:r>
      <w:r w:rsidR="00031D02" w:rsidRPr="002D12CF">
        <w:t xml:space="preserve"> a number of approaches, which achieve the intended </w:t>
      </w:r>
      <w:r w:rsidR="000F477A" w:rsidRPr="002D12CF">
        <w:t>outcome, which</w:t>
      </w:r>
      <w:r w:rsidR="00031D02" w:rsidRPr="002D12CF">
        <w:t xml:space="preserve"> </w:t>
      </w:r>
      <w:r w:rsidR="000F477A">
        <w:t xml:space="preserve">would </w:t>
      </w:r>
      <w:r w:rsidR="00031D02" w:rsidRPr="002D12CF">
        <w:t>include but are not limited to the following examples</w:t>
      </w:r>
      <w:r w:rsidR="004535BB" w:rsidRPr="002D12CF">
        <w:t xml:space="preserve">: </w:t>
      </w:r>
    </w:p>
    <w:p w14:paraId="52FF34CC" w14:textId="77777777" w:rsidR="004535BB" w:rsidRPr="002D12CF" w:rsidRDefault="004535BB" w:rsidP="004535BB">
      <w:pPr>
        <w:pStyle w:val="ListParagraph"/>
        <w:numPr>
          <w:ilvl w:val="1"/>
          <w:numId w:val="1"/>
        </w:numPr>
      </w:pPr>
      <w:r w:rsidRPr="002D12CF">
        <w:t xml:space="preserve">Do more detailed analysis and implementation in a sub-basin within </w:t>
      </w:r>
      <w:r w:rsidR="00874CF6" w:rsidRPr="002D12CF">
        <w:t>an Ecology approved basin plan from the 2013 basin planning requirements</w:t>
      </w:r>
      <w:r w:rsidRPr="002D12CF">
        <w:t xml:space="preserve"> to gauge the efficacy of these planning efforts. </w:t>
      </w:r>
    </w:p>
    <w:p w14:paraId="239952CC" w14:textId="77777777" w:rsidR="004535BB" w:rsidRPr="002D12CF" w:rsidRDefault="004535BB" w:rsidP="004535BB">
      <w:pPr>
        <w:pStyle w:val="ListParagraph"/>
        <w:numPr>
          <w:ilvl w:val="1"/>
          <w:numId w:val="1"/>
        </w:numPr>
      </w:pPr>
      <w:r w:rsidRPr="002D12CF">
        <w:lastRenderedPageBreak/>
        <w:t xml:space="preserve">Take lessons learned and use a tiered approach where </w:t>
      </w:r>
      <w:r w:rsidR="000F477A">
        <w:t>basins</w:t>
      </w:r>
      <w:r w:rsidRPr="002D12CF">
        <w:t xml:space="preserve"> can </w:t>
      </w:r>
      <w:r w:rsidR="000F477A">
        <w:t xml:space="preserve">be </w:t>
      </w:r>
      <w:r w:rsidRPr="002D12CF">
        <w:t>batch</w:t>
      </w:r>
      <w:r w:rsidR="000F477A">
        <w:t>ed</w:t>
      </w:r>
      <w:r w:rsidRPr="002D12CF">
        <w:t xml:space="preserve"> or categorize</w:t>
      </w:r>
      <w:r w:rsidR="000F477A">
        <w:t>d into</w:t>
      </w:r>
      <w:r w:rsidRPr="002D12CF">
        <w:t xml:space="preserve"> like basins</w:t>
      </w:r>
      <w:r w:rsidR="000F477A">
        <w:t xml:space="preserve"> to identify the highest priority basins that would then benefit from a more detailed analysis</w:t>
      </w:r>
      <w:r w:rsidRPr="002D12CF">
        <w:t xml:space="preserve"> (based on %impervious, land use, etc.)</w:t>
      </w:r>
    </w:p>
    <w:p w14:paraId="4C0A2A09" w14:textId="77777777" w:rsidR="004535BB" w:rsidRPr="002D12CF" w:rsidRDefault="004535BB" w:rsidP="004535BB">
      <w:pPr>
        <w:pStyle w:val="ListParagraph"/>
        <w:numPr>
          <w:ilvl w:val="1"/>
          <w:numId w:val="1"/>
        </w:numPr>
      </w:pPr>
      <w:r w:rsidRPr="002D12CF">
        <w:t xml:space="preserve">Allow for credit to be given to jurisdictions who have already </w:t>
      </w:r>
      <w:r w:rsidR="000F477A">
        <w:t>implemented programs that have</w:t>
      </w:r>
      <w:r w:rsidRPr="002D12CF">
        <w:t xml:space="preserve"> </w:t>
      </w:r>
      <w:r w:rsidR="000F477A">
        <w:t xml:space="preserve">identified and </w:t>
      </w:r>
      <w:r w:rsidRPr="002D12CF">
        <w:t>prioritiz</w:t>
      </w:r>
      <w:r w:rsidR="000F477A">
        <w:t>ed</w:t>
      </w:r>
      <w:r w:rsidRPr="002D12CF">
        <w:t xml:space="preserve"> stormwater </w:t>
      </w:r>
      <w:r w:rsidR="000F477A">
        <w:t>capital retrofit needs</w:t>
      </w:r>
      <w:r w:rsidRPr="002D12CF">
        <w:t>.</w:t>
      </w:r>
    </w:p>
    <w:p w14:paraId="3CFB7183" w14:textId="77777777" w:rsidR="00214F0F" w:rsidRDefault="004F4538" w:rsidP="00214F0F">
      <w:r>
        <w:t xml:space="preserve">It is important for the region’s jurisdictions to use the funding available </w:t>
      </w:r>
      <w:r w:rsidR="00171E77">
        <w:t xml:space="preserve">effectively, and </w:t>
      </w:r>
      <w:r>
        <w:t xml:space="preserve">for stormwater management </w:t>
      </w:r>
      <w:r w:rsidR="00171E77">
        <w:t xml:space="preserve">actions to have the best return on </w:t>
      </w:r>
      <w:r w:rsidR="007327B7">
        <w:t>investment</w:t>
      </w:r>
      <w:r>
        <w:t xml:space="preserve">.  This effort will be a significant investment by the permittees and </w:t>
      </w:r>
      <w:r w:rsidR="0005692D">
        <w:t xml:space="preserve">King County WLR </w:t>
      </w:r>
      <w:r w:rsidR="00371F8D">
        <w:t xml:space="preserve">supports </w:t>
      </w:r>
      <w:r w:rsidR="00371F8D">
        <w:lastRenderedPageBreak/>
        <w:t xml:space="preserve">the work done with the Ad Hoc Committee that </w:t>
      </w:r>
      <w:r>
        <w:t xml:space="preserve">the development of a structural retrofit identification and prioritization process is the best use of this permit requirement. </w:t>
      </w:r>
      <w:r w:rsidR="00214F0F">
        <w:t xml:space="preserve">King County </w:t>
      </w:r>
      <w:r w:rsidR="009C6D48">
        <w:t xml:space="preserve">thanks Ecology for the opportunity to review Ecology’s thinking on this area of the Permit and </w:t>
      </w:r>
      <w:r w:rsidR="00214F0F">
        <w:t xml:space="preserve">would appreciate and advocate for a fuller discussion of this permit requirement before the final draft permit is issued later this year.  </w:t>
      </w:r>
      <w:r>
        <w:t>This could provide the region an opportunity to have a discussion with Ecology to consider how to develop a</w:t>
      </w:r>
      <w:r w:rsidR="00BA138E">
        <w:t xml:space="preserve"> </w:t>
      </w:r>
      <w:r>
        <w:t>structural retrofit program</w:t>
      </w:r>
      <w:r w:rsidR="00C16EF5">
        <w:t xml:space="preserve"> that supports stormwater management actions</w:t>
      </w:r>
      <w:r>
        <w:t xml:space="preserve"> on a multi-jurisdictional, watershed scale.  The retrofitting need for the region exceeds the ability of any one jurisdiction to affect change on its own.  Developing incentives </w:t>
      </w:r>
      <w:r>
        <w:lastRenderedPageBreak/>
        <w:t>within the permit for jurisdictions to look for solutions that would have a multi-jurisdictional benefit at a watershed scale</w:t>
      </w:r>
      <w:r w:rsidR="004F7691">
        <w:t xml:space="preserve"> would be </w:t>
      </w:r>
      <w:r w:rsidR="000056B4">
        <w:t>of great value to</w:t>
      </w:r>
      <w:r w:rsidR="004F7691">
        <w:t xml:space="preserve"> </w:t>
      </w:r>
      <w:r w:rsidR="000056B4">
        <w:t xml:space="preserve">the </w:t>
      </w:r>
      <w:r w:rsidR="004F7691">
        <w:t>region.  Providing this incentive</w:t>
      </w:r>
      <w:r>
        <w:t xml:space="preserve"> would </w:t>
      </w:r>
      <w:r w:rsidR="004F7691">
        <w:t>encourage</w:t>
      </w:r>
      <w:r>
        <w:t xml:space="preserve"> opportunities for approaches that could emulate the WRIA approach to prioritizing and funding capital programs across jurisdictional boundaries and </w:t>
      </w:r>
      <w:r w:rsidR="000056B4">
        <w:t>prioritize</w:t>
      </w:r>
      <w:r>
        <w:t xml:space="preserve"> needs at a watershed scale</w:t>
      </w:r>
      <w:r w:rsidR="004F7691">
        <w:t>.</w:t>
      </w:r>
    </w:p>
    <w:p w14:paraId="153E8B0E" w14:textId="77777777" w:rsidR="001C0408" w:rsidRDefault="001C0408" w:rsidP="007907F1">
      <w:pPr>
        <w:pStyle w:val="ListParagraph"/>
      </w:pPr>
      <w:r>
        <w:t xml:space="preserve"> </w:t>
      </w:r>
    </w:p>
    <w:sectPr w:rsidR="001C0408" w:rsidSect="009B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94DDE"/>
    <w:multiLevelType w:val="hybridMultilevel"/>
    <w:tmpl w:val="09042DCE"/>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6D603EEF"/>
    <w:multiLevelType w:val="hybridMultilevel"/>
    <w:tmpl w:val="49A21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04F48"/>
    <w:multiLevelType w:val="hybridMultilevel"/>
    <w:tmpl w:val="62DA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A"/>
    <w:rsid w:val="000056B4"/>
    <w:rsid w:val="00031D02"/>
    <w:rsid w:val="00033832"/>
    <w:rsid w:val="000362A7"/>
    <w:rsid w:val="000509E8"/>
    <w:rsid w:val="0005692D"/>
    <w:rsid w:val="00056ECD"/>
    <w:rsid w:val="0009469E"/>
    <w:rsid w:val="000C6943"/>
    <w:rsid w:val="000E1A0F"/>
    <w:rsid w:val="000F477A"/>
    <w:rsid w:val="00120948"/>
    <w:rsid w:val="001225D6"/>
    <w:rsid w:val="00143E69"/>
    <w:rsid w:val="001569A5"/>
    <w:rsid w:val="00165A33"/>
    <w:rsid w:val="00171E77"/>
    <w:rsid w:val="00177DAA"/>
    <w:rsid w:val="00183B1A"/>
    <w:rsid w:val="001923B7"/>
    <w:rsid w:val="001A668A"/>
    <w:rsid w:val="001C0408"/>
    <w:rsid w:val="001C3A3F"/>
    <w:rsid w:val="001D1C2E"/>
    <w:rsid w:val="001D2B19"/>
    <w:rsid w:val="001E3E20"/>
    <w:rsid w:val="001F7B9B"/>
    <w:rsid w:val="00214F0F"/>
    <w:rsid w:val="002325BB"/>
    <w:rsid w:val="00234B01"/>
    <w:rsid w:val="00241BED"/>
    <w:rsid w:val="00252DD3"/>
    <w:rsid w:val="00266B63"/>
    <w:rsid w:val="002839E0"/>
    <w:rsid w:val="00292403"/>
    <w:rsid w:val="002B01DF"/>
    <w:rsid w:val="002D12CF"/>
    <w:rsid w:val="002E3BEC"/>
    <w:rsid w:val="00315247"/>
    <w:rsid w:val="00350021"/>
    <w:rsid w:val="003607DD"/>
    <w:rsid w:val="00371F8D"/>
    <w:rsid w:val="003A36F6"/>
    <w:rsid w:val="003F0640"/>
    <w:rsid w:val="00402869"/>
    <w:rsid w:val="00421808"/>
    <w:rsid w:val="004451A2"/>
    <w:rsid w:val="004469DD"/>
    <w:rsid w:val="004535BB"/>
    <w:rsid w:val="00471BBB"/>
    <w:rsid w:val="00476D16"/>
    <w:rsid w:val="00495E1E"/>
    <w:rsid w:val="004A12A8"/>
    <w:rsid w:val="004A1EB7"/>
    <w:rsid w:val="004A3788"/>
    <w:rsid w:val="004B6580"/>
    <w:rsid w:val="004D4E5C"/>
    <w:rsid w:val="004E5FD9"/>
    <w:rsid w:val="004F4538"/>
    <w:rsid w:val="004F7691"/>
    <w:rsid w:val="005166DA"/>
    <w:rsid w:val="00520EEB"/>
    <w:rsid w:val="00554763"/>
    <w:rsid w:val="005678F5"/>
    <w:rsid w:val="0057299A"/>
    <w:rsid w:val="00585F55"/>
    <w:rsid w:val="005B5090"/>
    <w:rsid w:val="005E03FD"/>
    <w:rsid w:val="00632B26"/>
    <w:rsid w:val="0066605A"/>
    <w:rsid w:val="00684496"/>
    <w:rsid w:val="006910FD"/>
    <w:rsid w:val="006D29C9"/>
    <w:rsid w:val="006E24DC"/>
    <w:rsid w:val="0070110A"/>
    <w:rsid w:val="00711FEE"/>
    <w:rsid w:val="007224A7"/>
    <w:rsid w:val="007327B7"/>
    <w:rsid w:val="007451BF"/>
    <w:rsid w:val="0075521E"/>
    <w:rsid w:val="0077639F"/>
    <w:rsid w:val="007904A7"/>
    <w:rsid w:val="007907F1"/>
    <w:rsid w:val="007B5E8F"/>
    <w:rsid w:val="007C7E83"/>
    <w:rsid w:val="007E46D8"/>
    <w:rsid w:val="007F38CE"/>
    <w:rsid w:val="007F5C27"/>
    <w:rsid w:val="00834F87"/>
    <w:rsid w:val="008606CB"/>
    <w:rsid w:val="00870135"/>
    <w:rsid w:val="00874CF6"/>
    <w:rsid w:val="008A76C1"/>
    <w:rsid w:val="008B2B9B"/>
    <w:rsid w:val="008D5B5F"/>
    <w:rsid w:val="00907F85"/>
    <w:rsid w:val="0092224A"/>
    <w:rsid w:val="009B04F2"/>
    <w:rsid w:val="009C628E"/>
    <w:rsid w:val="009C6D48"/>
    <w:rsid w:val="009D0ACF"/>
    <w:rsid w:val="009F52AB"/>
    <w:rsid w:val="00A0118A"/>
    <w:rsid w:val="00A1113D"/>
    <w:rsid w:val="00A27E3A"/>
    <w:rsid w:val="00A30242"/>
    <w:rsid w:val="00A31B52"/>
    <w:rsid w:val="00A50FF6"/>
    <w:rsid w:val="00A70852"/>
    <w:rsid w:val="00A75D8C"/>
    <w:rsid w:val="00A90DB4"/>
    <w:rsid w:val="00AA114D"/>
    <w:rsid w:val="00AD7FF8"/>
    <w:rsid w:val="00AE20C4"/>
    <w:rsid w:val="00AE2382"/>
    <w:rsid w:val="00B03706"/>
    <w:rsid w:val="00B323D3"/>
    <w:rsid w:val="00B71A05"/>
    <w:rsid w:val="00B8334F"/>
    <w:rsid w:val="00BA05B7"/>
    <w:rsid w:val="00BA138E"/>
    <w:rsid w:val="00C16EF5"/>
    <w:rsid w:val="00C21532"/>
    <w:rsid w:val="00C350FA"/>
    <w:rsid w:val="00C5105F"/>
    <w:rsid w:val="00C52F30"/>
    <w:rsid w:val="00C61CC2"/>
    <w:rsid w:val="00C831D5"/>
    <w:rsid w:val="00CD5F53"/>
    <w:rsid w:val="00CE15A9"/>
    <w:rsid w:val="00D32ACD"/>
    <w:rsid w:val="00D339A8"/>
    <w:rsid w:val="00D33BE9"/>
    <w:rsid w:val="00D35037"/>
    <w:rsid w:val="00D530FA"/>
    <w:rsid w:val="00D55C91"/>
    <w:rsid w:val="00D60CEF"/>
    <w:rsid w:val="00DC2444"/>
    <w:rsid w:val="00DE361D"/>
    <w:rsid w:val="00DF509C"/>
    <w:rsid w:val="00E14C43"/>
    <w:rsid w:val="00E3293A"/>
    <w:rsid w:val="00E513AD"/>
    <w:rsid w:val="00E7568A"/>
    <w:rsid w:val="00E95E7E"/>
    <w:rsid w:val="00EB1C5A"/>
    <w:rsid w:val="00EF78B1"/>
    <w:rsid w:val="00F03835"/>
    <w:rsid w:val="00F04A7F"/>
    <w:rsid w:val="00F131B0"/>
    <w:rsid w:val="00F31B7E"/>
    <w:rsid w:val="00F63497"/>
    <w:rsid w:val="00F91F90"/>
    <w:rsid w:val="00FA499E"/>
    <w:rsid w:val="00FB7745"/>
    <w:rsid w:val="00FC10B1"/>
    <w:rsid w:val="00FE4C83"/>
    <w:rsid w:val="09A9E311"/>
    <w:rsid w:val="4D8EE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5B6A"/>
  <w15:docId w15:val="{53F1BA42-08CF-4298-A488-0A9A1D8D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DA"/>
  </w:style>
  <w:style w:type="paragraph" w:styleId="Heading1">
    <w:name w:val="heading 1"/>
    <w:basedOn w:val="Normal"/>
    <w:next w:val="Normal"/>
    <w:link w:val="Heading1Char"/>
    <w:uiPriority w:val="9"/>
    <w:qFormat/>
    <w:rsid w:val="003152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6DA"/>
    <w:pPr>
      <w:ind w:left="720"/>
      <w:contextualSpacing/>
    </w:pPr>
  </w:style>
  <w:style w:type="character" w:customStyle="1" w:styleId="Heading1Char">
    <w:name w:val="Heading 1 Char"/>
    <w:basedOn w:val="DefaultParagraphFont"/>
    <w:link w:val="Heading1"/>
    <w:uiPriority w:val="9"/>
    <w:rsid w:val="003152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E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83"/>
    <w:rPr>
      <w:rFonts w:ascii="Segoe UI" w:hAnsi="Segoe UI" w:cs="Segoe UI"/>
      <w:sz w:val="18"/>
      <w:szCs w:val="18"/>
    </w:rPr>
  </w:style>
  <w:style w:type="character" w:styleId="CommentReference">
    <w:name w:val="annotation reference"/>
    <w:basedOn w:val="DefaultParagraphFont"/>
    <w:uiPriority w:val="99"/>
    <w:semiHidden/>
    <w:unhideWhenUsed/>
    <w:rsid w:val="00FE4C83"/>
    <w:rPr>
      <w:sz w:val="16"/>
      <w:szCs w:val="16"/>
    </w:rPr>
  </w:style>
  <w:style w:type="paragraph" w:styleId="CommentText">
    <w:name w:val="annotation text"/>
    <w:basedOn w:val="Normal"/>
    <w:link w:val="CommentTextChar"/>
    <w:uiPriority w:val="99"/>
    <w:semiHidden/>
    <w:unhideWhenUsed/>
    <w:rsid w:val="00FE4C83"/>
    <w:pPr>
      <w:spacing w:line="240" w:lineRule="auto"/>
    </w:pPr>
    <w:rPr>
      <w:sz w:val="20"/>
      <w:szCs w:val="20"/>
    </w:rPr>
  </w:style>
  <w:style w:type="character" w:customStyle="1" w:styleId="CommentTextChar">
    <w:name w:val="Comment Text Char"/>
    <w:basedOn w:val="DefaultParagraphFont"/>
    <w:link w:val="CommentText"/>
    <w:uiPriority w:val="99"/>
    <w:semiHidden/>
    <w:rsid w:val="00FE4C83"/>
    <w:rPr>
      <w:sz w:val="20"/>
      <w:szCs w:val="20"/>
    </w:rPr>
  </w:style>
  <w:style w:type="paragraph" w:styleId="CommentSubject">
    <w:name w:val="annotation subject"/>
    <w:basedOn w:val="CommentText"/>
    <w:next w:val="CommentText"/>
    <w:link w:val="CommentSubjectChar"/>
    <w:uiPriority w:val="99"/>
    <w:semiHidden/>
    <w:unhideWhenUsed/>
    <w:rsid w:val="00FE4C83"/>
    <w:rPr>
      <w:b/>
      <w:bCs/>
    </w:rPr>
  </w:style>
  <w:style w:type="character" w:customStyle="1" w:styleId="CommentSubjectChar">
    <w:name w:val="Comment Subject Char"/>
    <w:basedOn w:val="CommentTextChar"/>
    <w:link w:val="CommentSubject"/>
    <w:uiPriority w:val="99"/>
    <w:semiHidden/>
    <w:rsid w:val="00FE4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3C67-ED62-4C94-B670-CD269AAA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Navetski, Doug</dc:creator>
  <cp:lastModifiedBy>Scott, Blair</cp:lastModifiedBy>
  <cp:revision>2</cp:revision>
  <cp:lastPrinted>2018-02-02T22:54:00Z</cp:lastPrinted>
  <dcterms:created xsi:type="dcterms:W3CDTF">2018-02-03T01:22:00Z</dcterms:created>
  <dcterms:modified xsi:type="dcterms:W3CDTF">2018-02-03T01:22:00Z</dcterms:modified>
</cp:coreProperties>
</file>