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39" w:rsidRDefault="0076451F" w:rsidP="0076451F">
      <w:pPr>
        <w:tabs>
          <w:tab w:val="left" w:pos="8244"/>
        </w:tabs>
        <w:spacing w:after="0" w:line="240" w:lineRule="auto"/>
        <w:rPr>
          <w:rFonts w:ascii="Garamond" w:hAnsi="Garamond"/>
          <w:b/>
          <w:bCs/>
          <w:color w:val="004A61"/>
          <w:sz w:val="40"/>
          <w:szCs w:val="40"/>
        </w:rPr>
      </w:pPr>
      <w:r>
        <w:rPr>
          <w:rFonts w:ascii="Garamond" w:hAnsi="Garamond"/>
          <w:b/>
          <w:bCs/>
          <w:color w:val="004A61"/>
          <w:sz w:val="40"/>
          <w:szCs w:val="40"/>
        </w:rPr>
        <w:tab/>
      </w:r>
    </w:p>
    <w:p w:rsidR="00F043A0" w:rsidRDefault="00F043A0" w:rsidP="00F043A0">
      <w:pPr>
        <w:pStyle w:val="EnvelopeReturn"/>
        <w:rPr>
          <w:rFonts w:ascii="Book Antiqua" w:hAnsi="Book Antiqua"/>
        </w:rPr>
      </w:pPr>
    </w:p>
    <w:p w:rsidR="00F043A0" w:rsidRDefault="0076451F" w:rsidP="00F043A0">
      <w:pPr>
        <w:pStyle w:val="EnvelopeReturn"/>
        <w:rPr>
          <w:rFonts w:ascii="Book Antiqua" w:hAnsi="Book Antiqua"/>
        </w:rPr>
      </w:pPr>
      <w:r>
        <w:rPr>
          <w:rFonts w:ascii="Book Antiqua" w:hAnsi="Book Antiqua"/>
        </w:rPr>
        <w:t>November 14, 2017</w:t>
      </w:r>
    </w:p>
    <w:p w:rsidR="0076451F" w:rsidRDefault="0076451F" w:rsidP="00F043A0">
      <w:pPr>
        <w:pStyle w:val="EnvelopeReturn"/>
        <w:rPr>
          <w:rFonts w:ascii="Book Antiqua" w:hAnsi="Book Antiqua"/>
        </w:rPr>
      </w:pPr>
    </w:p>
    <w:p w:rsidR="0076451F" w:rsidRDefault="0076451F" w:rsidP="00F043A0">
      <w:pPr>
        <w:pStyle w:val="EnvelopeReturn"/>
        <w:rPr>
          <w:rFonts w:ascii="Book Antiqua" w:hAnsi="Book Antiqua"/>
        </w:rPr>
      </w:pPr>
    </w:p>
    <w:p w:rsidR="0076451F" w:rsidRPr="0076451F" w:rsidRDefault="0076451F" w:rsidP="000C5977">
      <w:pPr>
        <w:pStyle w:val="EnvelopeReturn"/>
        <w:rPr>
          <w:rFonts w:ascii="Book Antiqua" w:hAnsi="Book Antiqua"/>
          <w:szCs w:val="22"/>
        </w:rPr>
      </w:pPr>
      <w:r w:rsidRPr="0076451F">
        <w:rPr>
          <w:rFonts w:ascii="Book Antiqua" w:hAnsi="Book Antiqua"/>
          <w:szCs w:val="22"/>
        </w:rPr>
        <w:t>Amy Jankowiak</w:t>
      </w:r>
      <w:r w:rsidRPr="0076451F">
        <w:rPr>
          <w:rFonts w:ascii="Book Antiqua" w:hAnsi="Book Antiqua"/>
          <w:szCs w:val="22"/>
        </w:rPr>
        <w:br/>
        <w:t>Department of Ecology</w:t>
      </w:r>
      <w:r w:rsidRPr="0076451F">
        <w:rPr>
          <w:rFonts w:ascii="Book Antiqua" w:hAnsi="Book Antiqua"/>
          <w:szCs w:val="22"/>
        </w:rPr>
        <w:br/>
        <w:t>Water Quality Program</w:t>
      </w:r>
      <w:r w:rsidRPr="0076451F">
        <w:rPr>
          <w:rFonts w:ascii="Book Antiqua" w:hAnsi="Book Antiqua"/>
          <w:szCs w:val="22"/>
        </w:rPr>
        <w:br/>
        <w:t>3190 - 160th AVE SE</w:t>
      </w:r>
      <w:r w:rsidRPr="0076451F">
        <w:rPr>
          <w:rFonts w:ascii="Book Antiqua" w:hAnsi="Book Antiqua"/>
          <w:szCs w:val="22"/>
        </w:rPr>
        <w:br/>
        <w:t>Bellevue, WA 98008-5452</w:t>
      </w:r>
    </w:p>
    <w:p w:rsidR="0076451F" w:rsidRPr="0076451F" w:rsidRDefault="0076451F" w:rsidP="000C5977">
      <w:pPr>
        <w:pStyle w:val="EnvelopeReturn"/>
        <w:rPr>
          <w:rFonts w:ascii="Book Antiqua" w:hAnsi="Book Antiqua"/>
          <w:szCs w:val="22"/>
        </w:rPr>
      </w:pPr>
    </w:p>
    <w:p w:rsidR="0076451F" w:rsidRPr="0076451F" w:rsidRDefault="0076451F" w:rsidP="000C5977">
      <w:pPr>
        <w:pStyle w:val="EnvelopeReturn"/>
        <w:rPr>
          <w:rFonts w:ascii="Book Antiqua" w:hAnsi="Book Antiqua"/>
          <w:szCs w:val="22"/>
        </w:rPr>
      </w:pPr>
      <w:r w:rsidRPr="0076451F">
        <w:rPr>
          <w:rFonts w:ascii="Book Antiqua" w:hAnsi="Book Antiqua"/>
          <w:szCs w:val="22"/>
        </w:rPr>
        <w:t xml:space="preserve">RE: </w:t>
      </w:r>
      <w:r w:rsidR="000C5977">
        <w:rPr>
          <w:rFonts w:ascii="Book Antiqua" w:hAnsi="Book Antiqua"/>
          <w:szCs w:val="22"/>
        </w:rPr>
        <w:t xml:space="preserve">Washington State </w:t>
      </w:r>
      <w:r w:rsidR="000C5977" w:rsidRPr="0076451F">
        <w:rPr>
          <w:rFonts w:ascii="Book Antiqua" w:hAnsi="Book Antiqua"/>
          <w:szCs w:val="22"/>
        </w:rPr>
        <w:t>Department of Ecology</w:t>
      </w:r>
      <w:r w:rsidR="000C5977">
        <w:rPr>
          <w:rFonts w:ascii="Book Antiqua" w:hAnsi="Book Antiqua"/>
          <w:szCs w:val="22"/>
        </w:rPr>
        <w:t xml:space="preserve"> </w:t>
      </w:r>
      <w:r>
        <w:rPr>
          <w:rFonts w:ascii="Book Antiqua" w:hAnsi="Book Antiqua"/>
          <w:szCs w:val="22"/>
        </w:rPr>
        <w:t xml:space="preserve">Proposed Rule </w:t>
      </w:r>
      <w:r w:rsidRPr="0076451F">
        <w:rPr>
          <w:rFonts w:ascii="Book Antiqua" w:hAnsi="Book Antiqua"/>
          <w:szCs w:val="22"/>
        </w:rPr>
        <w:t>Chapter 173-228 WAC</w:t>
      </w:r>
    </w:p>
    <w:p w:rsidR="0076451F" w:rsidRPr="0076451F" w:rsidRDefault="0076451F" w:rsidP="000C5977">
      <w:pPr>
        <w:pStyle w:val="EnvelopeReturn"/>
        <w:rPr>
          <w:rFonts w:ascii="Book Antiqua" w:hAnsi="Book Antiqua"/>
          <w:szCs w:val="22"/>
        </w:rPr>
      </w:pPr>
    </w:p>
    <w:p w:rsidR="0076451F" w:rsidRPr="0076451F" w:rsidRDefault="0076451F" w:rsidP="000C5977">
      <w:pPr>
        <w:pStyle w:val="EnvelopeReturn"/>
        <w:rPr>
          <w:rFonts w:ascii="Book Antiqua" w:hAnsi="Book Antiqua"/>
          <w:szCs w:val="22"/>
        </w:rPr>
      </w:pPr>
    </w:p>
    <w:p w:rsidR="0076451F" w:rsidRDefault="0076451F" w:rsidP="000C5977">
      <w:pPr>
        <w:pStyle w:val="EnvelopeReturn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Ms. Jankowiak,</w:t>
      </w:r>
    </w:p>
    <w:p w:rsidR="0076451F" w:rsidRDefault="0076451F" w:rsidP="000C5977">
      <w:pPr>
        <w:pStyle w:val="EnvelopeReturn"/>
        <w:rPr>
          <w:rFonts w:ascii="Book Antiqua" w:hAnsi="Book Antiqua"/>
          <w:szCs w:val="22"/>
        </w:rPr>
      </w:pPr>
    </w:p>
    <w:p w:rsidR="00014097" w:rsidRDefault="0076451F" w:rsidP="000C5977">
      <w:pPr>
        <w:pStyle w:val="EnvelopeReturn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The Kitsap Public Health District has reviewed the proposed new rule </w:t>
      </w:r>
      <w:r w:rsidRPr="0076451F">
        <w:rPr>
          <w:rFonts w:ascii="Book Antiqua" w:hAnsi="Book Antiqua"/>
          <w:szCs w:val="22"/>
        </w:rPr>
        <w:t>Chapter 173-228 WAC</w:t>
      </w:r>
      <w:r>
        <w:rPr>
          <w:rFonts w:ascii="Book Antiqua" w:hAnsi="Book Antiqua"/>
          <w:szCs w:val="22"/>
        </w:rPr>
        <w:t xml:space="preserve">, </w:t>
      </w:r>
      <w:r w:rsidRPr="0076451F">
        <w:rPr>
          <w:rFonts w:ascii="Book Antiqua" w:hAnsi="Book Antiqua"/>
          <w:szCs w:val="22"/>
        </w:rPr>
        <w:t>V</w:t>
      </w:r>
      <w:r>
        <w:rPr>
          <w:rFonts w:ascii="Book Antiqua" w:hAnsi="Book Antiqua"/>
          <w:szCs w:val="22"/>
        </w:rPr>
        <w:t xml:space="preserve">essel Sewage No Discharge Zones and support the establishment of a </w:t>
      </w:r>
      <w:r w:rsidRPr="0076451F">
        <w:rPr>
          <w:rFonts w:ascii="Book Antiqua" w:hAnsi="Book Antiqua"/>
          <w:szCs w:val="22"/>
        </w:rPr>
        <w:t>Puget Sound No Discharge Zone</w:t>
      </w:r>
      <w:r>
        <w:rPr>
          <w:rFonts w:ascii="Book Antiqua" w:hAnsi="Book Antiqua"/>
          <w:szCs w:val="22"/>
        </w:rPr>
        <w:t xml:space="preserve">.  </w:t>
      </w:r>
    </w:p>
    <w:p w:rsidR="00014097" w:rsidRDefault="00014097" w:rsidP="000C5977">
      <w:pPr>
        <w:pStyle w:val="EnvelopeReturn"/>
        <w:rPr>
          <w:rFonts w:ascii="Book Antiqua" w:hAnsi="Book Antiqua"/>
          <w:szCs w:val="22"/>
        </w:rPr>
      </w:pPr>
    </w:p>
    <w:p w:rsidR="0076451F" w:rsidRDefault="0076451F" w:rsidP="000C5977">
      <w:pPr>
        <w:pStyle w:val="EnvelopeReturn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Prohibiting the release of sewage, treated or untreated, is in </w:t>
      </w:r>
      <w:r w:rsidR="000C5977">
        <w:rPr>
          <w:rFonts w:ascii="Book Antiqua" w:hAnsi="Book Antiqua"/>
          <w:szCs w:val="22"/>
        </w:rPr>
        <w:t xml:space="preserve">alignment with our agency’s </w:t>
      </w:r>
      <w:r>
        <w:rPr>
          <w:rFonts w:ascii="Book Antiqua" w:hAnsi="Book Antiqua"/>
          <w:szCs w:val="22"/>
        </w:rPr>
        <w:t xml:space="preserve">mission to protect the public from nonpoint pollution related disease. The protection of our surface waters and shellfish beds from human caused nonpoint pollution </w:t>
      </w:r>
      <w:r w:rsidR="00014097">
        <w:rPr>
          <w:rFonts w:ascii="Book Antiqua" w:hAnsi="Book Antiqua"/>
          <w:szCs w:val="22"/>
        </w:rPr>
        <w:t xml:space="preserve">and sewage </w:t>
      </w:r>
      <w:r>
        <w:rPr>
          <w:rFonts w:ascii="Book Antiqua" w:hAnsi="Book Antiqua"/>
          <w:szCs w:val="22"/>
        </w:rPr>
        <w:t>discharges is one of our priorities as a health district</w:t>
      </w:r>
      <w:r w:rsidR="00CC08C1">
        <w:rPr>
          <w:rFonts w:ascii="Book Antiqua" w:hAnsi="Book Antiqua"/>
          <w:szCs w:val="22"/>
        </w:rPr>
        <w:t>.</w:t>
      </w:r>
      <w:r>
        <w:rPr>
          <w:rFonts w:ascii="Book Antiqua" w:hAnsi="Book Antiqua"/>
          <w:szCs w:val="22"/>
        </w:rPr>
        <w:t xml:space="preserve"> </w:t>
      </w:r>
    </w:p>
    <w:p w:rsidR="0076451F" w:rsidRDefault="0076451F" w:rsidP="000C5977">
      <w:pPr>
        <w:pStyle w:val="EnvelopeReturn"/>
        <w:rPr>
          <w:rFonts w:ascii="Book Antiqua" w:hAnsi="Book Antiqua"/>
          <w:szCs w:val="22"/>
        </w:rPr>
      </w:pPr>
    </w:p>
    <w:p w:rsidR="0076451F" w:rsidRDefault="002D331D" w:rsidP="000C5977">
      <w:pPr>
        <w:pStyle w:val="EnvelopeReturn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In 1999</w:t>
      </w:r>
      <w:r w:rsidR="00014097">
        <w:rPr>
          <w:rFonts w:ascii="Book Antiqua" w:hAnsi="Book Antiqua"/>
          <w:szCs w:val="22"/>
        </w:rPr>
        <w:t>, t</w:t>
      </w:r>
      <w:r w:rsidR="0076451F">
        <w:rPr>
          <w:rFonts w:ascii="Book Antiqua" w:hAnsi="Book Antiqua"/>
          <w:szCs w:val="22"/>
        </w:rPr>
        <w:t xml:space="preserve">he Kitsap Board of Health passed local ordinance </w:t>
      </w:r>
      <w:r w:rsidR="000C5977" w:rsidRPr="000C5977">
        <w:rPr>
          <w:rFonts w:ascii="Book Antiqua" w:hAnsi="Book Antiqua"/>
          <w:szCs w:val="22"/>
          <w:u w:val="single"/>
        </w:rPr>
        <w:t>Bremerton-Kitsap</w:t>
      </w:r>
      <w:r w:rsidR="000C5977">
        <w:rPr>
          <w:rFonts w:ascii="Book Antiqua" w:hAnsi="Book Antiqua"/>
          <w:szCs w:val="22"/>
          <w:u w:val="single"/>
        </w:rPr>
        <w:t xml:space="preserve"> County Board of Health,</w:t>
      </w:r>
      <w:r w:rsidR="00014097" w:rsidRPr="000C5977">
        <w:rPr>
          <w:rFonts w:ascii="Book Antiqua" w:hAnsi="Book Antiqua"/>
          <w:szCs w:val="22"/>
          <w:u w:val="single"/>
        </w:rPr>
        <w:t xml:space="preserve"> 1999-13 Marina Sewage Regulations</w:t>
      </w:r>
      <w:r w:rsidR="00014097">
        <w:rPr>
          <w:rFonts w:ascii="Book Antiqua" w:hAnsi="Book Antiqua"/>
          <w:szCs w:val="22"/>
        </w:rPr>
        <w:t>, which required all marina operators to provide sewage pump out facilities for all liveaboard vessel</w:t>
      </w:r>
      <w:r>
        <w:rPr>
          <w:rFonts w:ascii="Book Antiqua" w:hAnsi="Book Antiqua"/>
          <w:szCs w:val="22"/>
        </w:rPr>
        <w:t>s</w:t>
      </w:r>
      <w:r w:rsidR="00014097">
        <w:rPr>
          <w:rFonts w:ascii="Book Antiqua" w:hAnsi="Book Antiqua"/>
          <w:szCs w:val="22"/>
        </w:rPr>
        <w:t xml:space="preserve"> in moorage and prohibited the discharge of any untreated </w:t>
      </w:r>
      <w:r>
        <w:rPr>
          <w:rFonts w:ascii="Book Antiqua" w:hAnsi="Book Antiqua"/>
          <w:szCs w:val="22"/>
        </w:rPr>
        <w:t>sewage fro</w:t>
      </w:r>
      <w:r w:rsidR="00014097">
        <w:rPr>
          <w:rFonts w:ascii="Book Antiqua" w:hAnsi="Book Antiqua"/>
          <w:szCs w:val="22"/>
        </w:rPr>
        <w:t xml:space="preserve">m </w:t>
      </w:r>
      <w:r>
        <w:rPr>
          <w:rFonts w:ascii="Book Antiqua" w:hAnsi="Book Antiqua"/>
          <w:szCs w:val="22"/>
        </w:rPr>
        <w:t xml:space="preserve">all </w:t>
      </w:r>
      <w:r w:rsidR="00014097">
        <w:rPr>
          <w:rFonts w:ascii="Book Antiqua" w:hAnsi="Book Antiqua"/>
          <w:szCs w:val="22"/>
        </w:rPr>
        <w:t>vessel</w:t>
      </w:r>
      <w:r>
        <w:rPr>
          <w:rFonts w:ascii="Book Antiqua" w:hAnsi="Book Antiqua"/>
          <w:szCs w:val="22"/>
        </w:rPr>
        <w:t>s</w:t>
      </w:r>
      <w:r w:rsidR="00014097">
        <w:rPr>
          <w:rFonts w:ascii="Book Antiqua" w:hAnsi="Book Antiqua"/>
          <w:szCs w:val="22"/>
        </w:rPr>
        <w:t xml:space="preserve"> in the water</w:t>
      </w:r>
      <w:r>
        <w:rPr>
          <w:rFonts w:ascii="Book Antiqua" w:hAnsi="Book Antiqua"/>
          <w:szCs w:val="22"/>
        </w:rPr>
        <w:t>s</w:t>
      </w:r>
      <w:r w:rsidR="00014097">
        <w:rPr>
          <w:rFonts w:ascii="Book Antiqua" w:hAnsi="Book Antiqua"/>
          <w:szCs w:val="22"/>
        </w:rPr>
        <w:t xml:space="preserve"> of Kitsap County. </w:t>
      </w:r>
      <w:r>
        <w:rPr>
          <w:rFonts w:ascii="Book Antiqua" w:hAnsi="Book Antiqua"/>
          <w:szCs w:val="22"/>
        </w:rPr>
        <w:t>This ordinance displays our agenc</w:t>
      </w:r>
      <w:r w:rsidR="000C5977">
        <w:rPr>
          <w:rFonts w:ascii="Book Antiqua" w:hAnsi="Book Antiqua"/>
          <w:szCs w:val="22"/>
        </w:rPr>
        <w:t>y’s</w:t>
      </w:r>
      <w:r>
        <w:rPr>
          <w:rFonts w:ascii="Book Antiqua" w:hAnsi="Book Antiqua"/>
          <w:szCs w:val="22"/>
        </w:rPr>
        <w:t xml:space="preserve"> understanding of the negative public health effects that vessel sewage discharges cause to our shellfish beds and recreational surface waters.     </w:t>
      </w:r>
    </w:p>
    <w:p w:rsidR="002D331D" w:rsidRDefault="002D331D" w:rsidP="000C5977">
      <w:pPr>
        <w:pStyle w:val="EnvelopeReturn"/>
        <w:rPr>
          <w:rFonts w:ascii="Book Antiqua" w:hAnsi="Book Antiqua"/>
          <w:szCs w:val="22"/>
        </w:rPr>
      </w:pPr>
    </w:p>
    <w:p w:rsidR="002D331D" w:rsidRDefault="002D331D" w:rsidP="000C5977">
      <w:pPr>
        <w:pStyle w:val="EnvelopeReturn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Sincerely,</w:t>
      </w:r>
    </w:p>
    <w:p w:rsidR="002D331D" w:rsidRDefault="002D331D" w:rsidP="000C5977">
      <w:pPr>
        <w:pStyle w:val="EnvelopeReturn"/>
        <w:rPr>
          <w:rFonts w:ascii="Book Antiqua" w:hAnsi="Book Antiqua"/>
          <w:szCs w:val="22"/>
        </w:rPr>
      </w:pPr>
    </w:p>
    <w:p w:rsidR="000C5977" w:rsidRDefault="000C5977" w:rsidP="000C5977">
      <w:pPr>
        <w:pStyle w:val="EnvelopeReturn"/>
        <w:rPr>
          <w:rFonts w:ascii="Book Antiqua" w:hAnsi="Book Antiqua"/>
          <w:szCs w:val="22"/>
        </w:rPr>
      </w:pPr>
      <w:bookmarkStart w:id="0" w:name="_GoBack"/>
      <w:bookmarkEnd w:id="0"/>
    </w:p>
    <w:p w:rsidR="002D331D" w:rsidRDefault="002D331D" w:rsidP="000C5977">
      <w:pPr>
        <w:pStyle w:val="EnvelopeReturn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Jim Zimny R.S.</w:t>
      </w:r>
    </w:p>
    <w:p w:rsidR="002D331D" w:rsidRDefault="002D331D" w:rsidP="000C5977">
      <w:pPr>
        <w:pStyle w:val="EnvelopeReturn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Assistant Director</w:t>
      </w:r>
    </w:p>
    <w:p w:rsidR="002D331D" w:rsidRDefault="002D331D" w:rsidP="000C5977">
      <w:pPr>
        <w:pStyle w:val="EnvelopeReturn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Environmental Health Division</w:t>
      </w:r>
    </w:p>
    <w:p w:rsidR="00024C39" w:rsidRDefault="00024C39"/>
    <w:sectPr w:rsidR="00024C39" w:rsidSect="007E13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51F" w:rsidRDefault="0076451F" w:rsidP="00024C39">
      <w:pPr>
        <w:spacing w:after="0" w:line="240" w:lineRule="auto"/>
      </w:pPr>
      <w:r>
        <w:separator/>
      </w:r>
    </w:p>
  </w:endnote>
  <w:endnote w:type="continuationSeparator" w:id="0">
    <w:p w:rsidR="0076451F" w:rsidRDefault="0076451F" w:rsidP="0002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B9E" w:rsidRDefault="00B75B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B9E" w:rsidRPr="00BD1E5E" w:rsidRDefault="00BD1E5E" w:rsidP="00BD1E5E">
    <w:pPr>
      <w:pStyle w:val="Footer"/>
      <w:jc w:val="right"/>
      <w:rPr>
        <w:b/>
      </w:rPr>
    </w:pPr>
    <w:r w:rsidRPr="00BD1E5E">
      <w:rPr>
        <w:b/>
      </w:rPr>
      <w:t>kitsappublichealth.org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C39" w:rsidRPr="00024C39" w:rsidRDefault="00024C39" w:rsidP="00024C39">
    <w:pPr>
      <w:pStyle w:val="Footer"/>
    </w:pPr>
    <w:r w:rsidRPr="00024C39">
      <w:rPr>
        <w:noProof/>
      </w:rPr>
      <w:drawing>
        <wp:inline distT="0" distB="0" distL="0" distR="0">
          <wp:extent cx="6588120" cy="1165590"/>
          <wp:effectExtent l="19050" t="0" r="3180" b="0"/>
          <wp:docPr id="6" name="Picture 5" descr="final footer for letterhead logo right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 footer for letterhead logo right 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8120" cy="1165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51F" w:rsidRDefault="0076451F" w:rsidP="00024C39">
      <w:pPr>
        <w:spacing w:after="0" w:line="240" w:lineRule="auto"/>
      </w:pPr>
      <w:r>
        <w:separator/>
      </w:r>
    </w:p>
  </w:footnote>
  <w:footnote w:type="continuationSeparator" w:id="0">
    <w:p w:rsidR="0076451F" w:rsidRDefault="0076451F" w:rsidP="00024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B9E" w:rsidRDefault="00B75B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B9E" w:rsidRDefault="00B75B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C39" w:rsidRDefault="008E4B9F" w:rsidP="00024C3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-942975</wp:posOffset>
          </wp:positionH>
          <wp:positionV relativeFrom="margin">
            <wp:posOffset>-1491615</wp:posOffset>
          </wp:positionV>
          <wp:extent cx="7924800" cy="1472565"/>
          <wp:effectExtent l="19050" t="0" r="0" b="0"/>
          <wp:wrapSquare wrapText="bothSides"/>
          <wp:docPr id="5" name="Picture 4" descr="Logo header without addr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ader without addres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4800" cy="1472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4C39" w:rsidRDefault="00024C39" w:rsidP="00024C39">
    <w:pPr>
      <w:pStyle w:val="Header"/>
    </w:pPr>
  </w:p>
  <w:p w:rsidR="00024C39" w:rsidRPr="00B75B9E" w:rsidRDefault="00024C39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3571"/>
    <w:multiLevelType w:val="hybridMultilevel"/>
    <w:tmpl w:val="E3D62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39"/>
    <w:rsid w:val="00014097"/>
    <w:rsid w:val="00017AC0"/>
    <w:rsid w:val="00024C39"/>
    <w:rsid w:val="00040A16"/>
    <w:rsid w:val="000511D4"/>
    <w:rsid w:val="000A6464"/>
    <w:rsid w:val="000C5977"/>
    <w:rsid w:val="000E475B"/>
    <w:rsid w:val="00140F95"/>
    <w:rsid w:val="001858B8"/>
    <w:rsid w:val="002D19E9"/>
    <w:rsid w:val="002D331D"/>
    <w:rsid w:val="00570CB1"/>
    <w:rsid w:val="00577601"/>
    <w:rsid w:val="005F58E8"/>
    <w:rsid w:val="00617C08"/>
    <w:rsid w:val="00630DF8"/>
    <w:rsid w:val="00680368"/>
    <w:rsid w:val="0076451F"/>
    <w:rsid w:val="00775FC0"/>
    <w:rsid w:val="007E135A"/>
    <w:rsid w:val="007E4DD7"/>
    <w:rsid w:val="008E4B9F"/>
    <w:rsid w:val="00A142A2"/>
    <w:rsid w:val="00A33D34"/>
    <w:rsid w:val="00A43A30"/>
    <w:rsid w:val="00A84DC4"/>
    <w:rsid w:val="00AE0B19"/>
    <w:rsid w:val="00AF04B2"/>
    <w:rsid w:val="00B54FF4"/>
    <w:rsid w:val="00B75B9E"/>
    <w:rsid w:val="00BD1E5E"/>
    <w:rsid w:val="00CC08C1"/>
    <w:rsid w:val="00CC3169"/>
    <w:rsid w:val="00D32CB7"/>
    <w:rsid w:val="00DA692C"/>
    <w:rsid w:val="00DC1E4E"/>
    <w:rsid w:val="00DF2DC2"/>
    <w:rsid w:val="00DF6235"/>
    <w:rsid w:val="00F0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B7B958"/>
  <w15:docId w15:val="{E29FAF54-41DB-40F8-9BF5-113DD407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C39"/>
  </w:style>
  <w:style w:type="paragraph" w:styleId="Footer">
    <w:name w:val="footer"/>
    <w:basedOn w:val="Normal"/>
    <w:link w:val="FooterChar"/>
    <w:uiPriority w:val="99"/>
    <w:semiHidden/>
    <w:unhideWhenUsed/>
    <w:rsid w:val="0002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C39"/>
  </w:style>
  <w:style w:type="paragraph" w:styleId="BalloonText">
    <w:name w:val="Balloon Text"/>
    <w:basedOn w:val="Normal"/>
    <w:link w:val="BalloonTextChar"/>
    <w:uiPriority w:val="99"/>
    <w:semiHidden/>
    <w:unhideWhenUsed/>
    <w:rsid w:val="0002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39"/>
    <w:rPr>
      <w:rFonts w:ascii="Tahoma" w:hAnsi="Tahoma" w:cs="Tahoma"/>
      <w:sz w:val="16"/>
      <w:szCs w:val="16"/>
    </w:rPr>
  </w:style>
  <w:style w:type="paragraph" w:customStyle="1" w:styleId="BusinessUnit">
    <w:name w:val="Business Unit"/>
    <w:basedOn w:val="Normal"/>
    <w:rsid w:val="00024C39"/>
    <w:pPr>
      <w:spacing w:after="80" w:line="240" w:lineRule="auto"/>
      <w:ind w:left="6840"/>
    </w:pPr>
    <w:rPr>
      <w:rFonts w:ascii="Arial" w:eastAsia="Times New Roman" w:hAnsi="Arial" w:cs="Times New Roman"/>
      <w:b/>
      <w:kern w:val="18"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024C3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024C39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24C39"/>
    <w:rPr>
      <w:rFonts w:ascii="Cambria" w:eastAsia="Cambria" w:hAnsi="Cambria" w:cs="Times New Roman"/>
      <w:sz w:val="24"/>
      <w:szCs w:val="24"/>
    </w:rPr>
  </w:style>
  <w:style w:type="paragraph" w:customStyle="1" w:styleId="gdp">
    <w:name w:val="gd_p"/>
    <w:basedOn w:val="Normal"/>
    <w:rsid w:val="0002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24C39"/>
  </w:style>
  <w:style w:type="paragraph" w:styleId="EnvelopeReturn">
    <w:name w:val="envelope return"/>
    <w:basedOn w:val="Normal"/>
    <w:rsid w:val="00F043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EDE84-6ABC-4DBD-9438-BAC51C24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zimnyj</dc:creator>
  <cp:lastModifiedBy>Jim Zimny</cp:lastModifiedBy>
  <cp:revision>3</cp:revision>
  <cp:lastPrinted>2017-10-05T16:23:00Z</cp:lastPrinted>
  <dcterms:created xsi:type="dcterms:W3CDTF">2017-11-14T21:25:00Z</dcterms:created>
  <dcterms:modified xsi:type="dcterms:W3CDTF">2017-11-14T22:15:00Z</dcterms:modified>
</cp:coreProperties>
</file>