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B120F" w14:textId="57EEB924" w:rsidR="0022113D" w:rsidRPr="00070B83" w:rsidRDefault="0022113D">
      <w:pPr>
        <w:rPr>
          <w:b/>
          <w:sz w:val="28"/>
          <w:szCs w:val="24"/>
          <w:u w:val="single"/>
        </w:rPr>
      </w:pPr>
      <w:bookmarkStart w:id="0" w:name="_Hlk8587096"/>
      <w:bookmarkEnd w:id="0"/>
      <w:r w:rsidRPr="00070B83">
        <w:rPr>
          <w:b/>
          <w:sz w:val="28"/>
          <w:szCs w:val="24"/>
          <w:u w:val="single"/>
        </w:rPr>
        <w:t>General Comments:</w:t>
      </w:r>
    </w:p>
    <w:p w14:paraId="65F854BF" w14:textId="10DBD668" w:rsidR="00CE3AE9" w:rsidRPr="00C33A62" w:rsidRDefault="00CE3AE9" w:rsidP="00CE3AE9">
      <w:pPr>
        <w:pStyle w:val="ListParagraph"/>
        <w:numPr>
          <w:ilvl w:val="0"/>
          <w:numId w:val="1"/>
        </w:numPr>
        <w:rPr>
          <w:bCs/>
          <w:sz w:val="24"/>
        </w:rPr>
      </w:pPr>
      <w:r w:rsidRPr="00C33A62">
        <w:rPr>
          <w:bCs/>
          <w:sz w:val="24"/>
        </w:rPr>
        <w:t xml:space="preserve">Please </w:t>
      </w:r>
      <w:r w:rsidR="00341908" w:rsidRPr="00C33A62">
        <w:rPr>
          <w:bCs/>
          <w:sz w:val="24"/>
        </w:rPr>
        <w:t xml:space="preserve">continue to show </w:t>
      </w:r>
      <w:r w:rsidR="005F53EF" w:rsidRPr="00C33A62">
        <w:rPr>
          <w:bCs/>
          <w:sz w:val="24"/>
        </w:rPr>
        <w:t>terms that are defined in the glossary in bold throughout the glossary.  It often helps remind the reader when important ter</w:t>
      </w:r>
      <w:r w:rsidR="00EE7F7E" w:rsidRPr="00C33A62">
        <w:rPr>
          <w:bCs/>
          <w:sz w:val="24"/>
        </w:rPr>
        <w:t>ms are used.</w:t>
      </w:r>
      <w:r w:rsidR="005F53EF" w:rsidRPr="00C33A62">
        <w:rPr>
          <w:bCs/>
          <w:sz w:val="24"/>
        </w:rPr>
        <w:t xml:space="preserve"> </w:t>
      </w:r>
    </w:p>
    <w:p w14:paraId="2E00736C" w14:textId="4BE5A203" w:rsidR="00370612" w:rsidRDefault="00007C28" w:rsidP="00CE3AE9">
      <w:pPr>
        <w:pStyle w:val="ListParagraph"/>
        <w:numPr>
          <w:ilvl w:val="0"/>
          <w:numId w:val="1"/>
        </w:numPr>
        <w:rPr>
          <w:bCs/>
          <w:sz w:val="24"/>
        </w:rPr>
      </w:pPr>
      <w:r w:rsidRPr="00C33A62">
        <w:rPr>
          <w:bCs/>
          <w:sz w:val="24"/>
        </w:rPr>
        <w:t>Please continue to</w:t>
      </w:r>
      <w:r w:rsidR="00CE3AE9" w:rsidRPr="00C33A62">
        <w:rPr>
          <w:bCs/>
          <w:sz w:val="24"/>
        </w:rPr>
        <w:t xml:space="preserve"> </w:t>
      </w:r>
      <w:r w:rsidR="00EE7F7E" w:rsidRPr="00C33A62">
        <w:rPr>
          <w:bCs/>
          <w:sz w:val="24"/>
        </w:rPr>
        <w:t xml:space="preserve">list the page leading </w:t>
      </w:r>
      <w:r w:rsidR="007A13A1" w:rsidRPr="00C33A62">
        <w:rPr>
          <w:bCs/>
          <w:sz w:val="24"/>
        </w:rPr>
        <w:t xml:space="preserve">section and subsections.  </w:t>
      </w:r>
      <w:r w:rsidR="006A1B3E" w:rsidRPr="00C33A62">
        <w:rPr>
          <w:bCs/>
          <w:sz w:val="24"/>
        </w:rPr>
        <w:t>It helps the reader to accurat</w:t>
      </w:r>
      <w:r w:rsidR="00467DE8" w:rsidRPr="00C33A62">
        <w:rPr>
          <w:bCs/>
          <w:sz w:val="24"/>
        </w:rPr>
        <w:t>e</w:t>
      </w:r>
      <w:r w:rsidR="006A1B3E" w:rsidRPr="00C33A62">
        <w:rPr>
          <w:bCs/>
          <w:sz w:val="24"/>
        </w:rPr>
        <w:t>ly and efficiently</w:t>
      </w:r>
      <w:r w:rsidR="00467DE8" w:rsidRPr="00C33A62">
        <w:rPr>
          <w:bCs/>
          <w:sz w:val="24"/>
        </w:rPr>
        <w:t xml:space="preserve"> identify sections when communicating with others, </w:t>
      </w:r>
      <w:r w:rsidR="00370612" w:rsidRPr="00C33A62">
        <w:rPr>
          <w:bCs/>
          <w:sz w:val="24"/>
        </w:rPr>
        <w:t xml:space="preserve">providing comments, etc.  </w:t>
      </w:r>
    </w:p>
    <w:p w14:paraId="1418F2FB" w14:textId="77777777" w:rsidR="007E0863" w:rsidRPr="007E0863" w:rsidRDefault="007E0863" w:rsidP="007E0863">
      <w:pPr>
        <w:pStyle w:val="ListParagraph"/>
        <w:numPr>
          <w:ilvl w:val="0"/>
          <w:numId w:val="1"/>
        </w:numPr>
        <w:rPr>
          <w:bCs/>
          <w:sz w:val="24"/>
        </w:rPr>
      </w:pPr>
      <w:r w:rsidRPr="007E0863">
        <w:rPr>
          <w:bCs/>
          <w:sz w:val="24"/>
        </w:rPr>
        <w:t>Include “report only” in the glossary</w:t>
      </w:r>
    </w:p>
    <w:p w14:paraId="1C2E320C" w14:textId="77777777" w:rsidR="007E0863" w:rsidRPr="007E0863" w:rsidRDefault="007E0863" w:rsidP="007E0863">
      <w:pPr>
        <w:pStyle w:val="ListParagraph"/>
        <w:numPr>
          <w:ilvl w:val="0"/>
          <w:numId w:val="1"/>
        </w:numPr>
        <w:rPr>
          <w:bCs/>
          <w:sz w:val="24"/>
        </w:rPr>
      </w:pPr>
      <w:r w:rsidRPr="007E0863">
        <w:rPr>
          <w:bCs/>
          <w:sz w:val="24"/>
        </w:rPr>
        <w:t>Clarify where are PSSCs.  Link to a map that’s easy to understand and identify.</w:t>
      </w:r>
    </w:p>
    <w:p w14:paraId="43851F10" w14:textId="2DEB1C86" w:rsidR="007E0863" w:rsidRPr="007E0863" w:rsidRDefault="007E0863" w:rsidP="007E0863">
      <w:pPr>
        <w:pStyle w:val="ListParagraph"/>
        <w:numPr>
          <w:ilvl w:val="0"/>
          <w:numId w:val="1"/>
        </w:numPr>
        <w:rPr>
          <w:bCs/>
          <w:sz w:val="24"/>
        </w:rPr>
      </w:pPr>
      <w:r w:rsidRPr="007E0863">
        <w:rPr>
          <w:bCs/>
          <w:sz w:val="24"/>
        </w:rPr>
        <w:t xml:space="preserve">Clarify intent and authority for Ecology to defer NPDES enforcement authority to “local authority” </w:t>
      </w:r>
    </w:p>
    <w:p w14:paraId="1FD33573" w14:textId="6F6400EA" w:rsidR="00F351F3" w:rsidRPr="00070B83" w:rsidRDefault="00A42FAD" w:rsidP="00B00CE1">
      <w:pPr>
        <w:rPr>
          <w:b/>
          <w:sz w:val="28"/>
          <w:szCs w:val="24"/>
          <w:u w:val="single"/>
        </w:rPr>
      </w:pPr>
      <w:r w:rsidRPr="00070B83">
        <w:rPr>
          <w:b/>
          <w:sz w:val="28"/>
          <w:szCs w:val="24"/>
          <w:u w:val="single"/>
        </w:rPr>
        <w:t>Specific Comments</w:t>
      </w:r>
    </w:p>
    <w:p w14:paraId="459BC242" w14:textId="7A35A57E" w:rsidR="00B00CE1" w:rsidRPr="00C33A62" w:rsidRDefault="007A59BC" w:rsidP="00C33A62">
      <w:pPr>
        <w:rPr>
          <w:b/>
          <w:sz w:val="24"/>
        </w:rPr>
      </w:pPr>
      <w:r w:rsidRPr="00C33A62">
        <w:rPr>
          <w:b/>
          <w:sz w:val="24"/>
        </w:rPr>
        <w:t xml:space="preserve">Table 1: Concerns regarding </w:t>
      </w:r>
      <w:r w:rsidR="00C24469" w:rsidRPr="00C33A62">
        <w:rPr>
          <w:b/>
          <w:sz w:val="24"/>
        </w:rPr>
        <w:t>SIC/NAICS crossw</w:t>
      </w:r>
      <w:r w:rsidR="006E2F4C" w:rsidRPr="00C33A62">
        <w:rPr>
          <w:b/>
          <w:sz w:val="24"/>
        </w:rPr>
        <w:t>alk complications</w:t>
      </w:r>
      <w:r w:rsidR="005C44EF" w:rsidRPr="00C33A62">
        <w:rPr>
          <w:b/>
          <w:sz w:val="24"/>
        </w:rPr>
        <w:t xml:space="preserve"> (</w:t>
      </w:r>
      <w:r w:rsidR="005C44EF" w:rsidRPr="00C33A62">
        <w:rPr>
          <w:i/>
          <w:sz w:val="24"/>
        </w:rPr>
        <w:t>below represents one example.  The SIC/NAICS crosswalk is complicated and shouldn’t be glossed over</w:t>
      </w:r>
      <w:r w:rsidR="005C44EF" w:rsidRPr="00C33A62">
        <w:rPr>
          <w:b/>
          <w:sz w:val="24"/>
        </w:rPr>
        <w:t>).</w:t>
      </w:r>
    </w:p>
    <w:p w14:paraId="304EBF57" w14:textId="48B2C79E" w:rsidR="008C7E95" w:rsidRPr="001F7AAA" w:rsidRDefault="003E668D">
      <w:pPr>
        <w:rPr>
          <w:i/>
          <w:sz w:val="24"/>
        </w:rPr>
      </w:pPr>
      <w:r w:rsidRPr="001F7AAA">
        <w:rPr>
          <w:i/>
          <w:sz w:val="24"/>
        </w:rPr>
        <w:t xml:space="preserve">Washington </w:t>
      </w:r>
      <w:r w:rsidR="00C828B2" w:rsidRPr="001F7AAA">
        <w:rPr>
          <w:i/>
          <w:sz w:val="24"/>
        </w:rPr>
        <w:t xml:space="preserve">State </w:t>
      </w:r>
      <w:r w:rsidRPr="001F7AAA">
        <w:rPr>
          <w:i/>
          <w:sz w:val="24"/>
        </w:rPr>
        <w:t xml:space="preserve">log yards are categorized by Ecology under SIC 2411 </w:t>
      </w:r>
      <w:r w:rsidR="00C828B2" w:rsidRPr="001F7AAA">
        <w:rPr>
          <w:i/>
          <w:sz w:val="24"/>
        </w:rPr>
        <w:t>in the ISGP Implementation Manual for Log Yards</w:t>
      </w:r>
    </w:p>
    <w:p w14:paraId="5A7EF292" w14:textId="66DAF93F" w:rsidR="008C7E95" w:rsidRDefault="002373A3">
      <w:pPr>
        <w:rPr>
          <w:b/>
          <w:sz w:val="24"/>
        </w:rPr>
      </w:pPr>
      <w:r>
        <w:rPr>
          <w:noProof/>
        </w:rPr>
        <w:drawing>
          <wp:inline distT="0" distB="0" distL="0" distR="0" wp14:anchorId="7998E5A3" wp14:editId="144B2B25">
            <wp:extent cx="5381625" cy="133045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803" cy="1334209"/>
                    </a:xfrm>
                    <a:prstGeom prst="rect">
                      <a:avLst/>
                    </a:prstGeom>
                  </pic:spPr>
                </pic:pic>
              </a:graphicData>
            </a:graphic>
          </wp:inline>
        </w:drawing>
      </w:r>
    </w:p>
    <w:p w14:paraId="33A2CC4E" w14:textId="580F355C" w:rsidR="0022113D" w:rsidRDefault="00B00CE1">
      <w:pPr>
        <w:rPr>
          <w:b/>
          <w:sz w:val="24"/>
        </w:rPr>
      </w:pPr>
      <w:r>
        <w:rPr>
          <w:noProof/>
        </w:rPr>
        <w:drawing>
          <wp:inline distT="0" distB="0" distL="0" distR="0" wp14:anchorId="430E8F3C" wp14:editId="20426173">
            <wp:extent cx="5343525" cy="64168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0593" cy="655738"/>
                    </a:xfrm>
                    <a:prstGeom prst="rect">
                      <a:avLst/>
                    </a:prstGeom>
                  </pic:spPr>
                </pic:pic>
              </a:graphicData>
            </a:graphic>
          </wp:inline>
        </w:drawing>
      </w:r>
    </w:p>
    <w:p w14:paraId="7CCFCC9B" w14:textId="4D32EDA2" w:rsidR="002E6955" w:rsidRDefault="00BC1E3C">
      <w:pPr>
        <w:rPr>
          <w:b/>
          <w:sz w:val="24"/>
        </w:rPr>
      </w:pPr>
      <w:r>
        <w:rPr>
          <w:noProof/>
        </w:rPr>
        <w:drawing>
          <wp:inline distT="0" distB="0" distL="0" distR="0" wp14:anchorId="35D350EB" wp14:editId="3B616B97">
            <wp:extent cx="5943600" cy="3659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59505"/>
                    </a:xfrm>
                    <a:prstGeom prst="rect">
                      <a:avLst/>
                    </a:prstGeom>
                  </pic:spPr>
                </pic:pic>
              </a:graphicData>
            </a:graphic>
          </wp:inline>
        </w:drawing>
      </w:r>
    </w:p>
    <w:p w14:paraId="72A3489D" w14:textId="0D7AE084" w:rsidR="002E6955" w:rsidRPr="004C5594" w:rsidRDefault="00C828B2">
      <w:pPr>
        <w:rPr>
          <w:sz w:val="24"/>
        </w:rPr>
      </w:pPr>
      <w:r w:rsidRPr="001F7AAA">
        <w:rPr>
          <w:i/>
          <w:sz w:val="24"/>
        </w:rPr>
        <w:lastRenderedPageBreak/>
        <w:t>The NAICS Crosswalk for</w:t>
      </w:r>
      <w:r w:rsidR="00497C6C" w:rsidRPr="001F7AAA">
        <w:rPr>
          <w:i/>
          <w:sz w:val="24"/>
        </w:rPr>
        <w:t xml:space="preserve"> the 2411 SIC Code is </w:t>
      </w:r>
      <w:r w:rsidR="00497C6C" w:rsidRPr="00C33A62">
        <w:rPr>
          <w:i/>
          <w:sz w:val="24"/>
        </w:rPr>
        <w:t>113310</w:t>
      </w:r>
      <w:r w:rsidR="00497C6C" w:rsidRPr="00C33A62">
        <w:rPr>
          <w:sz w:val="24"/>
        </w:rPr>
        <w:t xml:space="preserve"> (</w:t>
      </w:r>
      <w:r w:rsidR="004C5594" w:rsidRPr="00C33A62">
        <w:rPr>
          <w:i/>
          <w:sz w:val="24"/>
        </w:rPr>
        <w:t>Not Included in Draft ISGP Table 1</w:t>
      </w:r>
      <w:r w:rsidR="004C5594" w:rsidRPr="00C33A62">
        <w:rPr>
          <w:sz w:val="24"/>
        </w:rPr>
        <w:t>)</w:t>
      </w:r>
      <w:r w:rsidRPr="00C33A62">
        <w:rPr>
          <w:sz w:val="24"/>
        </w:rPr>
        <w:t xml:space="preserve"> </w:t>
      </w:r>
    </w:p>
    <w:p w14:paraId="4B9E0C90" w14:textId="4AE94906" w:rsidR="007A59BC" w:rsidRDefault="002E6955">
      <w:pPr>
        <w:rPr>
          <w:b/>
          <w:sz w:val="24"/>
        </w:rPr>
      </w:pPr>
      <w:r>
        <w:rPr>
          <w:noProof/>
        </w:rPr>
        <w:drawing>
          <wp:inline distT="0" distB="0" distL="0" distR="0" wp14:anchorId="4304C230" wp14:editId="7DA49407">
            <wp:extent cx="5214040" cy="16383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2887" cy="1653648"/>
                    </a:xfrm>
                    <a:prstGeom prst="rect">
                      <a:avLst/>
                    </a:prstGeom>
                  </pic:spPr>
                </pic:pic>
              </a:graphicData>
            </a:graphic>
          </wp:inline>
        </w:drawing>
      </w:r>
    </w:p>
    <w:p w14:paraId="15D8FFF8" w14:textId="77777777" w:rsidR="00C33A62" w:rsidRDefault="00C33A62" w:rsidP="00D26908">
      <w:pPr>
        <w:rPr>
          <w:b/>
          <w:sz w:val="24"/>
        </w:rPr>
      </w:pPr>
    </w:p>
    <w:p w14:paraId="4B8DAE1F" w14:textId="2DCFBED7" w:rsidR="00382235" w:rsidRPr="001F7AAA" w:rsidRDefault="00D26908" w:rsidP="00D26908">
      <w:pPr>
        <w:rPr>
          <w:sz w:val="24"/>
        </w:rPr>
      </w:pPr>
      <w:r w:rsidRPr="001F7AAA">
        <w:rPr>
          <w:b/>
          <w:sz w:val="24"/>
        </w:rPr>
        <w:t>Redline PDF page 0</w:t>
      </w:r>
      <w:r w:rsidR="007B3766" w:rsidRPr="001F7AAA">
        <w:rPr>
          <w:b/>
          <w:sz w:val="24"/>
        </w:rPr>
        <w:t>4</w:t>
      </w:r>
      <w:r w:rsidRPr="001F7AAA">
        <w:rPr>
          <w:b/>
          <w:sz w:val="24"/>
        </w:rPr>
        <w:t xml:space="preserve">, </w:t>
      </w:r>
      <w:r w:rsidR="00FC1D9A" w:rsidRPr="001F7AAA">
        <w:rPr>
          <w:b/>
          <w:sz w:val="24"/>
        </w:rPr>
        <w:t>S1.B.1</w:t>
      </w:r>
      <w:r w:rsidRPr="001F7AAA">
        <w:rPr>
          <w:b/>
          <w:sz w:val="24"/>
        </w:rPr>
        <w:t>.</w:t>
      </w:r>
      <w:r w:rsidR="00593685" w:rsidRPr="001F7AAA">
        <w:rPr>
          <w:b/>
          <w:sz w:val="24"/>
        </w:rPr>
        <w:t xml:space="preserve"> – </w:t>
      </w:r>
      <w:r w:rsidR="00593685" w:rsidRPr="001F7AAA">
        <w:rPr>
          <w:sz w:val="24"/>
        </w:rPr>
        <w:t>Please provide a measurable definition of significant contributor of pollutants</w:t>
      </w:r>
      <w:r w:rsidR="00B30C98" w:rsidRPr="001F7AAA">
        <w:rPr>
          <w:sz w:val="24"/>
        </w:rPr>
        <w:t xml:space="preserve"> (SCOP)</w:t>
      </w:r>
      <w:r w:rsidR="00593685" w:rsidRPr="001F7AAA">
        <w:rPr>
          <w:sz w:val="24"/>
        </w:rPr>
        <w:t xml:space="preserve">.  </w:t>
      </w:r>
      <w:r w:rsidR="00382235" w:rsidRPr="001F7AAA">
        <w:rPr>
          <w:sz w:val="24"/>
        </w:rPr>
        <w:t xml:space="preserve">Addition of clarifying </w:t>
      </w:r>
      <w:r w:rsidR="008B73CD" w:rsidRPr="001F7AAA">
        <w:rPr>
          <w:sz w:val="24"/>
        </w:rPr>
        <w:t xml:space="preserve">criteria Ecology intends to use when identifying a facility </w:t>
      </w:r>
      <w:r w:rsidR="001C1ABD" w:rsidRPr="001F7AAA">
        <w:rPr>
          <w:sz w:val="24"/>
        </w:rPr>
        <w:t xml:space="preserve">discharging to the ground </w:t>
      </w:r>
      <w:r w:rsidR="008B73CD" w:rsidRPr="001F7AAA">
        <w:rPr>
          <w:sz w:val="24"/>
        </w:rPr>
        <w:t>to be a SCOP</w:t>
      </w:r>
      <w:r w:rsidR="001C1ABD" w:rsidRPr="001F7AAA">
        <w:rPr>
          <w:sz w:val="24"/>
        </w:rPr>
        <w:t xml:space="preserve"> is helpful.  Please prepare similarly defining criteria Ecology would use to identify </w:t>
      </w:r>
      <w:r w:rsidR="007745DA" w:rsidRPr="001F7AAA">
        <w:rPr>
          <w:sz w:val="24"/>
        </w:rPr>
        <w:t>other facilities to be SCOPs.</w:t>
      </w:r>
      <w:r w:rsidR="001C1ABD" w:rsidRPr="001F7AAA">
        <w:rPr>
          <w:sz w:val="24"/>
        </w:rPr>
        <w:t xml:space="preserve"> </w:t>
      </w:r>
    </w:p>
    <w:p w14:paraId="5824D6E6" w14:textId="77777777" w:rsidR="00C33A62" w:rsidRDefault="00C33A62">
      <w:pPr>
        <w:rPr>
          <w:b/>
          <w:sz w:val="24"/>
        </w:rPr>
      </w:pPr>
    </w:p>
    <w:p w14:paraId="0BBD5F56" w14:textId="31926476" w:rsidR="005F73D8" w:rsidRPr="00C33A62" w:rsidRDefault="005F73D8">
      <w:pPr>
        <w:rPr>
          <w:bCs/>
          <w:sz w:val="24"/>
        </w:rPr>
      </w:pPr>
      <w:r w:rsidRPr="00C33A62">
        <w:rPr>
          <w:b/>
          <w:sz w:val="24"/>
        </w:rPr>
        <w:t>Redline PDF page 04, S1.C.3.</w:t>
      </w:r>
      <w:r w:rsidR="00516D15" w:rsidRPr="00C33A62">
        <w:rPr>
          <w:b/>
          <w:sz w:val="24"/>
        </w:rPr>
        <w:t xml:space="preserve"> – </w:t>
      </w:r>
      <w:r w:rsidR="00516D15" w:rsidRPr="00C33A62">
        <w:rPr>
          <w:bCs/>
          <w:sz w:val="24"/>
        </w:rPr>
        <w:t xml:space="preserve">Note that Ecology is expanding coverage to anyone discharging to the ground.  This </w:t>
      </w:r>
      <w:r w:rsidR="001E6621" w:rsidRPr="00C33A62">
        <w:rPr>
          <w:bCs/>
          <w:sz w:val="24"/>
        </w:rPr>
        <w:t>clear intent is in opposition to the EPA’s recent clarifying statements that discharges to groundwater are NOT covered under the NPDES program.</w:t>
      </w:r>
    </w:p>
    <w:p w14:paraId="598464EE" w14:textId="6DC82ACA" w:rsidR="005C44EF" w:rsidRPr="00C33A62" w:rsidRDefault="00544EC6">
      <w:pPr>
        <w:rPr>
          <w:b/>
          <w:sz w:val="24"/>
        </w:rPr>
      </w:pPr>
      <w:hyperlink r:id="rId10" w:history="1">
        <w:r w:rsidR="005C44EF" w:rsidRPr="00C33A62">
          <w:rPr>
            <w:rStyle w:val="Hyperlink"/>
            <w:bCs/>
            <w:color w:val="auto"/>
            <w:sz w:val="24"/>
          </w:rPr>
          <w:t>https://www.epa.gov/newsreleases/epa-issues-guidance-clean-water-act-permitting-requirements</w:t>
        </w:r>
      </w:hyperlink>
    </w:p>
    <w:p w14:paraId="28DC2B17" w14:textId="77777777" w:rsidR="00357BEE" w:rsidRDefault="00357BEE">
      <w:pPr>
        <w:rPr>
          <w:b/>
          <w:sz w:val="24"/>
        </w:rPr>
      </w:pPr>
    </w:p>
    <w:p w14:paraId="2E9283D4" w14:textId="25BB98A8" w:rsidR="00905364" w:rsidRPr="00C33A62" w:rsidRDefault="00224BC0">
      <w:pPr>
        <w:rPr>
          <w:sz w:val="24"/>
        </w:rPr>
      </w:pPr>
      <w:r w:rsidRPr="00C33A62">
        <w:rPr>
          <w:b/>
          <w:sz w:val="24"/>
        </w:rPr>
        <w:t>Redline PDF page 0</w:t>
      </w:r>
      <w:r w:rsidR="007B3766" w:rsidRPr="00C33A62">
        <w:rPr>
          <w:b/>
          <w:sz w:val="24"/>
        </w:rPr>
        <w:t>4</w:t>
      </w:r>
      <w:r w:rsidRPr="00C33A62">
        <w:rPr>
          <w:b/>
          <w:sz w:val="24"/>
        </w:rPr>
        <w:t xml:space="preserve">, S1.C.3. </w:t>
      </w:r>
      <w:r w:rsidR="00EC45CB" w:rsidRPr="00C33A62">
        <w:rPr>
          <w:b/>
          <w:sz w:val="24"/>
        </w:rPr>
        <w:t>–</w:t>
      </w:r>
      <w:r w:rsidR="004A0642" w:rsidRPr="00C33A62">
        <w:rPr>
          <w:b/>
          <w:sz w:val="24"/>
        </w:rPr>
        <w:t xml:space="preserve"> </w:t>
      </w:r>
      <w:r w:rsidR="00DC0C30" w:rsidRPr="00C33A62">
        <w:rPr>
          <w:sz w:val="24"/>
        </w:rPr>
        <w:t xml:space="preserve">Please consider including the clarifying language listed </w:t>
      </w:r>
      <w:r w:rsidR="00677346" w:rsidRPr="00C33A62">
        <w:rPr>
          <w:sz w:val="24"/>
        </w:rPr>
        <w:t xml:space="preserve">on Fact </w:t>
      </w:r>
      <w:r w:rsidR="005B261E" w:rsidRPr="00C33A62">
        <w:rPr>
          <w:sz w:val="24"/>
        </w:rPr>
        <w:t xml:space="preserve">Sheet page 27 </w:t>
      </w:r>
      <w:r w:rsidR="00DC0C30" w:rsidRPr="00C33A62">
        <w:rPr>
          <w:sz w:val="24"/>
        </w:rPr>
        <w:t xml:space="preserve">limiting </w:t>
      </w:r>
      <w:r w:rsidR="00791630" w:rsidRPr="00C33A62">
        <w:rPr>
          <w:sz w:val="24"/>
        </w:rPr>
        <w:t>SCOP designation to “</w:t>
      </w:r>
      <w:r w:rsidR="00C427A6" w:rsidRPr="00C33A62">
        <w:rPr>
          <w:sz w:val="24"/>
        </w:rPr>
        <w:t xml:space="preserve">under conditions where groundwater is </w:t>
      </w:r>
      <w:proofErr w:type="gramStart"/>
      <w:r w:rsidR="00C427A6" w:rsidRPr="00C33A62">
        <w:rPr>
          <w:sz w:val="24"/>
        </w:rPr>
        <w:t>impacted</w:t>
      </w:r>
      <w:proofErr w:type="gramEnd"/>
      <w:r w:rsidR="005C44EF" w:rsidRPr="00C33A62">
        <w:rPr>
          <w:sz w:val="24"/>
        </w:rPr>
        <w:t xml:space="preserve"> </w:t>
      </w:r>
      <w:r w:rsidR="00C427A6" w:rsidRPr="00C33A62">
        <w:rPr>
          <w:sz w:val="24"/>
        </w:rPr>
        <w:t xml:space="preserve">or legacy pollutants </w:t>
      </w:r>
      <w:r w:rsidR="00BD0C74" w:rsidRPr="00C33A62">
        <w:rPr>
          <w:sz w:val="24"/>
        </w:rPr>
        <w:t>may cause long term contamination”.</w:t>
      </w:r>
    </w:p>
    <w:p w14:paraId="287BD475" w14:textId="77777777" w:rsidR="00C33A62" w:rsidRDefault="00C33A62">
      <w:pPr>
        <w:rPr>
          <w:b/>
          <w:sz w:val="24"/>
        </w:rPr>
      </w:pPr>
    </w:p>
    <w:p w14:paraId="3EB3A8D6" w14:textId="06E55F0B" w:rsidR="005B261E" w:rsidRPr="00C33A62" w:rsidRDefault="00752F27">
      <w:pPr>
        <w:rPr>
          <w:sz w:val="24"/>
        </w:rPr>
      </w:pPr>
      <w:r w:rsidRPr="00C33A62">
        <w:rPr>
          <w:b/>
          <w:sz w:val="24"/>
        </w:rPr>
        <w:t xml:space="preserve">Draft ISGP Fact Sheet pg. 27 - </w:t>
      </w:r>
      <w:r w:rsidR="005B261E" w:rsidRPr="00C33A62">
        <w:rPr>
          <w:sz w:val="24"/>
        </w:rPr>
        <w:t>The term “legacy pollutants may cause long term contamination” is too broad</w:t>
      </w:r>
      <w:r w:rsidRPr="00C33A62">
        <w:rPr>
          <w:sz w:val="24"/>
        </w:rPr>
        <w:t xml:space="preserve"> and subject to interpretation and argument</w:t>
      </w:r>
      <w:r w:rsidR="005B261E" w:rsidRPr="00C33A62">
        <w:rPr>
          <w:sz w:val="24"/>
        </w:rPr>
        <w:t>.</w:t>
      </w:r>
    </w:p>
    <w:p w14:paraId="3C8BA572" w14:textId="025B62AE" w:rsidR="00D26908" w:rsidRPr="00C33A62" w:rsidRDefault="00C33A62">
      <w:pPr>
        <w:rPr>
          <w:bCs/>
          <w:sz w:val="24"/>
        </w:rPr>
      </w:pPr>
      <w:r>
        <w:rPr>
          <w:b/>
          <w:sz w:val="24"/>
        </w:rPr>
        <w:br/>
      </w:r>
      <w:r w:rsidR="00E05BFB" w:rsidRPr="00C33A62">
        <w:rPr>
          <w:b/>
          <w:sz w:val="24"/>
        </w:rPr>
        <w:t xml:space="preserve">Draft ISGP Fact Sheet pg. 27 </w:t>
      </w:r>
      <w:r w:rsidR="00A76396" w:rsidRPr="00C33A62">
        <w:rPr>
          <w:b/>
          <w:sz w:val="24"/>
        </w:rPr>
        <w:t xml:space="preserve">item 3 </w:t>
      </w:r>
      <w:r>
        <w:rPr>
          <w:b/>
          <w:sz w:val="24"/>
        </w:rPr>
        <w:t xml:space="preserve">- </w:t>
      </w:r>
      <w:r w:rsidR="00A76396" w:rsidRPr="00C33A62">
        <w:rPr>
          <w:bCs/>
          <w:sz w:val="24"/>
        </w:rPr>
        <w:t xml:space="preserve">identifies </w:t>
      </w:r>
      <w:r w:rsidR="00091CEA" w:rsidRPr="00C33A62">
        <w:rPr>
          <w:bCs/>
          <w:sz w:val="24"/>
        </w:rPr>
        <w:t xml:space="preserve">several categories of facilities that </w:t>
      </w:r>
      <w:r w:rsidR="00752F27" w:rsidRPr="00C33A62">
        <w:rPr>
          <w:bCs/>
          <w:sz w:val="24"/>
        </w:rPr>
        <w:t>c</w:t>
      </w:r>
      <w:r w:rsidR="00091CEA" w:rsidRPr="00C33A62">
        <w:rPr>
          <w:bCs/>
          <w:sz w:val="24"/>
        </w:rPr>
        <w:t xml:space="preserve">ould </w:t>
      </w:r>
      <w:r w:rsidR="00752F27" w:rsidRPr="00C33A62">
        <w:rPr>
          <w:bCs/>
          <w:sz w:val="24"/>
        </w:rPr>
        <w:t xml:space="preserve">unreasonably draw </w:t>
      </w:r>
      <w:r w:rsidR="005C2866" w:rsidRPr="00C33A62">
        <w:rPr>
          <w:bCs/>
          <w:sz w:val="24"/>
        </w:rPr>
        <w:t xml:space="preserve">numerous facilities under ISGP coverage </w:t>
      </w:r>
      <w:r w:rsidR="00A76396" w:rsidRPr="00C33A62">
        <w:rPr>
          <w:bCs/>
          <w:sz w:val="24"/>
        </w:rPr>
        <w:t>“vehicle maintenance, repair, recycling, or service</w:t>
      </w:r>
      <w:r w:rsidR="00091CEA" w:rsidRPr="00C33A62">
        <w:rPr>
          <w:bCs/>
          <w:sz w:val="24"/>
        </w:rPr>
        <w:t>…, concre</w:t>
      </w:r>
      <w:r w:rsidR="005C2866" w:rsidRPr="00C33A62">
        <w:rPr>
          <w:bCs/>
          <w:sz w:val="24"/>
        </w:rPr>
        <w:t>te</w:t>
      </w:r>
      <w:r w:rsidR="00DF2386" w:rsidRPr="00C33A62">
        <w:rPr>
          <w:bCs/>
          <w:sz w:val="24"/>
        </w:rPr>
        <w:t xml:space="preserve"> or asphalt recycling”.  Recycled asphalt is used ubiquitously throughout Washington, would </w:t>
      </w:r>
      <w:proofErr w:type="gramStart"/>
      <w:r w:rsidR="00DF2386" w:rsidRPr="00C33A62">
        <w:rPr>
          <w:bCs/>
          <w:sz w:val="24"/>
        </w:rPr>
        <w:t>all of</w:t>
      </w:r>
      <w:proofErr w:type="gramEnd"/>
      <w:r w:rsidR="00DF2386" w:rsidRPr="00C33A62">
        <w:rPr>
          <w:bCs/>
          <w:sz w:val="24"/>
        </w:rPr>
        <w:t xml:space="preserve"> th</w:t>
      </w:r>
      <w:r w:rsidR="005F73D8" w:rsidRPr="00C33A62">
        <w:rPr>
          <w:bCs/>
          <w:sz w:val="24"/>
        </w:rPr>
        <w:t>e areas where these materials be used be subject to the ISGP and/or 3</w:t>
      </w:r>
      <w:r w:rsidR="005F73D8" w:rsidRPr="00C33A62">
        <w:rPr>
          <w:bCs/>
          <w:sz w:val="24"/>
          <w:vertAlign w:val="superscript"/>
        </w:rPr>
        <w:t>rd</w:t>
      </w:r>
      <w:r w:rsidR="005F73D8" w:rsidRPr="00C33A62">
        <w:rPr>
          <w:bCs/>
          <w:sz w:val="24"/>
        </w:rPr>
        <w:t xml:space="preserve"> party action?</w:t>
      </w:r>
      <w:r w:rsidR="00BD0C74" w:rsidRPr="00C33A62">
        <w:rPr>
          <w:bCs/>
          <w:sz w:val="24"/>
        </w:rPr>
        <w:t xml:space="preserve">  </w:t>
      </w:r>
    </w:p>
    <w:p w14:paraId="61E6FD98" w14:textId="48B323F5" w:rsidR="004A0642" w:rsidRDefault="004A0642">
      <w:pPr>
        <w:rPr>
          <w:b/>
          <w:color w:val="2F5496" w:themeColor="accent1" w:themeShade="BF"/>
          <w:sz w:val="24"/>
        </w:rPr>
      </w:pPr>
      <w:r>
        <w:rPr>
          <w:noProof/>
        </w:rPr>
        <w:drawing>
          <wp:inline distT="0" distB="0" distL="0" distR="0" wp14:anchorId="1B773B55" wp14:editId="5EB15F6B">
            <wp:extent cx="5943600" cy="68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85800"/>
                    </a:xfrm>
                    <a:prstGeom prst="rect">
                      <a:avLst/>
                    </a:prstGeom>
                  </pic:spPr>
                </pic:pic>
              </a:graphicData>
            </a:graphic>
          </wp:inline>
        </w:drawing>
      </w:r>
    </w:p>
    <w:p w14:paraId="43A09405" w14:textId="77777777" w:rsidR="00C33A62" w:rsidRDefault="00C33A62">
      <w:pPr>
        <w:rPr>
          <w:b/>
          <w:color w:val="2F5496" w:themeColor="accent1" w:themeShade="BF"/>
          <w:sz w:val="24"/>
        </w:rPr>
      </w:pPr>
    </w:p>
    <w:p w14:paraId="45FDD3D9" w14:textId="7B263A7C" w:rsidR="00C33A62" w:rsidRDefault="00DF0C7A" w:rsidP="00DA347C">
      <w:pPr>
        <w:rPr>
          <w:sz w:val="24"/>
        </w:rPr>
      </w:pPr>
      <w:r w:rsidRPr="00C33A62">
        <w:rPr>
          <w:b/>
          <w:sz w:val="24"/>
        </w:rPr>
        <w:t>Redline PDF page 0</w:t>
      </w:r>
      <w:r w:rsidR="007B3766" w:rsidRPr="00C33A62">
        <w:rPr>
          <w:b/>
          <w:sz w:val="24"/>
        </w:rPr>
        <w:t>5</w:t>
      </w:r>
      <w:r w:rsidRPr="00C33A62">
        <w:rPr>
          <w:b/>
          <w:sz w:val="24"/>
        </w:rPr>
        <w:t>, S1.</w:t>
      </w:r>
      <w:r w:rsidR="007B3766" w:rsidRPr="00C33A62">
        <w:rPr>
          <w:b/>
          <w:sz w:val="24"/>
        </w:rPr>
        <w:t>D</w:t>
      </w:r>
      <w:r w:rsidRPr="00C33A62">
        <w:rPr>
          <w:b/>
          <w:sz w:val="24"/>
        </w:rPr>
        <w:t>.</w:t>
      </w:r>
      <w:r w:rsidR="00830B73" w:rsidRPr="00C33A62">
        <w:rPr>
          <w:b/>
          <w:sz w:val="24"/>
        </w:rPr>
        <w:t>1</w:t>
      </w:r>
      <w:r w:rsidRPr="00C33A62">
        <w:rPr>
          <w:b/>
          <w:sz w:val="24"/>
        </w:rPr>
        <w:t>.</w:t>
      </w:r>
      <w:r w:rsidR="002060EB" w:rsidRPr="00C33A62">
        <w:rPr>
          <w:b/>
          <w:sz w:val="24"/>
        </w:rPr>
        <w:t xml:space="preserve"> </w:t>
      </w:r>
      <w:r w:rsidR="00715B15" w:rsidRPr="00C33A62">
        <w:rPr>
          <w:b/>
          <w:sz w:val="24"/>
        </w:rPr>
        <w:t>–</w:t>
      </w:r>
      <w:r w:rsidR="002060EB" w:rsidRPr="00C33A62">
        <w:rPr>
          <w:b/>
          <w:sz w:val="24"/>
        </w:rPr>
        <w:t xml:space="preserve"> </w:t>
      </w:r>
      <w:r w:rsidR="00715B15" w:rsidRPr="00C33A62">
        <w:rPr>
          <w:sz w:val="24"/>
        </w:rPr>
        <w:t xml:space="preserve">Please define the significance and reasoning to </w:t>
      </w:r>
      <w:r w:rsidR="004635DA" w:rsidRPr="00C33A62">
        <w:rPr>
          <w:sz w:val="24"/>
        </w:rPr>
        <w:t>strike the reference to 40CFR 449.11(a) “Airports with more than 10,000 annual jet departures</w:t>
      </w:r>
      <w:r w:rsidR="008F68E5" w:rsidRPr="00C33A62">
        <w:rPr>
          <w:sz w:val="24"/>
        </w:rPr>
        <w:t>.”</w:t>
      </w:r>
    </w:p>
    <w:p w14:paraId="049E8F93" w14:textId="77777777" w:rsidR="00C33A62" w:rsidRPr="00C33A62" w:rsidRDefault="00C33A62" w:rsidP="00DA347C">
      <w:pPr>
        <w:rPr>
          <w:sz w:val="24"/>
        </w:rPr>
      </w:pPr>
    </w:p>
    <w:p w14:paraId="4738F9F4" w14:textId="131C7694" w:rsidR="00074F0C" w:rsidRPr="00C33A62" w:rsidRDefault="00174B91" w:rsidP="00DA347C">
      <w:pPr>
        <w:rPr>
          <w:sz w:val="24"/>
        </w:rPr>
      </w:pPr>
      <w:r w:rsidRPr="00C33A62">
        <w:rPr>
          <w:b/>
          <w:sz w:val="24"/>
        </w:rPr>
        <w:t xml:space="preserve">Redline </w:t>
      </w:r>
      <w:r w:rsidR="00862805" w:rsidRPr="00C33A62">
        <w:rPr>
          <w:b/>
          <w:sz w:val="24"/>
        </w:rPr>
        <w:t xml:space="preserve">PDF page </w:t>
      </w:r>
      <w:r w:rsidR="00D26908" w:rsidRPr="00C33A62">
        <w:rPr>
          <w:b/>
          <w:sz w:val="24"/>
        </w:rPr>
        <w:t>07</w:t>
      </w:r>
      <w:r w:rsidR="00862805" w:rsidRPr="00C33A62">
        <w:rPr>
          <w:b/>
          <w:sz w:val="24"/>
        </w:rPr>
        <w:t>, F.</w:t>
      </w:r>
      <w:r w:rsidR="000A367D" w:rsidRPr="00C33A62">
        <w:rPr>
          <w:b/>
          <w:sz w:val="24"/>
        </w:rPr>
        <w:t xml:space="preserve"> (CNE) </w:t>
      </w:r>
      <w:r w:rsidR="00862805" w:rsidRPr="00C33A62">
        <w:rPr>
          <w:b/>
          <w:sz w:val="24"/>
        </w:rPr>
        <w:t>1.</w:t>
      </w:r>
      <w:r w:rsidR="00DA347C" w:rsidRPr="00C33A62">
        <w:t xml:space="preserve"> </w:t>
      </w:r>
      <w:r w:rsidR="00843B8B" w:rsidRPr="00C33A62">
        <w:t>–</w:t>
      </w:r>
      <w:r w:rsidR="00DA347C" w:rsidRPr="00C33A62">
        <w:t xml:space="preserve"> </w:t>
      </w:r>
      <w:r w:rsidR="00843B8B" w:rsidRPr="00C33A62">
        <w:rPr>
          <w:sz w:val="24"/>
        </w:rPr>
        <w:t xml:space="preserve">The new description includes “Industrial </w:t>
      </w:r>
      <w:r w:rsidR="00731AAC" w:rsidRPr="00C33A62">
        <w:rPr>
          <w:sz w:val="24"/>
        </w:rPr>
        <w:t xml:space="preserve">materials and activities” which is not included in the glossary </w:t>
      </w:r>
      <w:r w:rsidR="00EB2509" w:rsidRPr="00C33A62">
        <w:rPr>
          <w:sz w:val="24"/>
        </w:rPr>
        <w:t xml:space="preserve">though it is defined in this new section to </w:t>
      </w:r>
      <w:r w:rsidR="002F3E8F" w:rsidRPr="00C33A62">
        <w:rPr>
          <w:sz w:val="24"/>
        </w:rPr>
        <w:t xml:space="preserve">“include but not be limited to </w:t>
      </w:r>
      <w:r w:rsidR="002F3E8F" w:rsidRPr="00C33A62">
        <w:rPr>
          <w:b/>
          <w:sz w:val="24"/>
        </w:rPr>
        <w:t>material handling</w:t>
      </w:r>
      <w:r w:rsidR="002F3E8F" w:rsidRPr="00C33A62">
        <w:rPr>
          <w:sz w:val="24"/>
        </w:rPr>
        <w:t xml:space="preserve"> equipment </w:t>
      </w:r>
      <w:r w:rsidR="005B60D4" w:rsidRPr="00C33A62">
        <w:rPr>
          <w:sz w:val="24"/>
        </w:rPr>
        <w:t xml:space="preserve">or </w:t>
      </w:r>
      <w:proofErr w:type="gramStart"/>
      <w:r w:rsidR="005B60D4" w:rsidRPr="00C33A62">
        <w:rPr>
          <w:sz w:val="24"/>
        </w:rPr>
        <w:t>activities,…</w:t>
      </w:r>
      <w:proofErr w:type="gramEnd"/>
      <w:r w:rsidR="005B60D4" w:rsidRPr="00C33A62">
        <w:rPr>
          <w:sz w:val="24"/>
        </w:rPr>
        <w:t xml:space="preserve">.”.  </w:t>
      </w:r>
      <w:r w:rsidR="00B3195B" w:rsidRPr="00C33A62">
        <w:rPr>
          <w:sz w:val="24"/>
        </w:rPr>
        <w:t xml:space="preserve">It is recognized that the definition </w:t>
      </w:r>
      <w:r w:rsidR="000911BF" w:rsidRPr="00C33A62">
        <w:rPr>
          <w:sz w:val="24"/>
        </w:rPr>
        <w:t xml:space="preserve">has been taken from the federal regulation </w:t>
      </w:r>
      <w:proofErr w:type="gramStart"/>
      <w:r w:rsidR="000911BF" w:rsidRPr="00C33A62">
        <w:rPr>
          <w:sz w:val="24"/>
        </w:rPr>
        <w:t>and also</w:t>
      </w:r>
      <w:proofErr w:type="gramEnd"/>
      <w:r w:rsidR="000911BF" w:rsidRPr="00C33A62">
        <w:rPr>
          <w:sz w:val="24"/>
        </w:rPr>
        <w:t xml:space="preserve"> appears verbatim in the EPA’s Guidance Manual for Conditional Exclusion from Storm Water Permitting Based on “No Exposure” of Industrial Activities to Storm Water (</w:t>
      </w:r>
      <w:r w:rsidR="00C2476B" w:rsidRPr="00C33A62">
        <w:rPr>
          <w:sz w:val="24"/>
        </w:rPr>
        <w:t xml:space="preserve">EPA 833-B-00-001, June 2000).  If it’s Ecology’s intent to be consistent with the EPA </w:t>
      </w:r>
      <w:proofErr w:type="gramStart"/>
      <w:r w:rsidR="00C2476B" w:rsidRPr="00C33A62">
        <w:rPr>
          <w:sz w:val="24"/>
        </w:rPr>
        <w:t>regulation</w:t>
      </w:r>
      <w:proofErr w:type="gramEnd"/>
      <w:r w:rsidR="00C2476B" w:rsidRPr="00C33A62">
        <w:rPr>
          <w:sz w:val="24"/>
        </w:rPr>
        <w:t xml:space="preserve"> please reference the </w:t>
      </w:r>
      <w:r w:rsidR="00B95F0E" w:rsidRPr="00C33A62">
        <w:rPr>
          <w:sz w:val="24"/>
        </w:rPr>
        <w:t xml:space="preserve">guidance </w:t>
      </w:r>
      <w:r w:rsidR="0042604F" w:rsidRPr="00C33A62">
        <w:rPr>
          <w:sz w:val="24"/>
        </w:rPr>
        <w:t>m</w:t>
      </w:r>
      <w:r w:rsidR="00B95F0E" w:rsidRPr="00C33A62">
        <w:rPr>
          <w:sz w:val="24"/>
        </w:rPr>
        <w:t>anual in the ISGP</w:t>
      </w:r>
      <w:r w:rsidR="006C38DA" w:rsidRPr="00C33A62">
        <w:rPr>
          <w:sz w:val="24"/>
        </w:rPr>
        <w:t xml:space="preserve"> as a governing document.</w:t>
      </w:r>
    </w:p>
    <w:p w14:paraId="3F84F98E" w14:textId="4A30A50F" w:rsidR="00DC44CD" w:rsidRDefault="00B3195B" w:rsidP="00DA347C">
      <w:pPr>
        <w:rPr>
          <w:color w:val="2F5496" w:themeColor="accent1" w:themeShade="BF"/>
          <w:sz w:val="24"/>
        </w:rPr>
      </w:pPr>
      <w:r>
        <w:rPr>
          <w:color w:val="2F5496" w:themeColor="accent1" w:themeShade="BF"/>
          <w:sz w:val="24"/>
        </w:rPr>
        <w:t xml:space="preserve"> </w:t>
      </w:r>
      <w:r w:rsidR="0042604F">
        <w:rPr>
          <w:noProof/>
        </w:rPr>
        <w:drawing>
          <wp:inline distT="0" distB="0" distL="0" distR="0" wp14:anchorId="27809BD8" wp14:editId="39A1A1CD">
            <wp:extent cx="5943600" cy="2037080"/>
            <wp:effectExtent l="19050" t="19050" r="1905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37080"/>
                    </a:xfrm>
                    <a:prstGeom prst="rect">
                      <a:avLst/>
                    </a:prstGeom>
                    <a:ln>
                      <a:solidFill>
                        <a:schemeClr val="accent1"/>
                      </a:solidFill>
                    </a:ln>
                  </pic:spPr>
                </pic:pic>
              </a:graphicData>
            </a:graphic>
          </wp:inline>
        </w:drawing>
      </w:r>
    </w:p>
    <w:p w14:paraId="56896917" w14:textId="090BFEB2" w:rsidR="00DC44CD" w:rsidRDefault="00DC44CD" w:rsidP="00DA347C">
      <w:pPr>
        <w:rPr>
          <w:color w:val="2F5496" w:themeColor="accent1" w:themeShade="BF"/>
          <w:sz w:val="24"/>
        </w:rPr>
      </w:pPr>
      <w:r>
        <w:rPr>
          <w:noProof/>
        </w:rPr>
        <w:drawing>
          <wp:inline distT="0" distB="0" distL="0" distR="0" wp14:anchorId="2C369CC6" wp14:editId="2FC144F7">
            <wp:extent cx="5943600" cy="2396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96490"/>
                    </a:xfrm>
                    <a:prstGeom prst="rect">
                      <a:avLst/>
                    </a:prstGeom>
                  </pic:spPr>
                </pic:pic>
              </a:graphicData>
            </a:graphic>
          </wp:inline>
        </w:drawing>
      </w:r>
    </w:p>
    <w:p w14:paraId="01B8488D" w14:textId="77777777" w:rsidR="00C33A62" w:rsidRDefault="00C33A62" w:rsidP="00DA347C">
      <w:pPr>
        <w:rPr>
          <w:b/>
          <w:color w:val="2F5496" w:themeColor="accent1" w:themeShade="BF"/>
          <w:sz w:val="24"/>
        </w:rPr>
      </w:pPr>
    </w:p>
    <w:p w14:paraId="1AFA6B70" w14:textId="51F6BCDD" w:rsidR="00DC44CD" w:rsidRPr="00C33A62" w:rsidRDefault="000A367D" w:rsidP="00DA347C">
      <w:pPr>
        <w:rPr>
          <w:sz w:val="24"/>
        </w:rPr>
      </w:pPr>
      <w:r w:rsidRPr="00C33A62">
        <w:rPr>
          <w:b/>
          <w:sz w:val="24"/>
        </w:rPr>
        <w:t>Redline PDF page 07, F. (CNE) 2.</w:t>
      </w:r>
      <w:r w:rsidR="007C1778" w:rsidRPr="00C33A62">
        <w:rPr>
          <w:b/>
          <w:sz w:val="24"/>
        </w:rPr>
        <w:t xml:space="preserve"> – </w:t>
      </w:r>
      <w:r w:rsidR="007C1778" w:rsidRPr="00C33A62">
        <w:rPr>
          <w:sz w:val="24"/>
        </w:rPr>
        <w:t>The phrase “following materials or activities”</w:t>
      </w:r>
      <w:r w:rsidR="00EF3BAC" w:rsidRPr="00C33A62">
        <w:rPr>
          <w:sz w:val="24"/>
        </w:rPr>
        <w:t xml:space="preserve"> appears to be misplaced and the sent</w:t>
      </w:r>
      <w:r w:rsidR="00EB2C00" w:rsidRPr="00C33A62">
        <w:rPr>
          <w:sz w:val="24"/>
        </w:rPr>
        <w:t>ence cannot be interpreted as written.</w:t>
      </w:r>
    </w:p>
    <w:p w14:paraId="17E8118E" w14:textId="77777777" w:rsidR="00C33A62" w:rsidRDefault="00C33A62">
      <w:pPr>
        <w:rPr>
          <w:b/>
          <w:color w:val="2F5496" w:themeColor="accent1" w:themeShade="BF"/>
          <w:sz w:val="24"/>
        </w:rPr>
      </w:pPr>
    </w:p>
    <w:p w14:paraId="49962632" w14:textId="59837EB7" w:rsidR="00B5124E" w:rsidRPr="00C33A62" w:rsidRDefault="00D842A1">
      <w:pPr>
        <w:rPr>
          <w:sz w:val="24"/>
        </w:rPr>
      </w:pPr>
      <w:r w:rsidRPr="00C33A62">
        <w:rPr>
          <w:b/>
          <w:sz w:val="24"/>
        </w:rPr>
        <w:t xml:space="preserve">Redline PDF page 10, </w:t>
      </w:r>
      <w:r w:rsidR="003A683D" w:rsidRPr="00C33A62">
        <w:rPr>
          <w:b/>
          <w:sz w:val="24"/>
        </w:rPr>
        <w:t>S3. (SWPPP) A.</w:t>
      </w:r>
      <w:r w:rsidR="00AE11CE" w:rsidRPr="00C33A62">
        <w:rPr>
          <w:b/>
          <w:sz w:val="24"/>
        </w:rPr>
        <w:t xml:space="preserve"> – </w:t>
      </w:r>
      <w:r w:rsidR="00AE11CE" w:rsidRPr="00C33A62">
        <w:rPr>
          <w:sz w:val="24"/>
        </w:rPr>
        <w:t>Revision requires the SWPPP to be developed by “qualified person</w:t>
      </w:r>
      <w:r w:rsidR="00D800F5" w:rsidRPr="00C33A62">
        <w:rPr>
          <w:sz w:val="24"/>
        </w:rPr>
        <w:t xml:space="preserve">nel” defined </w:t>
      </w:r>
      <w:r w:rsidR="000D3A38" w:rsidRPr="00C33A62">
        <w:rPr>
          <w:sz w:val="24"/>
        </w:rPr>
        <w:t>ambiguously in the glossary.</w:t>
      </w:r>
      <w:r w:rsidR="000D3A38" w:rsidRPr="00C33A62">
        <w:rPr>
          <w:b/>
          <w:sz w:val="24"/>
        </w:rPr>
        <w:t xml:space="preserve">  </w:t>
      </w:r>
      <w:r w:rsidR="00130D74" w:rsidRPr="00C33A62">
        <w:rPr>
          <w:sz w:val="24"/>
        </w:rPr>
        <w:t xml:space="preserve">The </w:t>
      </w:r>
      <w:r w:rsidR="00053081" w:rsidRPr="00C33A62">
        <w:rPr>
          <w:sz w:val="24"/>
        </w:rPr>
        <w:t>new requirement and associated definition provide an opportuni</w:t>
      </w:r>
      <w:r w:rsidR="00853301" w:rsidRPr="00C33A62">
        <w:rPr>
          <w:sz w:val="24"/>
        </w:rPr>
        <w:t>ty for 3</w:t>
      </w:r>
      <w:r w:rsidR="00853301" w:rsidRPr="00C33A62">
        <w:rPr>
          <w:sz w:val="24"/>
          <w:vertAlign w:val="superscript"/>
        </w:rPr>
        <w:t>rd</w:t>
      </w:r>
      <w:r w:rsidR="00853301" w:rsidRPr="00C33A62">
        <w:rPr>
          <w:sz w:val="24"/>
        </w:rPr>
        <w:t xml:space="preserve"> party challenge of who posses</w:t>
      </w:r>
      <w:r w:rsidR="007D005B" w:rsidRPr="00C33A62">
        <w:rPr>
          <w:sz w:val="24"/>
        </w:rPr>
        <w:t>ses appropriate “qualifications</w:t>
      </w:r>
      <w:r w:rsidR="00C33A62" w:rsidRPr="00C33A62">
        <w:rPr>
          <w:sz w:val="24"/>
        </w:rPr>
        <w:t>”</w:t>
      </w:r>
      <w:r w:rsidR="007D005B" w:rsidRPr="00C33A62">
        <w:rPr>
          <w:sz w:val="24"/>
        </w:rPr>
        <w:t xml:space="preserve"> where the previous version did not.  Recommend leaving the language as is.</w:t>
      </w:r>
      <w:r w:rsidR="00130D74" w:rsidRPr="00C33A62">
        <w:rPr>
          <w:sz w:val="24"/>
        </w:rPr>
        <w:t xml:space="preserve"> </w:t>
      </w:r>
      <w:r w:rsidR="00D800F5" w:rsidRPr="00C33A62">
        <w:rPr>
          <w:sz w:val="24"/>
        </w:rPr>
        <w:t xml:space="preserve">  </w:t>
      </w:r>
    </w:p>
    <w:p w14:paraId="1D5FF103" w14:textId="7E454727" w:rsidR="003A683D" w:rsidRDefault="00B5124E">
      <w:pPr>
        <w:rPr>
          <w:b/>
          <w:color w:val="2F5496" w:themeColor="accent1" w:themeShade="BF"/>
          <w:sz w:val="24"/>
        </w:rPr>
      </w:pPr>
      <w:r>
        <w:rPr>
          <w:noProof/>
        </w:rPr>
        <w:lastRenderedPageBreak/>
        <w:drawing>
          <wp:inline distT="0" distB="0" distL="0" distR="0" wp14:anchorId="363AAF0A" wp14:editId="72AC8593">
            <wp:extent cx="5943600" cy="1247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47140"/>
                    </a:xfrm>
                    <a:prstGeom prst="rect">
                      <a:avLst/>
                    </a:prstGeom>
                  </pic:spPr>
                </pic:pic>
              </a:graphicData>
            </a:graphic>
          </wp:inline>
        </w:drawing>
      </w:r>
    </w:p>
    <w:p w14:paraId="42C7B042" w14:textId="223E8EE1" w:rsidR="000D3A38" w:rsidRDefault="008E72C8">
      <w:pPr>
        <w:rPr>
          <w:b/>
          <w:color w:val="2F5496" w:themeColor="accent1" w:themeShade="BF"/>
          <w:sz w:val="24"/>
        </w:rPr>
      </w:pPr>
      <w:r>
        <w:rPr>
          <w:noProof/>
        </w:rPr>
        <w:drawing>
          <wp:inline distT="0" distB="0" distL="0" distR="0" wp14:anchorId="54FC0E2D" wp14:editId="4B9FF870">
            <wp:extent cx="5943600"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17220"/>
                    </a:xfrm>
                    <a:prstGeom prst="rect">
                      <a:avLst/>
                    </a:prstGeom>
                  </pic:spPr>
                </pic:pic>
              </a:graphicData>
            </a:graphic>
          </wp:inline>
        </w:drawing>
      </w:r>
    </w:p>
    <w:p w14:paraId="707527C4" w14:textId="77777777" w:rsidR="00C33A62" w:rsidRDefault="00C33A62">
      <w:pPr>
        <w:rPr>
          <w:b/>
          <w:color w:val="2F5496" w:themeColor="accent1" w:themeShade="BF"/>
          <w:sz w:val="24"/>
        </w:rPr>
      </w:pPr>
      <w:bookmarkStart w:id="1" w:name="_Hlk8624077"/>
    </w:p>
    <w:p w14:paraId="5E7AB53B" w14:textId="2B970904" w:rsidR="00F51C01" w:rsidRPr="004319CD" w:rsidRDefault="00F51C01">
      <w:pPr>
        <w:rPr>
          <w:sz w:val="24"/>
        </w:rPr>
      </w:pPr>
      <w:r w:rsidRPr="004319CD">
        <w:rPr>
          <w:b/>
          <w:sz w:val="24"/>
        </w:rPr>
        <w:t>Redline PDF page 1</w:t>
      </w:r>
      <w:r w:rsidR="00481166" w:rsidRPr="004319CD">
        <w:rPr>
          <w:b/>
          <w:sz w:val="24"/>
        </w:rPr>
        <w:t>1</w:t>
      </w:r>
      <w:r w:rsidRPr="004319CD">
        <w:rPr>
          <w:b/>
          <w:sz w:val="24"/>
        </w:rPr>
        <w:t>, S3. (SWPPP) A</w:t>
      </w:r>
      <w:r w:rsidR="00BE73C0" w:rsidRPr="004319CD">
        <w:rPr>
          <w:b/>
          <w:sz w:val="24"/>
        </w:rPr>
        <w:t xml:space="preserve">.3.a. </w:t>
      </w:r>
      <w:r w:rsidR="003F677A" w:rsidRPr="004319CD">
        <w:rPr>
          <w:b/>
          <w:sz w:val="24"/>
        </w:rPr>
        <w:t>–</w:t>
      </w:r>
      <w:r w:rsidR="00BE73C0" w:rsidRPr="004319CD">
        <w:rPr>
          <w:b/>
          <w:sz w:val="24"/>
        </w:rPr>
        <w:t xml:space="preserve"> </w:t>
      </w:r>
      <w:bookmarkEnd w:id="1"/>
      <w:r w:rsidR="003F677A" w:rsidRPr="004319CD">
        <w:rPr>
          <w:sz w:val="24"/>
        </w:rPr>
        <w:t xml:space="preserve">The revision </w:t>
      </w:r>
      <w:r w:rsidR="008510E0" w:rsidRPr="004319CD">
        <w:rPr>
          <w:sz w:val="24"/>
        </w:rPr>
        <w:t>removes the word</w:t>
      </w:r>
      <w:r w:rsidR="00FD2522" w:rsidRPr="004319CD">
        <w:rPr>
          <w:sz w:val="24"/>
        </w:rPr>
        <w:t>s</w:t>
      </w:r>
      <w:r w:rsidR="008510E0" w:rsidRPr="004319CD">
        <w:rPr>
          <w:sz w:val="24"/>
        </w:rPr>
        <w:t xml:space="preserve"> “applicable”</w:t>
      </w:r>
      <w:r w:rsidR="00FD2522" w:rsidRPr="004319CD">
        <w:rPr>
          <w:sz w:val="24"/>
        </w:rPr>
        <w:t xml:space="preserve"> and “or state” which effectively removes a permittees </w:t>
      </w:r>
      <w:r w:rsidR="006B6B88" w:rsidRPr="004319CD">
        <w:rPr>
          <w:sz w:val="24"/>
        </w:rPr>
        <w:t>ability to ch</w:t>
      </w:r>
      <w:bookmarkStart w:id="2" w:name="_GoBack"/>
      <w:bookmarkEnd w:id="2"/>
      <w:r w:rsidR="006B6B88" w:rsidRPr="004319CD">
        <w:rPr>
          <w:sz w:val="24"/>
        </w:rPr>
        <w:t xml:space="preserve">allenge </w:t>
      </w:r>
      <w:r w:rsidR="00C304BA" w:rsidRPr="004319CD">
        <w:rPr>
          <w:sz w:val="24"/>
        </w:rPr>
        <w:t xml:space="preserve">the applicability of </w:t>
      </w:r>
      <w:r w:rsidR="006B6B88" w:rsidRPr="004319CD">
        <w:rPr>
          <w:sz w:val="24"/>
        </w:rPr>
        <w:t xml:space="preserve">a “local </w:t>
      </w:r>
      <w:r w:rsidR="00C304BA" w:rsidRPr="004319CD">
        <w:rPr>
          <w:sz w:val="24"/>
        </w:rPr>
        <w:t>regulatory authority”</w:t>
      </w:r>
      <w:r w:rsidR="00E45723" w:rsidRPr="004319CD">
        <w:rPr>
          <w:sz w:val="24"/>
        </w:rPr>
        <w:t xml:space="preserve"> to require a SWPPP update.  The ISGP is a </w:t>
      </w:r>
      <w:r w:rsidR="00F435EC" w:rsidRPr="004319CD">
        <w:rPr>
          <w:sz w:val="24"/>
        </w:rPr>
        <w:t>State-issued NPDES permit</w:t>
      </w:r>
      <w:r w:rsidR="00B276F0">
        <w:rPr>
          <w:sz w:val="24"/>
        </w:rPr>
        <w:t>, it is the State’s responsibility to enforce it not “local regulatory authorities</w:t>
      </w:r>
      <w:r w:rsidR="00F96C5C" w:rsidRPr="004319CD">
        <w:rPr>
          <w:sz w:val="24"/>
        </w:rPr>
        <w:t>.</w:t>
      </w:r>
      <w:r w:rsidR="00B276F0">
        <w:rPr>
          <w:sz w:val="24"/>
        </w:rPr>
        <w:t>”</w:t>
      </w:r>
      <w:r w:rsidR="008510E0" w:rsidRPr="004319CD">
        <w:rPr>
          <w:sz w:val="24"/>
        </w:rPr>
        <w:t xml:space="preserve"> </w:t>
      </w:r>
    </w:p>
    <w:p w14:paraId="59E93736" w14:textId="77777777" w:rsidR="00C33A62" w:rsidRDefault="00C33A62">
      <w:pPr>
        <w:rPr>
          <w:b/>
          <w:color w:val="2F5496" w:themeColor="accent1" w:themeShade="BF"/>
          <w:sz w:val="24"/>
        </w:rPr>
      </w:pPr>
    </w:p>
    <w:p w14:paraId="7539D4DF" w14:textId="38C78940" w:rsidR="00FF6538" w:rsidRPr="00C33A62" w:rsidRDefault="00225065">
      <w:pPr>
        <w:rPr>
          <w:sz w:val="24"/>
        </w:rPr>
      </w:pPr>
      <w:r w:rsidRPr="00C33A62">
        <w:rPr>
          <w:b/>
          <w:sz w:val="24"/>
        </w:rPr>
        <w:t>Redline PDF page 1</w:t>
      </w:r>
      <w:r w:rsidR="00544C11" w:rsidRPr="00C33A62">
        <w:rPr>
          <w:b/>
          <w:sz w:val="24"/>
        </w:rPr>
        <w:t>2</w:t>
      </w:r>
      <w:r w:rsidRPr="00C33A62">
        <w:rPr>
          <w:b/>
          <w:sz w:val="24"/>
        </w:rPr>
        <w:t xml:space="preserve">, S3. (SWPPP) </w:t>
      </w:r>
      <w:r w:rsidR="00171275" w:rsidRPr="00C33A62">
        <w:rPr>
          <w:b/>
          <w:sz w:val="24"/>
        </w:rPr>
        <w:t>B</w:t>
      </w:r>
      <w:r w:rsidRPr="00C33A62">
        <w:rPr>
          <w:b/>
          <w:sz w:val="24"/>
        </w:rPr>
        <w:t>.</w:t>
      </w:r>
      <w:r w:rsidR="00171275" w:rsidRPr="00C33A62">
        <w:rPr>
          <w:b/>
          <w:sz w:val="24"/>
        </w:rPr>
        <w:t xml:space="preserve"> (Specific SWPPP Requirements) </w:t>
      </w:r>
      <w:r w:rsidR="00551310" w:rsidRPr="00C33A62">
        <w:rPr>
          <w:b/>
          <w:sz w:val="24"/>
        </w:rPr>
        <w:t>1</w:t>
      </w:r>
      <w:r w:rsidRPr="00C33A62">
        <w:rPr>
          <w:b/>
          <w:sz w:val="24"/>
        </w:rPr>
        <w:t>.</w:t>
      </w:r>
      <w:r w:rsidR="0083233C" w:rsidRPr="00C33A62">
        <w:rPr>
          <w:b/>
          <w:sz w:val="24"/>
        </w:rPr>
        <w:t>c</w:t>
      </w:r>
      <w:r w:rsidRPr="00C33A62">
        <w:rPr>
          <w:b/>
          <w:sz w:val="24"/>
        </w:rPr>
        <w:t>. –</w:t>
      </w:r>
      <w:r w:rsidR="0083233C" w:rsidRPr="00C33A62">
        <w:rPr>
          <w:b/>
          <w:sz w:val="24"/>
        </w:rPr>
        <w:t xml:space="preserve"> </w:t>
      </w:r>
      <w:r w:rsidR="0083233C" w:rsidRPr="00C33A62">
        <w:rPr>
          <w:sz w:val="24"/>
        </w:rPr>
        <w:t xml:space="preserve">Adds </w:t>
      </w:r>
      <w:r w:rsidR="00413010" w:rsidRPr="00C33A62">
        <w:rPr>
          <w:sz w:val="24"/>
        </w:rPr>
        <w:t>“</w:t>
      </w:r>
      <w:r w:rsidR="0083233C" w:rsidRPr="00C33A62">
        <w:rPr>
          <w:sz w:val="24"/>
        </w:rPr>
        <w:t>significant structures</w:t>
      </w:r>
      <w:r w:rsidR="00413010" w:rsidRPr="00C33A62">
        <w:rPr>
          <w:sz w:val="24"/>
        </w:rPr>
        <w:t xml:space="preserve">” </w:t>
      </w:r>
      <w:r w:rsidR="00C12A56" w:rsidRPr="00C33A62">
        <w:rPr>
          <w:sz w:val="24"/>
        </w:rPr>
        <w:t>which is undefined.</w:t>
      </w:r>
    </w:p>
    <w:p w14:paraId="5F28344A" w14:textId="77777777" w:rsidR="00C33A62" w:rsidRDefault="00C33A62" w:rsidP="00C12A56">
      <w:pPr>
        <w:rPr>
          <w:b/>
          <w:color w:val="2F5496" w:themeColor="accent1" w:themeShade="BF"/>
          <w:sz w:val="24"/>
        </w:rPr>
      </w:pPr>
    </w:p>
    <w:p w14:paraId="724CBD2F" w14:textId="62F80016" w:rsidR="00C12A56" w:rsidRPr="00C33A62" w:rsidRDefault="00C12A56" w:rsidP="00C12A56">
      <w:pPr>
        <w:rPr>
          <w:sz w:val="24"/>
        </w:rPr>
      </w:pPr>
      <w:r w:rsidRPr="00C33A62">
        <w:rPr>
          <w:b/>
          <w:sz w:val="24"/>
        </w:rPr>
        <w:t>Redline PDF page 1</w:t>
      </w:r>
      <w:r w:rsidR="00544C11" w:rsidRPr="00C33A62">
        <w:rPr>
          <w:b/>
          <w:sz w:val="24"/>
        </w:rPr>
        <w:t>2</w:t>
      </w:r>
      <w:r w:rsidRPr="00C33A62">
        <w:rPr>
          <w:b/>
          <w:sz w:val="24"/>
        </w:rPr>
        <w:t>, S3. (SWPPP) B. (Specific SWPPP Requirements) 1.</w:t>
      </w:r>
      <w:r w:rsidR="000E0EEA" w:rsidRPr="00C33A62">
        <w:rPr>
          <w:b/>
          <w:sz w:val="24"/>
        </w:rPr>
        <w:t>e</w:t>
      </w:r>
      <w:r w:rsidRPr="00C33A62">
        <w:rPr>
          <w:b/>
          <w:sz w:val="24"/>
        </w:rPr>
        <w:t xml:space="preserve">. – </w:t>
      </w:r>
      <w:r w:rsidRPr="00C33A62">
        <w:rPr>
          <w:sz w:val="24"/>
        </w:rPr>
        <w:t>Adds “s</w:t>
      </w:r>
      <w:r w:rsidR="000E0EEA" w:rsidRPr="00C33A62">
        <w:rPr>
          <w:sz w:val="24"/>
        </w:rPr>
        <w:t>tructural control measures</w:t>
      </w:r>
      <w:r w:rsidRPr="00C33A62">
        <w:rPr>
          <w:sz w:val="24"/>
        </w:rPr>
        <w:t>” which is undefined.</w:t>
      </w:r>
    </w:p>
    <w:p w14:paraId="36495703" w14:textId="77777777" w:rsidR="00C33A62" w:rsidRDefault="00C33A62" w:rsidP="00AC0688">
      <w:pPr>
        <w:rPr>
          <w:b/>
          <w:color w:val="2F5496" w:themeColor="accent1" w:themeShade="BF"/>
          <w:sz w:val="24"/>
        </w:rPr>
      </w:pPr>
    </w:p>
    <w:p w14:paraId="587CBC35" w14:textId="246AF518" w:rsidR="00AC0688" w:rsidRPr="00C33A62" w:rsidRDefault="00AC0688" w:rsidP="00AC0688">
      <w:pPr>
        <w:rPr>
          <w:sz w:val="24"/>
        </w:rPr>
      </w:pPr>
      <w:r w:rsidRPr="00C33A62">
        <w:rPr>
          <w:b/>
          <w:sz w:val="24"/>
        </w:rPr>
        <w:t>Redline PDF page 1</w:t>
      </w:r>
      <w:r w:rsidR="00544C11" w:rsidRPr="00C33A62">
        <w:rPr>
          <w:b/>
          <w:sz w:val="24"/>
        </w:rPr>
        <w:t>2</w:t>
      </w:r>
      <w:r w:rsidRPr="00C33A62">
        <w:rPr>
          <w:b/>
          <w:sz w:val="24"/>
        </w:rPr>
        <w:t>, S3. (SWPPP) B. (Specific SWPPP Requirements) 1.</w:t>
      </w:r>
      <w:r w:rsidR="005E5A26" w:rsidRPr="00C33A62">
        <w:rPr>
          <w:b/>
          <w:sz w:val="24"/>
        </w:rPr>
        <w:t>i</w:t>
      </w:r>
      <w:r w:rsidRPr="00C33A62">
        <w:rPr>
          <w:b/>
          <w:sz w:val="24"/>
        </w:rPr>
        <w:t xml:space="preserve">. – </w:t>
      </w:r>
      <w:r w:rsidRPr="00C33A62">
        <w:rPr>
          <w:sz w:val="24"/>
        </w:rPr>
        <w:t>Adds “</w:t>
      </w:r>
      <w:r w:rsidR="00435431" w:rsidRPr="00C33A62">
        <w:rPr>
          <w:sz w:val="24"/>
        </w:rPr>
        <w:t>locations of actual and potential pollutant sources</w:t>
      </w:r>
      <w:r w:rsidRPr="00C33A62">
        <w:rPr>
          <w:sz w:val="24"/>
        </w:rPr>
        <w:t xml:space="preserve">” which is </w:t>
      </w:r>
      <w:r w:rsidR="00435431" w:rsidRPr="00C33A62">
        <w:rPr>
          <w:sz w:val="24"/>
        </w:rPr>
        <w:t>ambiguous exposing permittees to 3</w:t>
      </w:r>
      <w:r w:rsidR="00435431" w:rsidRPr="00C33A62">
        <w:rPr>
          <w:sz w:val="24"/>
          <w:vertAlign w:val="superscript"/>
        </w:rPr>
        <w:t>rd</w:t>
      </w:r>
      <w:r w:rsidR="00435431" w:rsidRPr="00C33A62">
        <w:rPr>
          <w:sz w:val="24"/>
        </w:rPr>
        <w:t xml:space="preserve"> party challenge</w:t>
      </w:r>
      <w:r w:rsidRPr="00C33A62">
        <w:rPr>
          <w:sz w:val="24"/>
        </w:rPr>
        <w:t>.</w:t>
      </w:r>
    </w:p>
    <w:p w14:paraId="13B642D0" w14:textId="77777777" w:rsidR="00C33A62" w:rsidRDefault="00C33A62" w:rsidP="008A6659">
      <w:pPr>
        <w:rPr>
          <w:b/>
          <w:color w:val="2F5496" w:themeColor="accent1" w:themeShade="BF"/>
          <w:sz w:val="24"/>
        </w:rPr>
      </w:pPr>
    </w:p>
    <w:p w14:paraId="5CE9F474" w14:textId="369BD7E5" w:rsidR="008A6659" w:rsidRPr="00C33A62" w:rsidRDefault="008A6659" w:rsidP="008A6659">
      <w:pPr>
        <w:rPr>
          <w:sz w:val="24"/>
        </w:rPr>
      </w:pPr>
      <w:r w:rsidRPr="00C33A62">
        <w:rPr>
          <w:b/>
          <w:sz w:val="24"/>
        </w:rPr>
        <w:t>Redline PDF page 1</w:t>
      </w:r>
      <w:r w:rsidR="00544C11" w:rsidRPr="00C33A62">
        <w:rPr>
          <w:b/>
          <w:sz w:val="24"/>
        </w:rPr>
        <w:t>3</w:t>
      </w:r>
      <w:r w:rsidRPr="00C33A62">
        <w:rPr>
          <w:b/>
          <w:sz w:val="24"/>
        </w:rPr>
        <w:t>, S3. (SWPPP) B. (Specific SWPPP Requirements) 1.</w:t>
      </w:r>
      <w:r w:rsidR="005E5A26" w:rsidRPr="00C33A62">
        <w:rPr>
          <w:b/>
          <w:sz w:val="24"/>
        </w:rPr>
        <w:t>n</w:t>
      </w:r>
      <w:r w:rsidRPr="00C33A62">
        <w:rPr>
          <w:b/>
          <w:sz w:val="24"/>
        </w:rPr>
        <w:t xml:space="preserve">. – </w:t>
      </w:r>
      <w:r w:rsidRPr="00C33A62">
        <w:rPr>
          <w:sz w:val="24"/>
        </w:rPr>
        <w:t xml:space="preserve">Adds </w:t>
      </w:r>
      <w:r w:rsidR="005E5A26" w:rsidRPr="00C33A62">
        <w:rPr>
          <w:sz w:val="24"/>
        </w:rPr>
        <w:t xml:space="preserve">requirement for permittees to </w:t>
      </w:r>
      <w:r w:rsidR="000D52C7" w:rsidRPr="00C33A62">
        <w:rPr>
          <w:sz w:val="24"/>
        </w:rPr>
        <w:t xml:space="preserve">identify </w:t>
      </w:r>
      <w:r w:rsidRPr="00C33A62">
        <w:rPr>
          <w:sz w:val="24"/>
        </w:rPr>
        <w:t>“</w:t>
      </w:r>
      <w:r w:rsidR="000D52C7" w:rsidRPr="00C33A62">
        <w:rPr>
          <w:sz w:val="24"/>
        </w:rPr>
        <w:t>Combined sewers</w:t>
      </w:r>
      <w:r w:rsidRPr="00C33A62">
        <w:rPr>
          <w:sz w:val="24"/>
        </w:rPr>
        <w:t xml:space="preserve">” which is </w:t>
      </w:r>
      <w:r w:rsidR="000D52C7" w:rsidRPr="00C33A62">
        <w:rPr>
          <w:sz w:val="24"/>
        </w:rPr>
        <w:t>unreasonable to require</w:t>
      </w:r>
      <w:r w:rsidRPr="00C33A62">
        <w:rPr>
          <w:sz w:val="24"/>
        </w:rPr>
        <w:t>.</w:t>
      </w:r>
    </w:p>
    <w:p w14:paraId="43C9A7DB" w14:textId="77777777" w:rsidR="00C33A62" w:rsidRDefault="00C33A62" w:rsidP="002B1E34">
      <w:pPr>
        <w:rPr>
          <w:b/>
          <w:color w:val="2F5496" w:themeColor="accent1" w:themeShade="BF"/>
          <w:sz w:val="24"/>
        </w:rPr>
      </w:pPr>
    </w:p>
    <w:p w14:paraId="7E1E592C" w14:textId="522DD823" w:rsidR="002B1E34" w:rsidRPr="0037681B" w:rsidRDefault="002B1E34" w:rsidP="002B1E34">
      <w:pPr>
        <w:rPr>
          <w:sz w:val="24"/>
        </w:rPr>
      </w:pPr>
      <w:r w:rsidRPr="0037681B">
        <w:rPr>
          <w:b/>
          <w:sz w:val="24"/>
        </w:rPr>
        <w:t>Redline PDF page 13, S3. (SWPPP) B. (Specific SWPPP Requirements) 1.</w:t>
      </w:r>
      <w:r w:rsidR="00CB3357" w:rsidRPr="0037681B">
        <w:rPr>
          <w:b/>
          <w:sz w:val="24"/>
        </w:rPr>
        <w:t>p</w:t>
      </w:r>
      <w:r w:rsidRPr="0037681B">
        <w:rPr>
          <w:b/>
          <w:sz w:val="24"/>
        </w:rPr>
        <w:t xml:space="preserve">. – </w:t>
      </w:r>
      <w:r w:rsidRPr="0037681B">
        <w:rPr>
          <w:sz w:val="24"/>
        </w:rPr>
        <w:t>Adds requirement for permittees to identify “</w:t>
      </w:r>
      <w:r w:rsidR="00CB3357" w:rsidRPr="0037681B">
        <w:rPr>
          <w:sz w:val="24"/>
        </w:rPr>
        <w:t>run-on…that may contain pollutants</w:t>
      </w:r>
      <w:r w:rsidR="008F509E" w:rsidRPr="0037681B">
        <w:rPr>
          <w:sz w:val="24"/>
        </w:rPr>
        <w:t>.”</w:t>
      </w:r>
      <w:r w:rsidRPr="0037681B">
        <w:rPr>
          <w:sz w:val="24"/>
        </w:rPr>
        <w:t xml:space="preserve"> which is unreasonable to require.</w:t>
      </w:r>
    </w:p>
    <w:p w14:paraId="764C865C" w14:textId="77777777" w:rsidR="00C33A62" w:rsidRDefault="00C33A62" w:rsidP="00A81ED6">
      <w:pPr>
        <w:rPr>
          <w:b/>
          <w:color w:val="2F5496" w:themeColor="accent1" w:themeShade="BF"/>
          <w:sz w:val="24"/>
        </w:rPr>
      </w:pPr>
    </w:p>
    <w:p w14:paraId="439E6F02" w14:textId="2A39610A" w:rsidR="00A81ED6" w:rsidRPr="0037681B" w:rsidRDefault="00A81ED6" w:rsidP="00A81ED6">
      <w:pPr>
        <w:rPr>
          <w:sz w:val="24"/>
        </w:rPr>
      </w:pPr>
      <w:r w:rsidRPr="0037681B">
        <w:rPr>
          <w:b/>
          <w:sz w:val="24"/>
        </w:rPr>
        <w:t xml:space="preserve">Redline PDF page 15, S3. (SWPPP) B. (Specific SWPPP Requirements) </w:t>
      </w:r>
      <w:r w:rsidR="00104CD6" w:rsidRPr="0037681B">
        <w:rPr>
          <w:b/>
          <w:sz w:val="24"/>
        </w:rPr>
        <w:t>4</w:t>
      </w:r>
      <w:r w:rsidRPr="0037681B">
        <w:rPr>
          <w:b/>
          <w:sz w:val="24"/>
        </w:rPr>
        <w:t>.</w:t>
      </w:r>
      <w:r w:rsidR="00A10016" w:rsidRPr="0037681B">
        <w:rPr>
          <w:b/>
          <w:sz w:val="24"/>
        </w:rPr>
        <w:t xml:space="preserve"> (BMPs</w:t>
      </w:r>
      <w:proofErr w:type="gramStart"/>
      <w:r w:rsidR="00A10016" w:rsidRPr="0037681B">
        <w:rPr>
          <w:b/>
          <w:sz w:val="24"/>
        </w:rPr>
        <w:t>)</w:t>
      </w:r>
      <w:r w:rsidRPr="0037681B">
        <w:rPr>
          <w:b/>
          <w:sz w:val="24"/>
        </w:rPr>
        <w:t>.</w:t>
      </w:r>
      <w:r w:rsidR="00A10016" w:rsidRPr="0037681B">
        <w:rPr>
          <w:b/>
          <w:sz w:val="24"/>
        </w:rPr>
        <w:t>b.i.</w:t>
      </w:r>
      <w:proofErr w:type="gramEnd"/>
      <w:r w:rsidR="006C5477" w:rsidRPr="0037681B">
        <w:rPr>
          <w:b/>
          <w:sz w:val="24"/>
        </w:rPr>
        <w:t>2)d)</w:t>
      </w:r>
      <w:r w:rsidRPr="0037681B">
        <w:rPr>
          <w:b/>
          <w:sz w:val="24"/>
        </w:rPr>
        <w:t xml:space="preserve"> – </w:t>
      </w:r>
      <w:r w:rsidRPr="0037681B">
        <w:rPr>
          <w:sz w:val="24"/>
        </w:rPr>
        <w:t xml:space="preserve">Adds </w:t>
      </w:r>
      <w:r w:rsidR="006C5477" w:rsidRPr="0037681B">
        <w:rPr>
          <w:sz w:val="24"/>
        </w:rPr>
        <w:t xml:space="preserve">requirement for dumpsters </w:t>
      </w:r>
      <w:r w:rsidR="00CE7797" w:rsidRPr="0037681B">
        <w:rPr>
          <w:sz w:val="24"/>
        </w:rPr>
        <w:t xml:space="preserve">to be fit with a </w:t>
      </w:r>
      <w:r w:rsidRPr="0037681B">
        <w:rPr>
          <w:sz w:val="24"/>
        </w:rPr>
        <w:t>“st</w:t>
      </w:r>
      <w:r w:rsidR="00CE7797" w:rsidRPr="0037681B">
        <w:rPr>
          <w:sz w:val="24"/>
        </w:rPr>
        <w:t>orm proof lid”</w:t>
      </w:r>
      <w:r w:rsidR="00CF29A8" w:rsidRPr="0037681B">
        <w:rPr>
          <w:sz w:val="24"/>
        </w:rPr>
        <w:t xml:space="preserve">.  The term is </w:t>
      </w:r>
      <w:r w:rsidRPr="0037681B">
        <w:rPr>
          <w:sz w:val="24"/>
        </w:rPr>
        <w:t>undefined</w:t>
      </w:r>
      <w:r w:rsidR="00CF29A8" w:rsidRPr="0037681B">
        <w:rPr>
          <w:sz w:val="24"/>
        </w:rPr>
        <w:t xml:space="preserve">, ambiguous </w:t>
      </w:r>
      <w:r w:rsidR="00646B9A" w:rsidRPr="0037681B">
        <w:rPr>
          <w:sz w:val="24"/>
        </w:rPr>
        <w:t xml:space="preserve">and </w:t>
      </w:r>
      <w:r w:rsidR="00CF29A8" w:rsidRPr="0037681B">
        <w:rPr>
          <w:sz w:val="24"/>
        </w:rPr>
        <w:t xml:space="preserve">the requirements </w:t>
      </w:r>
      <w:r w:rsidR="00646B9A" w:rsidRPr="0037681B">
        <w:rPr>
          <w:sz w:val="24"/>
        </w:rPr>
        <w:t>subject</w:t>
      </w:r>
      <w:r w:rsidR="00CF29A8" w:rsidRPr="0037681B">
        <w:rPr>
          <w:sz w:val="24"/>
        </w:rPr>
        <w:t>s permittees</w:t>
      </w:r>
      <w:r w:rsidR="00646B9A" w:rsidRPr="0037681B">
        <w:rPr>
          <w:sz w:val="24"/>
        </w:rPr>
        <w:t xml:space="preserve"> to 3</w:t>
      </w:r>
      <w:r w:rsidR="00646B9A" w:rsidRPr="0037681B">
        <w:rPr>
          <w:sz w:val="24"/>
          <w:vertAlign w:val="superscript"/>
        </w:rPr>
        <w:t>rd</w:t>
      </w:r>
      <w:r w:rsidR="00646B9A" w:rsidRPr="0037681B">
        <w:rPr>
          <w:sz w:val="24"/>
        </w:rPr>
        <w:t xml:space="preserve"> party challenge</w:t>
      </w:r>
      <w:r w:rsidRPr="0037681B">
        <w:rPr>
          <w:sz w:val="24"/>
        </w:rPr>
        <w:t>.</w:t>
      </w:r>
      <w:r w:rsidR="008A3EE9" w:rsidRPr="0037681B">
        <w:rPr>
          <w:sz w:val="24"/>
        </w:rPr>
        <w:t xml:space="preserve"> </w:t>
      </w:r>
      <w:r w:rsidR="00EA209F" w:rsidRPr="0037681B">
        <w:rPr>
          <w:sz w:val="24"/>
        </w:rPr>
        <w:t xml:space="preserve">Ecology should specify and </w:t>
      </w:r>
      <w:r w:rsidR="00AD1B7C" w:rsidRPr="0037681B">
        <w:rPr>
          <w:sz w:val="24"/>
        </w:rPr>
        <w:t xml:space="preserve">require </w:t>
      </w:r>
      <w:r w:rsidR="00EA209F" w:rsidRPr="0037681B">
        <w:rPr>
          <w:sz w:val="24"/>
        </w:rPr>
        <w:t>acceptable dumpsters and lids</w:t>
      </w:r>
      <w:r w:rsidR="00AD1B7C" w:rsidRPr="0037681B">
        <w:rPr>
          <w:sz w:val="24"/>
        </w:rPr>
        <w:t xml:space="preserve"> be made available to permittees.</w:t>
      </w:r>
      <w:r w:rsidR="00EA209F" w:rsidRPr="0037681B">
        <w:rPr>
          <w:sz w:val="24"/>
        </w:rPr>
        <w:t xml:space="preserve"> </w:t>
      </w:r>
    </w:p>
    <w:p w14:paraId="50E3F7EC" w14:textId="00A37186" w:rsidR="008A3EE9" w:rsidRPr="007E0863" w:rsidRDefault="008A3EE9" w:rsidP="00A81ED6">
      <w:pPr>
        <w:rPr>
          <w:sz w:val="24"/>
        </w:rPr>
      </w:pPr>
      <w:r>
        <w:rPr>
          <w:noProof/>
        </w:rPr>
        <w:lastRenderedPageBreak/>
        <w:drawing>
          <wp:inline distT="0" distB="0" distL="0" distR="0" wp14:anchorId="6A87E1BC" wp14:editId="443D38AB">
            <wp:extent cx="5943600"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71750"/>
                    </a:xfrm>
                    <a:prstGeom prst="rect">
                      <a:avLst/>
                    </a:prstGeom>
                  </pic:spPr>
                </pic:pic>
              </a:graphicData>
            </a:graphic>
          </wp:inline>
        </w:drawing>
      </w:r>
    </w:p>
    <w:p w14:paraId="1946E26C" w14:textId="6B283D22" w:rsidR="00422C55" w:rsidRPr="007E0863" w:rsidRDefault="00422C55" w:rsidP="00A81ED6">
      <w:pPr>
        <w:rPr>
          <w:sz w:val="24"/>
        </w:rPr>
      </w:pPr>
      <w:r w:rsidRPr="007E0863">
        <w:rPr>
          <w:sz w:val="24"/>
        </w:rPr>
        <w:t xml:space="preserve">Note the dumpster lid considered unacceptable </w:t>
      </w:r>
      <w:r w:rsidR="00646B9A" w:rsidRPr="007E0863">
        <w:rPr>
          <w:sz w:val="24"/>
        </w:rPr>
        <w:t>during Ecology inspection:</w:t>
      </w:r>
    </w:p>
    <w:p w14:paraId="2B1CC0E7" w14:textId="74FA61AC" w:rsidR="008F509E" w:rsidRPr="007E0863" w:rsidRDefault="00422C55" w:rsidP="002B1E34">
      <w:pPr>
        <w:rPr>
          <w:sz w:val="24"/>
        </w:rPr>
      </w:pPr>
      <w:r w:rsidRPr="007E0863">
        <w:rPr>
          <w:noProof/>
        </w:rPr>
        <w:drawing>
          <wp:inline distT="0" distB="0" distL="0" distR="0" wp14:anchorId="6F4F38CD" wp14:editId="3CD98A82">
            <wp:extent cx="4131129" cy="461706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0578" cy="4627626"/>
                    </a:xfrm>
                    <a:prstGeom prst="rect">
                      <a:avLst/>
                    </a:prstGeom>
                  </pic:spPr>
                </pic:pic>
              </a:graphicData>
            </a:graphic>
          </wp:inline>
        </w:drawing>
      </w:r>
      <w:r w:rsidR="00D270F0" w:rsidRPr="007E0863">
        <w:rPr>
          <w:noProof/>
        </w:rPr>
        <w:t xml:space="preserve"> </w:t>
      </w:r>
      <w:r w:rsidR="00D270F0" w:rsidRPr="007E0863">
        <w:rPr>
          <w:noProof/>
        </w:rPr>
        <w:drawing>
          <wp:inline distT="0" distB="0" distL="0" distR="0" wp14:anchorId="657D47DD" wp14:editId="4377C670">
            <wp:extent cx="2035629" cy="432389"/>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9648" cy="448111"/>
                    </a:xfrm>
                    <a:prstGeom prst="rect">
                      <a:avLst/>
                    </a:prstGeom>
                  </pic:spPr>
                </pic:pic>
              </a:graphicData>
            </a:graphic>
          </wp:inline>
        </w:drawing>
      </w:r>
    </w:p>
    <w:p w14:paraId="47321876" w14:textId="77777777" w:rsidR="00C33A62" w:rsidRPr="007E0863" w:rsidRDefault="00C33A62" w:rsidP="00B72F62">
      <w:pPr>
        <w:rPr>
          <w:b/>
          <w:sz w:val="24"/>
        </w:rPr>
      </w:pPr>
    </w:p>
    <w:p w14:paraId="463A3FE9" w14:textId="77777777" w:rsidR="00C33A62" w:rsidRPr="007E0863" w:rsidRDefault="00C33A62" w:rsidP="00B72F62">
      <w:pPr>
        <w:rPr>
          <w:b/>
          <w:sz w:val="24"/>
        </w:rPr>
      </w:pPr>
    </w:p>
    <w:p w14:paraId="63A3AC39" w14:textId="67E13850" w:rsidR="00B72F62" w:rsidRPr="007E0863" w:rsidRDefault="00B72F62" w:rsidP="00B72F62">
      <w:pPr>
        <w:rPr>
          <w:sz w:val="24"/>
        </w:rPr>
      </w:pPr>
      <w:r w:rsidRPr="007E0863">
        <w:rPr>
          <w:b/>
          <w:sz w:val="24"/>
        </w:rPr>
        <w:t>Redline PDF page 1</w:t>
      </w:r>
      <w:r w:rsidR="000C2794" w:rsidRPr="007E0863">
        <w:rPr>
          <w:b/>
          <w:sz w:val="24"/>
        </w:rPr>
        <w:t>6</w:t>
      </w:r>
      <w:r w:rsidRPr="007E0863">
        <w:rPr>
          <w:b/>
          <w:sz w:val="24"/>
        </w:rPr>
        <w:t>, S3. (SWPPP) B. (Specific SWPPP Requirements) 4. (BMPs</w:t>
      </w:r>
      <w:proofErr w:type="gramStart"/>
      <w:r w:rsidRPr="007E0863">
        <w:rPr>
          <w:b/>
          <w:sz w:val="24"/>
        </w:rPr>
        <w:t>).b.i.</w:t>
      </w:r>
      <w:proofErr w:type="gramEnd"/>
      <w:r w:rsidR="000C2794" w:rsidRPr="007E0863">
        <w:rPr>
          <w:b/>
          <w:sz w:val="24"/>
        </w:rPr>
        <w:t>4</w:t>
      </w:r>
      <w:r w:rsidRPr="007E0863">
        <w:rPr>
          <w:b/>
          <w:sz w:val="24"/>
        </w:rPr>
        <w:t>)</w:t>
      </w:r>
      <w:r w:rsidR="00014BBF" w:rsidRPr="007E0863">
        <w:rPr>
          <w:b/>
          <w:sz w:val="24"/>
        </w:rPr>
        <w:t>a</w:t>
      </w:r>
      <w:r w:rsidRPr="007E0863">
        <w:rPr>
          <w:b/>
          <w:sz w:val="24"/>
        </w:rPr>
        <w:t xml:space="preserve">) – </w:t>
      </w:r>
      <w:r w:rsidRPr="007E0863">
        <w:rPr>
          <w:sz w:val="24"/>
        </w:rPr>
        <w:t>Adds  “</w:t>
      </w:r>
      <w:r w:rsidR="009531E0" w:rsidRPr="007E0863">
        <w:rPr>
          <w:sz w:val="24"/>
        </w:rPr>
        <w:t>chemical solid or liquid materials</w:t>
      </w:r>
      <w:r w:rsidRPr="007E0863">
        <w:rPr>
          <w:sz w:val="24"/>
        </w:rPr>
        <w:t>”</w:t>
      </w:r>
      <w:r w:rsidR="00247FC2" w:rsidRPr="007E0863">
        <w:rPr>
          <w:sz w:val="24"/>
        </w:rPr>
        <w:t xml:space="preserve"> to list of items required to be stored </w:t>
      </w:r>
      <w:r w:rsidR="00247B04" w:rsidRPr="007E0863">
        <w:rPr>
          <w:sz w:val="24"/>
        </w:rPr>
        <w:t>on impervious surface within containment</w:t>
      </w:r>
      <w:r w:rsidRPr="007E0863">
        <w:rPr>
          <w:sz w:val="24"/>
        </w:rPr>
        <w:t>.</w:t>
      </w:r>
      <w:r w:rsidR="00247B04" w:rsidRPr="007E0863">
        <w:rPr>
          <w:sz w:val="24"/>
        </w:rPr>
        <w:t xml:space="preserve">  Though the list of items is improved over that being replaced</w:t>
      </w:r>
      <w:r w:rsidR="005C29E2" w:rsidRPr="007E0863">
        <w:rPr>
          <w:sz w:val="24"/>
        </w:rPr>
        <w:t>, the added term is undefined</w:t>
      </w:r>
      <w:r w:rsidR="00BA7AD2" w:rsidRPr="007E0863">
        <w:rPr>
          <w:sz w:val="24"/>
        </w:rPr>
        <w:t xml:space="preserve">, </w:t>
      </w:r>
      <w:r w:rsidR="005C29E2" w:rsidRPr="007E0863">
        <w:rPr>
          <w:sz w:val="24"/>
        </w:rPr>
        <w:t>ambiguous</w:t>
      </w:r>
      <w:r w:rsidR="00BA7AD2" w:rsidRPr="007E0863">
        <w:rPr>
          <w:sz w:val="24"/>
        </w:rPr>
        <w:t xml:space="preserve">, </w:t>
      </w:r>
      <w:r w:rsidRPr="007E0863">
        <w:rPr>
          <w:sz w:val="24"/>
        </w:rPr>
        <w:t>and the requirements subjects permittees to 3</w:t>
      </w:r>
      <w:r w:rsidRPr="007E0863">
        <w:rPr>
          <w:sz w:val="24"/>
          <w:vertAlign w:val="superscript"/>
        </w:rPr>
        <w:t>rd</w:t>
      </w:r>
      <w:r w:rsidRPr="007E0863">
        <w:rPr>
          <w:sz w:val="24"/>
        </w:rPr>
        <w:t xml:space="preserve"> party challenge. </w:t>
      </w:r>
    </w:p>
    <w:p w14:paraId="6565A178" w14:textId="77777777" w:rsidR="0037681B" w:rsidRPr="007E0863" w:rsidRDefault="00BA7AD2" w:rsidP="00BA7AD2">
      <w:pPr>
        <w:rPr>
          <w:sz w:val="24"/>
        </w:rPr>
      </w:pPr>
      <w:r w:rsidRPr="007E0863">
        <w:rPr>
          <w:b/>
          <w:sz w:val="24"/>
        </w:rPr>
        <w:lastRenderedPageBreak/>
        <w:t>Redline PDF page 16, S3. (SWPPP) B. (Specific SWPPP Requirements) 4. (BMPs</w:t>
      </w:r>
      <w:proofErr w:type="gramStart"/>
      <w:r w:rsidRPr="007E0863">
        <w:rPr>
          <w:b/>
          <w:sz w:val="24"/>
        </w:rPr>
        <w:t>).b.i.</w:t>
      </w:r>
      <w:proofErr w:type="gramEnd"/>
      <w:r w:rsidRPr="007E0863">
        <w:rPr>
          <w:b/>
          <w:sz w:val="24"/>
        </w:rPr>
        <w:t>4)c)</w:t>
      </w:r>
      <w:r w:rsidR="00004EF4" w:rsidRPr="007E0863">
        <w:rPr>
          <w:b/>
          <w:sz w:val="24"/>
        </w:rPr>
        <w:t>i)</w:t>
      </w:r>
      <w:r w:rsidRPr="007E0863">
        <w:rPr>
          <w:b/>
          <w:sz w:val="24"/>
        </w:rPr>
        <w:t xml:space="preserve"> – </w:t>
      </w:r>
      <w:r w:rsidRPr="007E0863">
        <w:rPr>
          <w:sz w:val="24"/>
        </w:rPr>
        <w:t xml:space="preserve">Adds  </w:t>
      </w:r>
      <w:r w:rsidR="00A11720" w:rsidRPr="007E0863">
        <w:rPr>
          <w:sz w:val="24"/>
        </w:rPr>
        <w:t xml:space="preserve">requirements for facilities with </w:t>
      </w:r>
      <w:r w:rsidRPr="007E0863">
        <w:rPr>
          <w:sz w:val="24"/>
        </w:rPr>
        <w:t>“</w:t>
      </w:r>
      <w:r w:rsidR="00A11720" w:rsidRPr="007E0863">
        <w:rPr>
          <w:sz w:val="24"/>
        </w:rPr>
        <w:t>SPCCP</w:t>
      </w:r>
      <w:r w:rsidR="00A87ADD" w:rsidRPr="007E0863">
        <w:rPr>
          <w:sz w:val="24"/>
        </w:rPr>
        <w:t xml:space="preserve">”.  </w:t>
      </w:r>
      <w:bookmarkStart w:id="3" w:name="_Hlk12539461"/>
      <w:r w:rsidR="00A87ADD" w:rsidRPr="007E0863">
        <w:rPr>
          <w:sz w:val="24"/>
        </w:rPr>
        <w:t xml:space="preserve">This term is undefined </w:t>
      </w:r>
      <w:r w:rsidR="00B55E5B" w:rsidRPr="007E0863">
        <w:rPr>
          <w:sz w:val="24"/>
        </w:rPr>
        <w:t>in the document or in industry.  If Ecology intended to reference federal SPCC regulations, the requirement is inappropriate as the SPCC requirements are independent of NPDES or State Waste Regulations.</w:t>
      </w:r>
      <w:r w:rsidR="00A87ADD" w:rsidRPr="007E0863">
        <w:rPr>
          <w:sz w:val="24"/>
        </w:rPr>
        <w:t xml:space="preserve"> </w:t>
      </w:r>
      <w:bookmarkEnd w:id="3"/>
    </w:p>
    <w:p w14:paraId="33112613" w14:textId="77777777" w:rsidR="0037681B" w:rsidRDefault="0037681B">
      <w:pPr>
        <w:rPr>
          <w:b/>
          <w:color w:val="2F5496" w:themeColor="accent1" w:themeShade="BF"/>
          <w:sz w:val="24"/>
        </w:rPr>
      </w:pPr>
    </w:p>
    <w:p w14:paraId="099F2218" w14:textId="3D33F738" w:rsidR="00225065" w:rsidRPr="007E0863" w:rsidRDefault="00225065">
      <w:pPr>
        <w:rPr>
          <w:sz w:val="24"/>
        </w:rPr>
      </w:pPr>
      <w:r w:rsidRPr="007E0863">
        <w:rPr>
          <w:b/>
          <w:sz w:val="24"/>
        </w:rPr>
        <w:t xml:space="preserve">Redline PDF page </w:t>
      </w:r>
      <w:r w:rsidR="003D0BFD" w:rsidRPr="007E0863">
        <w:rPr>
          <w:b/>
          <w:sz w:val="24"/>
        </w:rPr>
        <w:t>2</w:t>
      </w:r>
      <w:r w:rsidRPr="007E0863">
        <w:rPr>
          <w:b/>
          <w:sz w:val="24"/>
        </w:rPr>
        <w:t>1, S</w:t>
      </w:r>
      <w:r w:rsidR="003D0BFD" w:rsidRPr="007E0863">
        <w:rPr>
          <w:b/>
          <w:sz w:val="24"/>
        </w:rPr>
        <w:t>4</w:t>
      </w:r>
      <w:r w:rsidRPr="007E0863">
        <w:rPr>
          <w:b/>
          <w:sz w:val="24"/>
        </w:rPr>
        <w:t>. (</w:t>
      </w:r>
      <w:r w:rsidR="003D0BFD" w:rsidRPr="007E0863">
        <w:rPr>
          <w:b/>
          <w:sz w:val="24"/>
        </w:rPr>
        <w:t>General Sampling Requirements)</w:t>
      </w:r>
      <w:r w:rsidRPr="007E0863">
        <w:rPr>
          <w:b/>
          <w:sz w:val="24"/>
        </w:rPr>
        <w:t xml:space="preserve"> </w:t>
      </w:r>
      <w:r w:rsidR="003D0BFD" w:rsidRPr="007E0863">
        <w:rPr>
          <w:b/>
          <w:sz w:val="24"/>
        </w:rPr>
        <w:t>B</w:t>
      </w:r>
      <w:r w:rsidRPr="007E0863">
        <w:rPr>
          <w:b/>
          <w:sz w:val="24"/>
        </w:rPr>
        <w:t>.</w:t>
      </w:r>
      <w:r w:rsidR="00DF6BA7" w:rsidRPr="007E0863">
        <w:rPr>
          <w:b/>
          <w:sz w:val="24"/>
        </w:rPr>
        <w:t xml:space="preserve"> (General Sampling Requirements) 1</w:t>
      </w:r>
      <w:r w:rsidRPr="007E0863">
        <w:rPr>
          <w:b/>
          <w:sz w:val="24"/>
        </w:rPr>
        <w:t>.</w:t>
      </w:r>
      <w:r w:rsidR="00534D8A" w:rsidRPr="007E0863">
        <w:rPr>
          <w:b/>
          <w:sz w:val="24"/>
        </w:rPr>
        <w:t>b</w:t>
      </w:r>
      <w:r w:rsidRPr="007E0863">
        <w:rPr>
          <w:b/>
          <w:sz w:val="24"/>
        </w:rPr>
        <w:t>. –</w:t>
      </w:r>
      <w:r w:rsidR="00534D8A" w:rsidRPr="007E0863">
        <w:rPr>
          <w:b/>
          <w:sz w:val="24"/>
        </w:rPr>
        <w:t xml:space="preserve"> </w:t>
      </w:r>
      <w:r w:rsidR="00534D8A" w:rsidRPr="007E0863">
        <w:rPr>
          <w:sz w:val="24"/>
        </w:rPr>
        <w:t>First fall storm event moved up to September 1</w:t>
      </w:r>
      <w:r w:rsidR="00534D8A" w:rsidRPr="007E0863">
        <w:rPr>
          <w:sz w:val="24"/>
          <w:vertAlign w:val="superscript"/>
        </w:rPr>
        <w:t>st</w:t>
      </w:r>
      <w:r w:rsidR="00534D8A" w:rsidRPr="007E0863">
        <w:rPr>
          <w:sz w:val="24"/>
        </w:rPr>
        <w:t>.</w:t>
      </w:r>
      <w:r w:rsidR="00331564" w:rsidRPr="007E0863">
        <w:rPr>
          <w:sz w:val="24"/>
        </w:rPr>
        <w:t xml:space="preserve"> Please define the purpose of the change.  </w:t>
      </w:r>
      <w:r w:rsidR="007E26AE" w:rsidRPr="007E0863">
        <w:rPr>
          <w:sz w:val="24"/>
        </w:rPr>
        <w:t xml:space="preserve">Ecology doesn’t review the first fall event data as they have specified </w:t>
      </w:r>
      <w:r w:rsidR="007E0863">
        <w:rPr>
          <w:sz w:val="24"/>
        </w:rPr>
        <w:t>a</w:t>
      </w:r>
      <w:r w:rsidR="007E26AE" w:rsidRPr="007E0863">
        <w:rPr>
          <w:sz w:val="24"/>
        </w:rPr>
        <w:t>s the purpose of the sampling.</w:t>
      </w:r>
    </w:p>
    <w:p w14:paraId="37B2830D" w14:textId="77777777" w:rsidR="00C33A62" w:rsidRPr="007E0863" w:rsidRDefault="00C33A62" w:rsidP="004E7CF3">
      <w:pPr>
        <w:rPr>
          <w:b/>
          <w:sz w:val="24"/>
        </w:rPr>
      </w:pPr>
    </w:p>
    <w:p w14:paraId="345E2EC4" w14:textId="73784136" w:rsidR="00E41420" w:rsidRPr="007E0863" w:rsidRDefault="004E7CF3" w:rsidP="004E7CF3">
      <w:pPr>
        <w:rPr>
          <w:sz w:val="24"/>
        </w:rPr>
      </w:pPr>
      <w:r w:rsidRPr="007E0863">
        <w:rPr>
          <w:b/>
          <w:sz w:val="24"/>
        </w:rPr>
        <w:t xml:space="preserve">Redline PDF page 22, S4. (General Sampling Requirements) B. (General Sampling Requirements) </w:t>
      </w:r>
      <w:r w:rsidR="003B74E6" w:rsidRPr="007E0863">
        <w:rPr>
          <w:b/>
          <w:sz w:val="24"/>
        </w:rPr>
        <w:t>2</w:t>
      </w:r>
      <w:r w:rsidRPr="007E0863">
        <w:rPr>
          <w:b/>
          <w:sz w:val="24"/>
        </w:rPr>
        <w:t>.</w:t>
      </w:r>
      <w:r w:rsidR="003B74E6" w:rsidRPr="007E0863">
        <w:rPr>
          <w:b/>
          <w:sz w:val="24"/>
        </w:rPr>
        <w:t>c</w:t>
      </w:r>
      <w:r w:rsidRPr="007E0863">
        <w:rPr>
          <w:b/>
          <w:sz w:val="24"/>
        </w:rPr>
        <w:t xml:space="preserve">. – </w:t>
      </w:r>
      <w:r w:rsidR="003B74E6" w:rsidRPr="007E0863">
        <w:rPr>
          <w:sz w:val="24"/>
        </w:rPr>
        <w:t xml:space="preserve">Language allowing Ecology to require </w:t>
      </w:r>
      <w:r w:rsidR="00923556" w:rsidRPr="007E0863">
        <w:rPr>
          <w:sz w:val="24"/>
        </w:rPr>
        <w:t>moving sampling locations may be inappropriate and subject to Ecology opinion</w:t>
      </w:r>
      <w:r w:rsidR="007E0863" w:rsidRPr="007E0863">
        <w:rPr>
          <w:sz w:val="24"/>
        </w:rPr>
        <w:t xml:space="preserve"> rather than actual facility conditions.</w:t>
      </w:r>
    </w:p>
    <w:p w14:paraId="6306AFDD" w14:textId="77777777" w:rsidR="00C33A62" w:rsidRPr="007E0863" w:rsidRDefault="00C33A62" w:rsidP="009B2B4E">
      <w:pPr>
        <w:rPr>
          <w:b/>
          <w:sz w:val="24"/>
        </w:rPr>
      </w:pPr>
    </w:p>
    <w:p w14:paraId="50A05BD6" w14:textId="565A589F" w:rsidR="009B2B4E" w:rsidRPr="007E0863" w:rsidRDefault="009B2B4E" w:rsidP="009B2B4E">
      <w:pPr>
        <w:rPr>
          <w:sz w:val="24"/>
        </w:rPr>
      </w:pPr>
      <w:r w:rsidRPr="007E0863">
        <w:rPr>
          <w:b/>
          <w:sz w:val="24"/>
        </w:rPr>
        <w:t>Redline PDF page 22, S4. (General Sampling Requirements) B. (General Sampling Requirements) 2.</w:t>
      </w:r>
      <w:r w:rsidR="00BA0AFA" w:rsidRPr="007E0863">
        <w:rPr>
          <w:b/>
          <w:sz w:val="24"/>
        </w:rPr>
        <w:t>d</w:t>
      </w:r>
      <w:r w:rsidRPr="007E0863">
        <w:rPr>
          <w:b/>
          <w:sz w:val="24"/>
        </w:rPr>
        <w:t xml:space="preserve">. – </w:t>
      </w:r>
      <w:r w:rsidRPr="007E0863">
        <w:rPr>
          <w:sz w:val="24"/>
        </w:rPr>
        <w:t xml:space="preserve">Language </w:t>
      </w:r>
      <w:r w:rsidR="00BA0AFA" w:rsidRPr="007E0863">
        <w:rPr>
          <w:sz w:val="24"/>
        </w:rPr>
        <w:t>requiring notification of moving sampling locations.  Delete, already required.</w:t>
      </w:r>
    </w:p>
    <w:p w14:paraId="11E3EFD0" w14:textId="77777777" w:rsidR="00C33A62" w:rsidRPr="007E0863" w:rsidRDefault="00C33A62" w:rsidP="009406FB">
      <w:pPr>
        <w:rPr>
          <w:b/>
          <w:sz w:val="24"/>
        </w:rPr>
      </w:pPr>
    </w:p>
    <w:p w14:paraId="41028B82" w14:textId="1295A4E7" w:rsidR="009406FB" w:rsidRPr="007E0863" w:rsidRDefault="009406FB" w:rsidP="009406FB">
      <w:pPr>
        <w:rPr>
          <w:sz w:val="24"/>
        </w:rPr>
      </w:pPr>
      <w:r w:rsidRPr="007E0863">
        <w:rPr>
          <w:b/>
          <w:sz w:val="24"/>
        </w:rPr>
        <w:t>Redline PDF page 22, S4. (General Sampling Requirements) B. (General Sampling Requirements) 3.</w:t>
      </w:r>
      <w:r w:rsidR="00D224DD" w:rsidRPr="007E0863">
        <w:rPr>
          <w:b/>
          <w:sz w:val="24"/>
        </w:rPr>
        <w:t xml:space="preserve"> (Substantially Identical Outfalls).</w:t>
      </w:r>
      <w:r w:rsidRPr="007E0863">
        <w:rPr>
          <w:b/>
          <w:sz w:val="24"/>
        </w:rPr>
        <w:t xml:space="preserve"> – </w:t>
      </w:r>
      <w:r w:rsidR="003D372B" w:rsidRPr="007E0863">
        <w:rPr>
          <w:sz w:val="24"/>
        </w:rPr>
        <w:t>“Outfall” in the title should be changed to “discharge point” for consistency of language.</w:t>
      </w:r>
    </w:p>
    <w:p w14:paraId="21B5B8FB" w14:textId="77777777" w:rsidR="00C33A62" w:rsidRPr="007E0863" w:rsidRDefault="00C33A62" w:rsidP="009406FB">
      <w:pPr>
        <w:rPr>
          <w:b/>
          <w:sz w:val="24"/>
        </w:rPr>
      </w:pPr>
    </w:p>
    <w:p w14:paraId="740094F0" w14:textId="7073B362" w:rsidR="003D372B" w:rsidRPr="007E0863" w:rsidRDefault="00440DA4" w:rsidP="009406FB">
      <w:pPr>
        <w:rPr>
          <w:sz w:val="24"/>
        </w:rPr>
      </w:pPr>
      <w:r w:rsidRPr="007E0863">
        <w:rPr>
          <w:b/>
          <w:sz w:val="24"/>
        </w:rPr>
        <w:t>Redline PDF page 22, S4. (General Sampling Requirements) B. (General Sampling Requirements) 4. (Sample Documentation</w:t>
      </w:r>
      <w:proofErr w:type="gramStart"/>
      <w:r w:rsidRPr="007E0863">
        <w:rPr>
          <w:b/>
          <w:sz w:val="24"/>
        </w:rPr>
        <w:t>).</w:t>
      </w:r>
      <w:r w:rsidR="00AA4130" w:rsidRPr="007E0863">
        <w:rPr>
          <w:b/>
          <w:sz w:val="24"/>
        </w:rPr>
        <w:t>d.</w:t>
      </w:r>
      <w:proofErr w:type="gramEnd"/>
      <w:r w:rsidR="00AA4130" w:rsidRPr="007E0863">
        <w:rPr>
          <w:b/>
          <w:sz w:val="24"/>
        </w:rPr>
        <w:t xml:space="preserve"> – </w:t>
      </w:r>
      <w:r w:rsidR="00AA4130" w:rsidRPr="007E0863">
        <w:rPr>
          <w:sz w:val="24"/>
        </w:rPr>
        <w:t>Please define what “it” is</w:t>
      </w:r>
      <w:r w:rsidR="00CE4BE1" w:rsidRPr="007E0863">
        <w:rPr>
          <w:sz w:val="24"/>
        </w:rPr>
        <w:t>.</w:t>
      </w:r>
    </w:p>
    <w:p w14:paraId="5D232972" w14:textId="77777777" w:rsidR="00C33A62" w:rsidRPr="007E0863" w:rsidRDefault="00C33A62" w:rsidP="00CE4BE1">
      <w:pPr>
        <w:rPr>
          <w:b/>
          <w:sz w:val="24"/>
        </w:rPr>
      </w:pPr>
    </w:p>
    <w:p w14:paraId="0D271A85" w14:textId="53862AC2" w:rsidR="00CE4BE1" w:rsidRPr="007E0863" w:rsidRDefault="00CE4BE1" w:rsidP="00CE4BE1">
      <w:pPr>
        <w:rPr>
          <w:sz w:val="24"/>
        </w:rPr>
      </w:pPr>
      <w:r w:rsidRPr="007E0863">
        <w:rPr>
          <w:b/>
          <w:sz w:val="24"/>
        </w:rPr>
        <w:t xml:space="preserve">Redline PDF page 23, S4. (General Sampling Requirements) B. (General Sampling Requirements) </w:t>
      </w:r>
      <w:r w:rsidR="004F4DE4" w:rsidRPr="007E0863">
        <w:rPr>
          <w:b/>
          <w:sz w:val="24"/>
        </w:rPr>
        <w:t>7</w:t>
      </w:r>
      <w:r w:rsidRPr="007E0863">
        <w:rPr>
          <w:b/>
          <w:sz w:val="24"/>
        </w:rPr>
        <w:t>.</w:t>
      </w:r>
      <w:r w:rsidR="00B009B5" w:rsidRPr="007E0863">
        <w:rPr>
          <w:b/>
          <w:sz w:val="24"/>
        </w:rPr>
        <w:t xml:space="preserve">c. – </w:t>
      </w:r>
      <w:r w:rsidR="00B009B5" w:rsidRPr="007E0863">
        <w:rPr>
          <w:sz w:val="24"/>
        </w:rPr>
        <w:t xml:space="preserve">Requiring annual sampling for those </w:t>
      </w:r>
      <w:r w:rsidR="00E10AAD" w:rsidRPr="007E0863">
        <w:rPr>
          <w:sz w:val="24"/>
        </w:rPr>
        <w:t xml:space="preserve">having reached CA negates the permittee benefit. </w:t>
      </w:r>
    </w:p>
    <w:p w14:paraId="1333D495" w14:textId="77777777" w:rsidR="00C33A62" w:rsidRPr="007E0863" w:rsidRDefault="00C33A62" w:rsidP="007873D8">
      <w:pPr>
        <w:rPr>
          <w:b/>
          <w:sz w:val="24"/>
        </w:rPr>
      </w:pPr>
    </w:p>
    <w:p w14:paraId="169F3339" w14:textId="28F9D381" w:rsidR="007873D8" w:rsidRPr="007E0863" w:rsidRDefault="007873D8" w:rsidP="007873D8">
      <w:pPr>
        <w:rPr>
          <w:sz w:val="24"/>
        </w:rPr>
      </w:pPr>
      <w:r w:rsidRPr="007E0863">
        <w:rPr>
          <w:b/>
          <w:sz w:val="24"/>
        </w:rPr>
        <w:t xml:space="preserve">Redline PDF page 24, S4. (General Sampling Requirements) </w:t>
      </w:r>
      <w:r w:rsidR="005E5105" w:rsidRPr="007E0863">
        <w:rPr>
          <w:b/>
          <w:sz w:val="24"/>
        </w:rPr>
        <w:t>D</w:t>
      </w:r>
      <w:r w:rsidRPr="007E0863">
        <w:rPr>
          <w:b/>
          <w:sz w:val="24"/>
        </w:rPr>
        <w:t>. (</w:t>
      </w:r>
      <w:r w:rsidR="005E5105" w:rsidRPr="007E0863">
        <w:rPr>
          <w:b/>
          <w:sz w:val="24"/>
        </w:rPr>
        <w:t>Laboratory Accreditation)</w:t>
      </w:r>
      <w:r w:rsidRPr="007E0863">
        <w:rPr>
          <w:b/>
          <w:sz w:val="24"/>
        </w:rPr>
        <w:t xml:space="preserve"> </w:t>
      </w:r>
      <w:r w:rsidR="00F109AD" w:rsidRPr="007E0863">
        <w:rPr>
          <w:b/>
          <w:sz w:val="24"/>
        </w:rPr>
        <w:t>2</w:t>
      </w:r>
      <w:r w:rsidRPr="007E0863">
        <w:rPr>
          <w:b/>
          <w:sz w:val="24"/>
        </w:rPr>
        <w:t xml:space="preserve">. – </w:t>
      </w:r>
      <w:r w:rsidR="00F109AD" w:rsidRPr="007E0863">
        <w:rPr>
          <w:sz w:val="24"/>
        </w:rPr>
        <w:t xml:space="preserve">Clearly state </w:t>
      </w:r>
      <w:r w:rsidR="00660E2D" w:rsidRPr="007E0863">
        <w:rPr>
          <w:sz w:val="24"/>
        </w:rPr>
        <w:t xml:space="preserve">Ecology’s allowance for and/or expectations for permittees to sample pH and Turbidity in the field also specifying </w:t>
      </w:r>
      <w:r w:rsidR="00F83D43" w:rsidRPr="007E0863">
        <w:rPr>
          <w:sz w:val="24"/>
        </w:rPr>
        <w:t xml:space="preserve">appropriate methods, meters, equipment, etc. </w:t>
      </w:r>
      <w:r w:rsidR="008B657C" w:rsidRPr="007E0863">
        <w:rPr>
          <w:sz w:val="24"/>
        </w:rPr>
        <w:t>necessary to achieve compliance.</w:t>
      </w:r>
      <w:r w:rsidRPr="007E0863">
        <w:rPr>
          <w:sz w:val="24"/>
        </w:rPr>
        <w:t xml:space="preserve"> </w:t>
      </w:r>
    </w:p>
    <w:p w14:paraId="2D7906D8" w14:textId="77777777" w:rsidR="00C33A62" w:rsidRDefault="00C33A62" w:rsidP="005D705F">
      <w:pPr>
        <w:rPr>
          <w:b/>
          <w:color w:val="2F5496" w:themeColor="accent1" w:themeShade="BF"/>
          <w:sz w:val="24"/>
        </w:rPr>
      </w:pPr>
    </w:p>
    <w:p w14:paraId="2718300A" w14:textId="466F0E01" w:rsidR="005D705F" w:rsidRPr="007E0863" w:rsidRDefault="005D705F" w:rsidP="005D705F">
      <w:pPr>
        <w:rPr>
          <w:sz w:val="24"/>
        </w:rPr>
      </w:pPr>
      <w:r w:rsidRPr="007E0863">
        <w:rPr>
          <w:b/>
          <w:sz w:val="24"/>
        </w:rPr>
        <w:t>Redline PDF page 24, S5. (</w:t>
      </w:r>
      <w:r w:rsidR="00F80645" w:rsidRPr="007E0863">
        <w:rPr>
          <w:b/>
          <w:sz w:val="24"/>
        </w:rPr>
        <w:t xml:space="preserve">BMs, Els, &amp; Specific Sampling </w:t>
      </w:r>
      <w:r w:rsidRPr="007E0863">
        <w:rPr>
          <w:b/>
          <w:sz w:val="24"/>
        </w:rPr>
        <w:t xml:space="preserve">Requirements) </w:t>
      </w:r>
      <w:r w:rsidR="00F80645" w:rsidRPr="007E0863">
        <w:rPr>
          <w:b/>
          <w:sz w:val="24"/>
        </w:rPr>
        <w:t>A</w:t>
      </w:r>
      <w:r w:rsidRPr="007E0863">
        <w:rPr>
          <w:b/>
          <w:sz w:val="24"/>
        </w:rPr>
        <w:t>.</w:t>
      </w:r>
      <w:r w:rsidR="00274E02" w:rsidRPr="007E0863">
        <w:rPr>
          <w:b/>
          <w:sz w:val="24"/>
        </w:rPr>
        <w:t xml:space="preserve">3. – </w:t>
      </w:r>
      <w:r w:rsidR="00274E02" w:rsidRPr="007E0863">
        <w:rPr>
          <w:sz w:val="24"/>
        </w:rPr>
        <w:t>Delete paragraph following “Condition S8</w:t>
      </w:r>
      <w:r w:rsidR="000017C0" w:rsidRPr="007E0863">
        <w:rPr>
          <w:sz w:val="24"/>
        </w:rPr>
        <w:t xml:space="preserve">.” The requirement is stated in </w:t>
      </w:r>
      <w:r w:rsidR="00513095" w:rsidRPr="007E0863">
        <w:rPr>
          <w:sz w:val="24"/>
        </w:rPr>
        <w:t>S4.B.1.f.</w:t>
      </w:r>
      <w:r w:rsidR="009E2007" w:rsidRPr="007E0863">
        <w:rPr>
          <w:sz w:val="24"/>
        </w:rPr>
        <w:t xml:space="preserve"> </w:t>
      </w:r>
      <w:r w:rsidRPr="007E0863">
        <w:rPr>
          <w:b/>
          <w:sz w:val="24"/>
        </w:rPr>
        <w:t xml:space="preserve"> </w:t>
      </w:r>
    </w:p>
    <w:p w14:paraId="35B4941E" w14:textId="77777777" w:rsidR="00C33A62" w:rsidRDefault="00C33A62" w:rsidP="00142F89">
      <w:pPr>
        <w:rPr>
          <w:b/>
          <w:color w:val="2F5496" w:themeColor="accent1" w:themeShade="BF"/>
          <w:sz w:val="24"/>
        </w:rPr>
      </w:pPr>
    </w:p>
    <w:p w14:paraId="0E3C142F" w14:textId="239951D8" w:rsidR="007402BD" w:rsidRPr="007E0863" w:rsidRDefault="00142F89">
      <w:pPr>
        <w:rPr>
          <w:b/>
          <w:sz w:val="24"/>
        </w:rPr>
      </w:pPr>
      <w:r w:rsidRPr="007E0863">
        <w:rPr>
          <w:b/>
          <w:sz w:val="24"/>
        </w:rPr>
        <w:t xml:space="preserve">Redline PDF page 26, S5. (BMs, Els, &amp; Specific Sampling Requirements) </w:t>
      </w:r>
      <w:r w:rsidR="00036C2F" w:rsidRPr="007E0863">
        <w:rPr>
          <w:b/>
          <w:sz w:val="24"/>
        </w:rPr>
        <w:t>B</w:t>
      </w:r>
      <w:r w:rsidRPr="007E0863">
        <w:rPr>
          <w:b/>
          <w:sz w:val="24"/>
        </w:rPr>
        <w:t>.</w:t>
      </w:r>
      <w:r w:rsidR="00753962" w:rsidRPr="007E0863">
        <w:rPr>
          <w:b/>
          <w:sz w:val="24"/>
        </w:rPr>
        <w:t>2</w:t>
      </w:r>
      <w:r w:rsidRPr="007E0863">
        <w:rPr>
          <w:b/>
          <w:sz w:val="24"/>
        </w:rPr>
        <w:t xml:space="preserve">. – </w:t>
      </w:r>
      <w:r w:rsidRPr="007E0863">
        <w:rPr>
          <w:sz w:val="24"/>
        </w:rPr>
        <w:t xml:space="preserve">Delete paragraph following “Condition S8.” The requirement is stated in S4.B.1.f. </w:t>
      </w:r>
      <w:r w:rsidRPr="007E0863">
        <w:rPr>
          <w:b/>
          <w:sz w:val="24"/>
        </w:rPr>
        <w:t xml:space="preserve"> </w:t>
      </w:r>
    </w:p>
    <w:p w14:paraId="5DB722C0" w14:textId="6080C728" w:rsidR="0037681B" w:rsidRPr="0037681B" w:rsidRDefault="0037681B">
      <w:pPr>
        <w:rPr>
          <w:sz w:val="24"/>
          <w:szCs w:val="24"/>
        </w:rPr>
      </w:pPr>
      <w:r w:rsidRPr="0037681B">
        <w:rPr>
          <w:b/>
          <w:bCs/>
          <w:sz w:val="24"/>
          <w:szCs w:val="24"/>
        </w:rPr>
        <w:lastRenderedPageBreak/>
        <w:t>Redline PDF page 29, S3. (SPCCP) –</w:t>
      </w:r>
      <w:r w:rsidRPr="0037681B">
        <w:rPr>
          <w:sz w:val="24"/>
          <w:szCs w:val="24"/>
        </w:rPr>
        <w:t xml:space="preserve"> The regulation is called</w:t>
      </w:r>
      <w:r w:rsidRPr="0037681B">
        <w:rPr>
          <w:sz w:val="24"/>
          <w:szCs w:val="24"/>
        </w:rPr>
        <w:t xml:space="preserve"> Spill Prevention, Control, and Countermeasure</w:t>
      </w:r>
      <w:r w:rsidRPr="0037681B">
        <w:rPr>
          <w:sz w:val="24"/>
          <w:szCs w:val="24"/>
        </w:rPr>
        <w:t xml:space="preserve"> (SPCC) not the “Spill Prevention, Containment, and Countermeasures Plan (SPCCP)”. </w:t>
      </w:r>
      <w:r w:rsidRPr="0037681B">
        <w:rPr>
          <w:sz w:val="24"/>
          <w:szCs w:val="24"/>
        </w:rPr>
        <w:t>This term is undefined in the document or in industry.  If Ecology intended to reference federal SPCC regulations, the requirement is inappropriate as the SPCC requirements are independent of NPDES or State Waste Regulations.</w:t>
      </w:r>
      <w:r w:rsidR="007E0863">
        <w:rPr>
          <w:sz w:val="24"/>
          <w:szCs w:val="24"/>
        </w:rPr>
        <w:t xml:space="preserve"> The “minimum anticipated spill” is also undefined in the document.</w:t>
      </w:r>
    </w:p>
    <w:p w14:paraId="1B47CBEF" w14:textId="2463EF2F" w:rsidR="0037681B" w:rsidRPr="001F7AAA" w:rsidRDefault="0037681B">
      <w:r w:rsidRPr="0037681B">
        <w:drawing>
          <wp:inline distT="0" distB="0" distL="0" distR="0" wp14:anchorId="28DBA003" wp14:editId="02883C08">
            <wp:extent cx="6515100" cy="1144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5100" cy="1144270"/>
                    </a:xfrm>
                    <a:prstGeom prst="rect">
                      <a:avLst/>
                    </a:prstGeom>
                  </pic:spPr>
                </pic:pic>
              </a:graphicData>
            </a:graphic>
          </wp:inline>
        </w:drawing>
      </w:r>
    </w:p>
    <w:sectPr w:rsidR="0037681B" w:rsidRPr="001F7AAA" w:rsidSect="00C33A62">
      <w:pgSz w:w="12240" w:h="15840"/>
      <w:pgMar w:top="720" w:right="99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9397B"/>
    <w:multiLevelType w:val="hybridMultilevel"/>
    <w:tmpl w:val="E37CC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C65F07"/>
    <w:multiLevelType w:val="hybridMultilevel"/>
    <w:tmpl w:val="94C6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8363AB"/>
    <w:multiLevelType w:val="hybridMultilevel"/>
    <w:tmpl w:val="EB9C8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B84"/>
    <w:rsid w:val="000017C0"/>
    <w:rsid w:val="00004EF4"/>
    <w:rsid w:val="00007C28"/>
    <w:rsid w:val="00014BBF"/>
    <w:rsid w:val="0001655B"/>
    <w:rsid w:val="00036C2F"/>
    <w:rsid w:val="00047956"/>
    <w:rsid w:val="00053081"/>
    <w:rsid w:val="000549DE"/>
    <w:rsid w:val="00070B83"/>
    <w:rsid w:val="00074798"/>
    <w:rsid w:val="00074F0C"/>
    <w:rsid w:val="000911BF"/>
    <w:rsid w:val="00091CEA"/>
    <w:rsid w:val="000A367D"/>
    <w:rsid w:val="000A503F"/>
    <w:rsid w:val="000C2794"/>
    <w:rsid w:val="000D3A38"/>
    <w:rsid w:val="000D52C7"/>
    <w:rsid w:val="000E0EEA"/>
    <w:rsid w:val="00104CD6"/>
    <w:rsid w:val="00130D74"/>
    <w:rsid w:val="00142F89"/>
    <w:rsid w:val="001610CA"/>
    <w:rsid w:val="00171275"/>
    <w:rsid w:val="00174B91"/>
    <w:rsid w:val="001813D1"/>
    <w:rsid w:val="001954EB"/>
    <w:rsid w:val="00195B84"/>
    <w:rsid w:val="001A220D"/>
    <w:rsid w:val="001C1ABD"/>
    <w:rsid w:val="001E6621"/>
    <w:rsid w:val="001F7AAA"/>
    <w:rsid w:val="002060EB"/>
    <w:rsid w:val="0022113D"/>
    <w:rsid w:val="00224BC0"/>
    <w:rsid w:val="00225065"/>
    <w:rsid w:val="002373A3"/>
    <w:rsid w:val="00247B04"/>
    <w:rsid w:val="00247FC2"/>
    <w:rsid w:val="00274E02"/>
    <w:rsid w:val="002815CD"/>
    <w:rsid w:val="002B1E34"/>
    <w:rsid w:val="002C6626"/>
    <w:rsid w:val="002D2A16"/>
    <w:rsid w:val="002E6955"/>
    <w:rsid w:val="002F3C3D"/>
    <w:rsid w:val="002F3E8F"/>
    <w:rsid w:val="00317873"/>
    <w:rsid w:val="00331564"/>
    <w:rsid w:val="0033445B"/>
    <w:rsid w:val="00341908"/>
    <w:rsid w:val="00357BEE"/>
    <w:rsid w:val="00370612"/>
    <w:rsid w:val="0037681B"/>
    <w:rsid w:val="00382235"/>
    <w:rsid w:val="003A0AF9"/>
    <w:rsid w:val="003A1246"/>
    <w:rsid w:val="003A683D"/>
    <w:rsid w:val="003B74E6"/>
    <w:rsid w:val="003D0BFD"/>
    <w:rsid w:val="003D0C23"/>
    <w:rsid w:val="003D372B"/>
    <w:rsid w:val="003E668D"/>
    <w:rsid w:val="003F677A"/>
    <w:rsid w:val="00413010"/>
    <w:rsid w:val="00422C55"/>
    <w:rsid w:val="0042604F"/>
    <w:rsid w:val="004319CD"/>
    <w:rsid w:val="00435431"/>
    <w:rsid w:val="00440DA4"/>
    <w:rsid w:val="004572C6"/>
    <w:rsid w:val="004635DA"/>
    <w:rsid w:val="00467DE8"/>
    <w:rsid w:val="00481166"/>
    <w:rsid w:val="0048469A"/>
    <w:rsid w:val="00497C6C"/>
    <w:rsid w:val="004A0642"/>
    <w:rsid w:val="004C5594"/>
    <w:rsid w:val="004E7CF3"/>
    <w:rsid w:val="004F3CA6"/>
    <w:rsid w:val="004F4DE4"/>
    <w:rsid w:val="00513095"/>
    <w:rsid w:val="00516D15"/>
    <w:rsid w:val="0052479E"/>
    <w:rsid w:val="00534D8A"/>
    <w:rsid w:val="00544C11"/>
    <w:rsid w:val="00544EC6"/>
    <w:rsid w:val="00551310"/>
    <w:rsid w:val="005624D6"/>
    <w:rsid w:val="00593685"/>
    <w:rsid w:val="005B261E"/>
    <w:rsid w:val="005B3A6E"/>
    <w:rsid w:val="005B60D4"/>
    <w:rsid w:val="005C2866"/>
    <w:rsid w:val="005C29E2"/>
    <w:rsid w:val="005C44EF"/>
    <w:rsid w:val="005D705F"/>
    <w:rsid w:val="005E5105"/>
    <w:rsid w:val="005E5A26"/>
    <w:rsid w:val="005F53EF"/>
    <w:rsid w:val="005F73D8"/>
    <w:rsid w:val="006251EA"/>
    <w:rsid w:val="0064071D"/>
    <w:rsid w:val="00646B9A"/>
    <w:rsid w:val="00660E2D"/>
    <w:rsid w:val="00677346"/>
    <w:rsid w:val="006A1B3E"/>
    <w:rsid w:val="006B1D5E"/>
    <w:rsid w:val="006B6B88"/>
    <w:rsid w:val="006C38DA"/>
    <w:rsid w:val="006C5477"/>
    <w:rsid w:val="006E2F4C"/>
    <w:rsid w:val="00715B15"/>
    <w:rsid w:val="00731AAC"/>
    <w:rsid w:val="007402BD"/>
    <w:rsid w:val="00746F04"/>
    <w:rsid w:val="00752F27"/>
    <w:rsid w:val="00753962"/>
    <w:rsid w:val="00761066"/>
    <w:rsid w:val="00762878"/>
    <w:rsid w:val="007745DA"/>
    <w:rsid w:val="0078610C"/>
    <w:rsid w:val="007873D8"/>
    <w:rsid w:val="00791630"/>
    <w:rsid w:val="007A13A1"/>
    <w:rsid w:val="007A59BC"/>
    <w:rsid w:val="007B3766"/>
    <w:rsid w:val="007C1778"/>
    <w:rsid w:val="007D005B"/>
    <w:rsid w:val="007E0863"/>
    <w:rsid w:val="007E26AE"/>
    <w:rsid w:val="007F1221"/>
    <w:rsid w:val="007F4E2E"/>
    <w:rsid w:val="00822B40"/>
    <w:rsid w:val="00830B73"/>
    <w:rsid w:val="0083233C"/>
    <w:rsid w:val="00843B8B"/>
    <w:rsid w:val="008510E0"/>
    <w:rsid w:val="00853301"/>
    <w:rsid w:val="00862805"/>
    <w:rsid w:val="008A3EE9"/>
    <w:rsid w:val="008A6659"/>
    <w:rsid w:val="008B0AD3"/>
    <w:rsid w:val="008B344A"/>
    <w:rsid w:val="008B657C"/>
    <w:rsid w:val="008B73CD"/>
    <w:rsid w:val="008C7E95"/>
    <w:rsid w:val="008E72C8"/>
    <w:rsid w:val="008F509E"/>
    <w:rsid w:val="008F68E5"/>
    <w:rsid w:val="00905364"/>
    <w:rsid w:val="00923556"/>
    <w:rsid w:val="009406FB"/>
    <w:rsid w:val="009531E0"/>
    <w:rsid w:val="00956951"/>
    <w:rsid w:val="00967254"/>
    <w:rsid w:val="009B2B4E"/>
    <w:rsid w:val="009E010B"/>
    <w:rsid w:val="009E2007"/>
    <w:rsid w:val="00A10016"/>
    <w:rsid w:val="00A11720"/>
    <w:rsid w:val="00A34B66"/>
    <w:rsid w:val="00A42FAD"/>
    <w:rsid w:val="00A4442F"/>
    <w:rsid w:val="00A73019"/>
    <w:rsid w:val="00A76396"/>
    <w:rsid w:val="00A81ED6"/>
    <w:rsid w:val="00A86057"/>
    <w:rsid w:val="00A87ADD"/>
    <w:rsid w:val="00AA4130"/>
    <w:rsid w:val="00AA59E7"/>
    <w:rsid w:val="00AC0688"/>
    <w:rsid w:val="00AC0F2D"/>
    <w:rsid w:val="00AC73DF"/>
    <w:rsid w:val="00AD1B7C"/>
    <w:rsid w:val="00AE11CE"/>
    <w:rsid w:val="00B009B5"/>
    <w:rsid w:val="00B00CE1"/>
    <w:rsid w:val="00B276F0"/>
    <w:rsid w:val="00B30C98"/>
    <w:rsid w:val="00B3195B"/>
    <w:rsid w:val="00B44087"/>
    <w:rsid w:val="00B5124E"/>
    <w:rsid w:val="00B55565"/>
    <w:rsid w:val="00B55E5B"/>
    <w:rsid w:val="00B72F62"/>
    <w:rsid w:val="00B95F0E"/>
    <w:rsid w:val="00BA0AFA"/>
    <w:rsid w:val="00BA7AD2"/>
    <w:rsid w:val="00BC1E3C"/>
    <w:rsid w:val="00BD0C74"/>
    <w:rsid w:val="00BE70B6"/>
    <w:rsid w:val="00BE73C0"/>
    <w:rsid w:val="00C10D69"/>
    <w:rsid w:val="00C12A56"/>
    <w:rsid w:val="00C23716"/>
    <w:rsid w:val="00C24469"/>
    <w:rsid w:val="00C2476B"/>
    <w:rsid w:val="00C304BA"/>
    <w:rsid w:val="00C33A62"/>
    <w:rsid w:val="00C37C1D"/>
    <w:rsid w:val="00C427A6"/>
    <w:rsid w:val="00C438C7"/>
    <w:rsid w:val="00C828B2"/>
    <w:rsid w:val="00C850B0"/>
    <w:rsid w:val="00C9424F"/>
    <w:rsid w:val="00CB2079"/>
    <w:rsid w:val="00CB3357"/>
    <w:rsid w:val="00CE3AE9"/>
    <w:rsid w:val="00CE4BE1"/>
    <w:rsid w:val="00CE7797"/>
    <w:rsid w:val="00CF29A8"/>
    <w:rsid w:val="00D0652A"/>
    <w:rsid w:val="00D224DD"/>
    <w:rsid w:val="00D26908"/>
    <w:rsid w:val="00D270F0"/>
    <w:rsid w:val="00D34608"/>
    <w:rsid w:val="00D4703A"/>
    <w:rsid w:val="00D800F5"/>
    <w:rsid w:val="00D842A1"/>
    <w:rsid w:val="00D96C75"/>
    <w:rsid w:val="00DA347C"/>
    <w:rsid w:val="00DB72BA"/>
    <w:rsid w:val="00DC0C30"/>
    <w:rsid w:val="00DC44CD"/>
    <w:rsid w:val="00DF0C7A"/>
    <w:rsid w:val="00DF2386"/>
    <w:rsid w:val="00DF6BA7"/>
    <w:rsid w:val="00E0204E"/>
    <w:rsid w:val="00E05BFB"/>
    <w:rsid w:val="00E10AAD"/>
    <w:rsid w:val="00E41420"/>
    <w:rsid w:val="00E45723"/>
    <w:rsid w:val="00E57B39"/>
    <w:rsid w:val="00E95C39"/>
    <w:rsid w:val="00EA209F"/>
    <w:rsid w:val="00EB2509"/>
    <w:rsid w:val="00EB2C00"/>
    <w:rsid w:val="00EC45CB"/>
    <w:rsid w:val="00EE7F7E"/>
    <w:rsid w:val="00EF3BAC"/>
    <w:rsid w:val="00F109AD"/>
    <w:rsid w:val="00F351F3"/>
    <w:rsid w:val="00F435EC"/>
    <w:rsid w:val="00F51C01"/>
    <w:rsid w:val="00F6693A"/>
    <w:rsid w:val="00F80645"/>
    <w:rsid w:val="00F83D43"/>
    <w:rsid w:val="00F96C5C"/>
    <w:rsid w:val="00FC1D9A"/>
    <w:rsid w:val="00FD2522"/>
    <w:rsid w:val="00FF6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7269C"/>
  <w15:chartTrackingRefBased/>
  <w15:docId w15:val="{1D9EC422-D6A9-49F8-AC79-7A76EAC4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805"/>
    <w:rPr>
      <w:rFonts w:ascii="Segoe UI" w:hAnsi="Segoe UI" w:cs="Segoe UI"/>
      <w:sz w:val="18"/>
      <w:szCs w:val="18"/>
    </w:rPr>
  </w:style>
  <w:style w:type="paragraph" w:styleId="ListParagraph">
    <w:name w:val="List Paragraph"/>
    <w:basedOn w:val="Normal"/>
    <w:uiPriority w:val="34"/>
    <w:qFormat/>
    <w:rsid w:val="00CE3AE9"/>
    <w:pPr>
      <w:ind w:left="720"/>
      <w:contextualSpacing/>
    </w:pPr>
  </w:style>
  <w:style w:type="character" w:styleId="Hyperlink">
    <w:name w:val="Hyperlink"/>
    <w:basedOn w:val="DefaultParagraphFont"/>
    <w:uiPriority w:val="99"/>
    <w:unhideWhenUsed/>
    <w:rsid w:val="005C44EF"/>
    <w:rPr>
      <w:color w:val="0563C1" w:themeColor="hyperlink"/>
      <w:u w:val="single"/>
    </w:rPr>
  </w:style>
  <w:style w:type="character" w:styleId="UnresolvedMention">
    <w:name w:val="Unresolved Mention"/>
    <w:basedOn w:val="DefaultParagraphFont"/>
    <w:uiPriority w:val="99"/>
    <w:semiHidden/>
    <w:unhideWhenUsed/>
    <w:rsid w:val="005C4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www.epa.gov/newsreleases/epa-issues-guidance-clean-water-act-permitting-requirements"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13406-C7D6-4313-B7D6-7E0C759A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Karpa</dc:creator>
  <cp:keywords/>
  <dc:description/>
  <cp:lastModifiedBy>Samantha Karpa</cp:lastModifiedBy>
  <cp:revision>10</cp:revision>
  <dcterms:created xsi:type="dcterms:W3CDTF">2019-06-27T21:24:00Z</dcterms:created>
  <dcterms:modified xsi:type="dcterms:W3CDTF">2019-06-27T22:06:00Z</dcterms:modified>
</cp:coreProperties>
</file>