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BE5" w:rsidRDefault="00201C3C">
      <w:bookmarkStart w:id="0" w:name="_GoBack"/>
      <w:bookmarkEnd w:id="0"/>
      <w:r>
        <w:rPr>
          <w:rFonts w:ascii="Calibri" w:hAnsi="Calibri"/>
          <w:b/>
          <w:smallCaps/>
          <w:noProof/>
          <w:sz w:val="32"/>
          <w:szCs w:val="32"/>
        </w:rPr>
        <w:drawing>
          <wp:inline distT="0" distB="0" distL="0" distR="0" wp14:anchorId="2607D587" wp14:editId="1597585D">
            <wp:extent cx="2200275" cy="800100"/>
            <wp:effectExtent l="0" t="0" r="9525" b="0"/>
            <wp:docPr id="1" name="Picture 1" descr="SC Logo_Horiz  Web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 Logo_Horiz  Web Gree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00275" cy="800100"/>
                    </a:xfrm>
                    <a:prstGeom prst="rect">
                      <a:avLst/>
                    </a:prstGeom>
                    <a:noFill/>
                    <a:ln>
                      <a:noFill/>
                    </a:ln>
                  </pic:spPr>
                </pic:pic>
              </a:graphicData>
            </a:graphic>
          </wp:inline>
        </w:drawing>
      </w:r>
    </w:p>
    <w:p w:rsidR="00153FA5" w:rsidRDefault="00153FA5"/>
    <w:p w:rsidR="0032486B" w:rsidRPr="00682ED3" w:rsidRDefault="00915B4A">
      <w:pPr>
        <w:rPr>
          <w:rFonts w:ascii="Calibri" w:hAnsi="Calibri" w:cs="Calibri"/>
        </w:rPr>
      </w:pPr>
      <w:r w:rsidRPr="00682ED3">
        <w:rPr>
          <w:rFonts w:ascii="Calibri" w:hAnsi="Calibri" w:cs="Calibri"/>
        </w:rPr>
        <w:t>April 24, 2017</w:t>
      </w:r>
    </w:p>
    <w:p w:rsidR="0032486B" w:rsidRPr="00682ED3" w:rsidRDefault="0032486B" w:rsidP="0032486B">
      <w:pPr>
        <w:pStyle w:val="NoSpacing"/>
        <w:rPr>
          <w:rFonts w:ascii="Calibri" w:hAnsi="Calibri" w:cs="Calibri"/>
        </w:rPr>
      </w:pPr>
      <w:r w:rsidRPr="00682ED3">
        <w:rPr>
          <w:rFonts w:ascii="Calibri" w:hAnsi="Calibri" w:cs="Calibri"/>
        </w:rPr>
        <w:t>Kerry Graber, Site Manager</w:t>
      </w:r>
    </w:p>
    <w:p w:rsidR="0032486B" w:rsidRPr="00682ED3" w:rsidRDefault="0032486B" w:rsidP="0032486B">
      <w:pPr>
        <w:pStyle w:val="NoSpacing"/>
        <w:rPr>
          <w:rFonts w:ascii="Calibri" w:hAnsi="Calibri" w:cs="Calibri"/>
        </w:rPr>
      </w:pPr>
      <w:r w:rsidRPr="00682ED3">
        <w:rPr>
          <w:rFonts w:ascii="Calibri" w:hAnsi="Calibri" w:cs="Calibri"/>
        </w:rPr>
        <w:t>Washington State Department of Ecology</w:t>
      </w:r>
    </w:p>
    <w:p w:rsidR="0032486B" w:rsidRPr="00682ED3" w:rsidRDefault="0032486B" w:rsidP="0032486B">
      <w:pPr>
        <w:pStyle w:val="NoSpacing"/>
        <w:rPr>
          <w:rFonts w:ascii="Calibri" w:hAnsi="Calibri" w:cs="Calibri"/>
        </w:rPr>
      </w:pPr>
      <w:r w:rsidRPr="00682ED3">
        <w:rPr>
          <w:rFonts w:ascii="Calibri" w:hAnsi="Calibri" w:cs="Calibri"/>
        </w:rPr>
        <w:t>PO Box 47775, Olympia, WA 98504-7775</w:t>
      </w:r>
    </w:p>
    <w:p w:rsidR="0032486B" w:rsidRPr="00682ED3" w:rsidRDefault="0032486B" w:rsidP="0032486B">
      <w:pPr>
        <w:rPr>
          <w:rFonts w:ascii="Calibri" w:hAnsi="Calibri" w:cs="Calibri"/>
        </w:rPr>
      </w:pPr>
      <w:r w:rsidRPr="00682ED3">
        <w:rPr>
          <w:rFonts w:ascii="Calibri" w:hAnsi="Calibri" w:cs="Calibri"/>
        </w:rPr>
        <w:t>Kerry.graber@ecy.wa.gov</w:t>
      </w:r>
    </w:p>
    <w:p w:rsidR="0032486B" w:rsidRPr="00682ED3" w:rsidRDefault="0032486B" w:rsidP="0032486B">
      <w:pPr>
        <w:rPr>
          <w:rFonts w:ascii="Calibri" w:hAnsi="Calibri" w:cs="Calibri"/>
        </w:rPr>
      </w:pPr>
      <w:r w:rsidRPr="00682ED3">
        <w:rPr>
          <w:rFonts w:ascii="Calibri" w:hAnsi="Calibri" w:cs="Calibri"/>
          <w:b/>
        </w:rPr>
        <w:t>Re:  Public Comments on Feasibility Study, Occidental Chemical Corp. Superfund Cleanup</w:t>
      </w:r>
      <w:r w:rsidR="00E00BCB">
        <w:rPr>
          <w:rFonts w:ascii="Calibri" w:hAnsi="Calibri" w:cs="Calibri"/>
          <w:b/>
        </w:rPr>
        <w:t xml:space="preserve"> Site on the Hylebos Waterway at the Port of Tacoma</w:t>
      </w:r>
    </w:p>
    <w:p w:rsidR="0032486B" w:rsidRPr="00682ED3" w:rsidRDefault="0032486B" w:rsidP="0032486B">
      <w:pPr>
        <w:rPr>
          <w:rFonts w:ascii="Calibri" w:hAnsi="Calibri" w:cs="Calibri"/>
        </w:rPr>
      </w:pPr>
      <w:r w:rsidRPr="00682ED3">
        <w:rPr>
          <w:rFonts w:ascii="Calibri" w:hAnsi="Calibri" w:cs="Calibri"/>
        </w:rPr>
        <w:t>Thank you for moving ahead with the cleanup of this terrible example of industrial pollution</w:t>
      </w:r>
      <w:r w:rsidR="001B716C" w:rsidRPr="00682ED3">
        <w:rPr>
          <w:rFonts w:ascii="Calibri" w:hAnsi="Calibri" w:cs="Calibri"/>
        </w:rPr>
        <w:t xml:space="preserve">, a superfund site </w:t>
      </w:r>
      <w:r w:rsidRPr="00682ED3">
        <w:rPr>
          <w:rFonts w:ascii="Calibri" w:hAnsi="Calibri" w:cs="Calibri"/>
        </w:rPr>
        <w:t>in the heart of Tacoma.</w:t>
      </w:r>
      <w:r w:rsidR="00440916" w:rsidRPr="00682ED3">
        <w:rPr>
          <w:rFonts w:ascii="Calibri" w:hAnsi="Calibri" w:cs="Calibri"/>
        </w:rPr>
        <w:t xml:space="preserve">  </w:t>
      </w:r>
    </w:p>
    <w:p w:rsidR="0032486B" w:rsidRPr="00682ED3" w:rsidRDefault="0032486B">
      <w:pPr>
        <w:rPr>
          <w:rFonts w:ascii="Calibri" w:hAnsi="Calibri" w:cs="Calibri"/>
        </w:rPr>
      </w:pPr>
      <w:r w:rsidRPr="00682ED3">
        <w:rPr>
          <w:rFonts w:ascii="Calibri" w:hAnsi="Calibri" w:cs="Calibri"/>
        </w:rPr>
        <w:t>Please accept these comments on behalf of the 1700+ members of the Sierra Club Tatoosh Group of Pierce County.</w:t>
      </w:r>
      <w:r w:rsidR="00F62ABF">
        <w:rPr>
          <w:rFonts w:ascii="Calibri" w:hAnsi="Calibri" w:cs="Calibri"/>
        </w:rPr>
        <w:t xml:space="preserve"> We want to make it clear that </w:t>
      </w:r>
      <w:r w:rsidR="001B716C" w:rsidRPr="00682ED3">
        <w:rPr>
          <w:rFonts w:ascii="Calibri" w:hAnsi="Calibri" w:cs="Calibri"/>
        </w:rPr>
        <w:t>Occidental Chemical</w:t>
      </w:r>
      <w:r w:rsidR="00F62ABF">
        <w:rPr>
          <w:rFonts w:ascii="Calibri" w:hAnsi="Calibri" w:cs="Calibri"/>
        </w:rPr>
        <w:t xml:space="preserve">’s proposed cleanup plan is not </w:t>
      </w:r>
      <w:r w:rsidR="006D702E" w:rsidRPr="00682ED3">
        <w:rPr>
          <w:rFonts w:ascii="Calibri" w:hAnsi="Calibri" w:cs="Calibri"/>
        </w:rPr>
        <w:t xml:space="preserve">the </w:t>
      </w:r>
      <w:r w:rsidR="00F47F12">
        <w:rPr>
          <w:rFonts w:ascii="Calibri Light" w:hAnsi="Calibri Light" w:cs="Calibri Light"/>
        </w:rPr>
        <w:t xml:space="preserve">maximum </w:t>
      </w:r>
      <w:r w:rsidR="001B716C" w:rsidRPr="00682ED3">
        <w:rPr>
          <w:rFonts w:ascii="Calibri" w:hAnsi="Calibri" w:cs="Calibri"/>
        </w:rPr>
        <w:t xml:space="preserve">cleanup </w:t>
      </w:r>
      <w:r w:rsidR="00F47F12">
        <w:rPr>
          <w:rFonts w:ascii="Calibri" w:hAnsi="Calibri" w:cs="Calibri"/>
        </w:rPr>
        <w:t>r</w:t>
      </w:r>
      <w:r w:rsidR="006D702E" w:rsidRPr="00682ED3">
        <w:rPr>
          <w:rFonts w:ascii="Calibri" w:hAnsi="Calibri" w:cs="Calibri"/>
        </w:rPr>
        <w:t xml:space="preserve">equired by the </w:t>
      </w:r>
      <w:r w:rsidR="00606EE7" w:rsidRPr="00682ED3">
        <w:rPr>
          <w:rFonts w:ascii="Calibri" w:hAnsi="Calibri" w:cs="Calibri"/>
        </w:rPr>
        <w:t>Model Toxics Control Act</w:t>
      </w:r>
      <w:r w:rsidR="00F62ABF">
        <w:rPr>
          <w:rFonts w:ascii="Calibri" w:hAnsi="Calibri" w:cs="Calibri"/>
        </w:rPr>
        <w:t xml:space="preserve"> and is totally inadequate.  </w:t>
      </w:r>
    </w:p>
    <w:p w:rsidR="00606EE7" w:rsidRPr="00682ED3" w:rsidRDefault="00B7345E" w:rsidP="00606EE7">
      <w:pPr>
        <w:rPr>
          <w:rFonts w:ascii="Calibri" w:hAnsi="Calibri" w:cs="Calibri"/>
        </w:rPr>
      </w:pPr>
      <w:r w:rsidRPr="00682ED3">
        <w:rPr>
          <w:rFonts w:ascii="Calibri" w:hAnsi="Calibri" w:cs="Calibri"/>
        </w:rPr>
        <w:t>Occidental Chemical Corp</w:t>
      </w:r>
      <w:r w:rsidR="006D702E" w:rsidRPr="00682ED3">
        <w:rPr>
          <w:rFonts w:ascii="Calibri" w:hAnsi="Calibri" w:cs="Calibri"/>
        </w:rPr>
        <w:t>oration</w:t>
      </w:r>
      <w:r w:rsidRPr="00682ED3">
        <w:rPr>
          <w:rFonts w:ascii="Calibri" w:hAnsi="Calibri" w:cs="Calibri"/>
        </w:rPr>
        <w:t xml:space="preserve"> is a very profitable company </w:t>
      </w:r>
      <w:r w:rsidR="00E00BCB">
        <w:rPr>
          <w:rFonts w:ascii="Calibri" w:hAnsi="Calibri" w:cs="Calibri"/>
        </w:rPr>
        <w:t>and</w:t>
      </w:r>
      <w:r w:rsidRPr="00682ED3">
        <w:rPr>
          <w:rFonts w:ascii="Calibri" w:hAnsi="Calibri" w:cs="Calibri"/>
        </w:rPr>
        <w:t xml:space="preserve"> should be required to complete the most compreh</w:t>
      </w:r>
      <w:r w:rsidR="00E00BCB">
        <w:rPr>
          <w:rFonts w:ascii="Calibri" w:hAnsi="Calibri" w:cs="Calibri"/>
        </w:rPr>
        <w:t>ensive cleanup possible. I</w:t>
      </w:r>
      <w:r w:rsidRPr="00682ED3">
        <w:rPr>
          <w:rFonts w:ascii="Calibri" w:hAnsi="Calibri" w:cs="Calibri"/>
        </w:rPr>
        <w:t>f technology does not exist for a complete cleanup now, the</w:t>
      </w:r>
      <w:r w:rsidR="00E00BCB">
        <w:rPr>
          <w:rFonts w:ascii="Calibri" w:hAnsi="Calibri" w:cs="Calibri"/>
        </w:rPr>
        <w:t xml:space="preserve"> company</w:t>
      </w:r>
      <w:r w:rsidRPr="00682ED3">
        <w:rPr>
          <w:rFonts w:ascii="Calibri" w:hAnsi="Calibri" w:cs="Calibri"/>
        </w:rPr>
        <w:t xml:space="preserve"> </w:t>
      </w:r>
      <w:r w:rsidR="006D702E" w:rsidRPr="00682ED3">
        <w:rPr>
          <w:rFonts w:ascii="Calibri" w:hAnsi="Calibri" w:cs="Calibri"/>
        </w:rPr>
        <w:t>must</w:t>
      </w:r>
      <w:r w:rsidRPr="00682ED3">
        <w:rPr>
          <w:rFonts w:ascii="Calibri" w:hAnsi="Calibri" w:cs="Calibri"/>
        </w:rPr>
        <w:t xml:space="preserve"> remain liable for further cleanup as </w:t>
      </w:r>
      <w:r w:rsidR="00E00BCB">
        <w:rPr>
          <w:rFonts w:ascii="Calibri" w:hAnsi="Calibri" w:cs="Calibri"/>
        </w:rPr>
        <w:t>is</w:t>
      </w:r>
      <w:r w:rsidRPr="00682ED3">
        <w:rPr>
          <w:rFonts w:ascii="Calibri" w:hAnsi="Calibri" w:cs="Calibri"/>
        </w:rPr>
        <w:t xml:space="preserve"> feasible.</w:t>
      </w:r>
      <w:r w:rsidR="00606EE7" w:rsidRPr="00682ED3">
        <w:rPr>
          <w:rFonts w:ascii="Calibri" w:hAnsi="Calibri" w:cs="Calibri"/>
        </w:rPr>
        <w:t xml:space="preserve"> </w:t>
      </w:r>
      <w:r w:rsidR="00875E9B">
        <w:rPr>
          <w:rFonts w:ascii="Calibri" w:hAnsi="Calibri" w:cs="Calibri"/>
        </w:rPr>
        <w:t xml:space="preserve"> </w:t>
      </w:r>
      <w:r w:rsidR="00606EE7" w:rsidRPr="00682ED3">
        <w:rPr>
          <w:rFonts w:ascii="Calibri" w:hAnsi="Calibri" w:cs="Calibri"/>
        </w:rPr>
        <w:t>Occidental must</w:t>
      </w:r>
      <w:r w:rsidR="006D702E" w:rsidRPr="00682ED3">
        <w:rPr>
          <w:rFonts w:ascii="Calibri" w:hAnsi="Calibri" w:cs="Calibri"/>
        </w:rPr>
        <w:t xml:space="preserve"> be required to</w:t>
      </w:r>
      <w:r w:rsidR="00606EE7" w:rsidRPr="00682ED3">
        <w:rPr>
          <w:rFonts w:ascii="Calibri" w:hAnsi="Calibri" w:cs="Calibri"/>
        </w:rPr>
        <w:t xml:space="preserve"> create a performance bond, reserve account or equivalent fund to ensure that cleanup costs will be covered regardless of the company’s future financial status</w:t>
      </w:r>
      <w:r w:rsidR="006D702E" w:rsidRPr="00682ED3">
        <w:rPr>
          <w:rFonts w:ascii="Calibri" w:hAnsi="Calibri" w:cs="Calibri"/>
        </w:rPr>
        <w:t xml:space="preserve"> or ownership.</w:t>
      </w:r>
    </w:p>
    <w:p w:rsidR="00440916" w:rsidRPr="00682ED3" w:rsidRDefault="00606EE7">
      <w:pPr>
        <w:rPr>
          <w:rFonts w:ascii="Calibri" w:hAnsi="Calibri" w:cs="Calibri"/>
        </w:rPr>
      </w:pPr>
      <w:r w:rsidRPr="00682ED3">
        <w:rPr>
          <w:rFonts w:ascii="Calibri" w:hAnsi="Calibri" w:cs="Calibri"/>
        </w:rPr>
        <w:t xml:space="preserve">The extent and size of the two toxic plumes is simply mind blowing.  </w:t>
      </w:r>
      <w:r w:rsidR="00875E9B">
        <w:rPr>
          <w:rFonts w:ascii="Calibri" w:hAnsi="Calibri" w:cs="Calibri"/>
        </w:rPr>
        <w:t>They</w:t>
      </w:r>
      <w:r w:rsidRPr="00682ED3">
        <w:rPr>
          <w:rFonts w:ascii="Calibri" w:hAnsi="Calibri" w:cs="Calibri"/>
        </w:rPr>
        <w:t xml:space="preserve"> are not stationary, but apparently they extend under the </w:t>
      </w:r>
      <w:r w:rsidR="006D702E" w:rsidRPr="00682ED3">
        <w:rPr>
          <w:rFonts w:ascii="Calibri" w:hAnsi="Calibri" w:cs="Calibri"/>
        </w:rPr>
        <w:t>adjacent</w:t>
      </w:r>
      <w:r w:rsidR="00875E9B">
        <w:rPr>
          <w:rFonts w:ascii="Calibri" w:hAnsi="Calibri" w:cs="Calibri"/>
        </w:rPr>
        <w:t xml:space="preserve"> site</w:t>
      </w:r>
      <w:r w:rsidR="006323F8" w:rsidRPr="00682ED3">
        <w:rPr>
          <w:rFonts w:ascii="Calibri" w:hAnsi="Calibri" w:cs="Calibri"/>
        </w:rPr>
        <w:t xml:space="preserve"> where Puget Sound Energy</w:t>
      </w:r>
      <w:r w:rsidR="00486670">
        <w:rPr>
          <w:rFonts w:ascii="Calibri" w:hAnsi="Calibri" w:cs="Calibri"/>
        </w:rPr>
        <w:t xml:space="preserve"> </w:t>
      </w:r>
      <w:r w:rsidR="00E00BCB">
        <w:rPr>
          <w:rFonts w:ascii="Calibri" w:hAnsi="Calibri" w:cs="Calibri"/>
        </w:rPr>
        <w:t>(PSE)</w:t>
      </w:r>
      <w:r w:rsidR="006323F8" w:rsidRPr="00682ED3">
        <w:rPr>
          <w:rFonts w:ascii="Calibri" w:hAnsi="Calibri" w:cs="Calibri"/>
        </w:rPr>
        <w:t xml:space="preserve"> is proposing to build a huge LNG plant putting the weight of 8 million gallons of LNG on top of the toxic underground plumes.  PSE is actively drilling far into the ground for supports and getting ready to pour concr</w:t>
      </w:r>
      <w:r w:rsidR="006D702E" w:rsidRPr="00682ED3">
        <w:rPr>
          <w:rFonts w:ascii="Calibri" w:hAnsi="Calibri" w:cs="Calibri"/>
        </w:rPr>
        <w:t>ete; t</w:t>
      </w:r>
      <w:r w:rsidR="006323F8" w:rsidRPr="00682ED3">
        <w:rPr>
          <w:rFonts w:ascii="Calibri" w:hAnsi="Calibri" w:cs="Calibri"/>
        </w:rPr>
        <w:t xml:space="preserve">wo activities which should </w:t>
      </w:r>
      <w:r w:rsidR="006D702E" w:rsidRPr="00682ED3">
        <w:rPr>
          <w:rFonts w:ascii="Calibri" w:hAnsi="Calibri" w:cs="Calibri"/>
        </w:rPr>
        <w:t>never</w:t>
      </w:r>
      <w:r w:rsidR="006323F8" w:rsidRPr="00682ED3">
        <w:rPr>
          <w:rFonts w:ascii="Calibri" w:hAnsi="Calibri" w:cs="Calibri"/>
        </w:rPr>
        <w:t xml:space="preserve"> be allowed in the presence of Occidental’s mess.  </w:t>
      </w:r>
      <w:r w:rsidR="006D702E" w:rsidRPr="00682ED3">
        <w:rPr>
          <w:rFonts w:ascii="Calibri" w:hAnsi="Calibri" w:cs="Calibri"/>
        </w:rPr>
        <w:t>Do we know w</w:t>
      </w:r>
      <w:r w:rsidR="006323F8" w:rsidRPr="00682ED3">
        <w:rPr>
          <w:rFonts w:ascii="Calibri" w:hAnsi="Calibri" w:cs="Calibri"/>
        </w:rPr>
        <w:t xml:space="preserve">hat toxins those augers </w:t>
      </w:r>
      <w:r w:rsidR="006D702E" w:rsidRPr="00682ED3">
        <w:rPr>
          <w:rFonts w:ascii="Calibri" w:hAnsi="Calibri" w:cs="Calibri"/>
        </w:rPr>
        <w:t xml:space="preserve">are </w:t>
      </w:r>
      <w:r w:rsidR="006323F8" w:rsidRPr="00682ED3">
        <w:rPr>
          <w:rFonts w:ascii="Calibri" w:hAnsi="Calibri" w:cs="Calibri"/>
        </w:rPr>
        <w:t xml:space="preserve">bringing to the surface and how </w:t>
      </w:r>
      <w:r w:rsidR="001079A5" w:rsidRPr="00682ED3">
        <w:rPr>
          <w:rFonts w:ascii="Calibri" w:hAnsi="Calibri" w:cs="Calibri"/>
        </w:rPr>
        <w:t>the waste</w:t>
      </w:r>
      <w:r w:rsidR="006D702E" w:rsidRPr="00682ED3">
        <w:rPr>
          <w:rFonts w:ascii="Calibri" w:hAnsi="Calibri" w:cs="Calibri"/>
        </w:rPr>
        <w:t xml:space="preserve"> is</w:t>
      </w:r>
      <w:r w:rsidR="001079A5" w:rsidRPr="00682ED3">
        <w:rPr>
          <w:rFonts w:ascii="Calibri" w:hAnsi="Calibri" w:cs="Calibri"/>
        </w:rPr>
        <w:t xml:space="preserve"> </w:t>
      </w:r>
      <w:r w:rsidR="006323F8" w:rsidRPr="00682ED3">
        <w:rPr>
          <w:rFonts w:ascii="Calibri" w:hAnsi="Calibri" w:cs="Calibri"/>
        </w:rPr>
        <w:t>being disposed of</w:t>
      </w:r>
      <w:r w:rsidR="001079A5" w:rsidRPr="00682ED3">
        <w:rPr>
          <w:rFonts w:ascii="Calibri" w:hAnsi="Calibri" w:cs="Calibri"/>
        </w:rPr>
        <w:t>?</w:t>
      </w:r>
      <w:r w:rsidR="00E00BCB">
        <w:rPr>
          <w:rFonts w:ascii="Calibri" w:hAnsi="Calibri" w:cs="Calibri"/>
        </w:rPr>
        <w:t xml:space="preserve"> If this waste is determined to be hazardous, it must be disposed of properly.</w:t>
      </w:r>
    </w:p>
    <w:p w:rsidR="006323F8" w:rsidRDefault="001079A5">
      <w:pPr>
        <w:rPr>
          <w:rFonts w:ascii="Calibri" w:hAnsi="Calibri" w:cs="Calibri"/>
        </w:rPr>
      </w:pPr>
      <w:r w:rsidRPr="00682ED3">
        <w:rPr>
          <w:rFonts w:ascii="Calibri" w:hAnsi="Calibri" w:cs="Calibri"/>
        </w:rPr>
        <w:t>This is an earthquake zone, a lahar zone</w:t>
      </w:r>
      <w:r w:rsidR="00682ED3" w:rsidRPr="00682ED3">
        <w:rPr>
          <w:rFonts w:ascii="Calibri" w:hAnsi="Calibri" w:cs="Calibri"/>
        </w:rPr>
        <w:t>,</w:t>
      </w:r>
      <w:r w:rsidRPr="00682ED3">
        <w:rPr>
          <w:rFonts w:ascii="Calibri" w:hAnsi="Calibri" w:cs="Calibri"/>
        </w:rPr>
        <w:t xml:space="preserve"> an area that is largely fill subject to rising sea levels and landslides.  </w:t>
      </w:r>
      <w:r w:rsidR="006D702E" w:rsidRPr="00682ED3">
        <w:rPr>
          <w:rFonts w:ascii="Calibri" w:hAnsi="Calibri" w:cs="Calibri"/>
        </w:rPr>
        <w:t>W</w:t>
      </w:r>
      <w:r w:rsidRPr="00682ED3">
        <w:rPr>
          <w:rFonts w:ascii="Calibri" w:hAnsi="Calibri" w:cs="Calibri"/>
        </w:rPr>
        <w:t>e have toxic plumes capable of dissolving surrounding rock in an area prone to natural disasters.  The catastrophic potential consequences to Puget Sound and all that is living in and near it really cannot be ignored.</w:t>
      </w:r>
      <w:r w:rsidR="00682ED3" w:rsidRPr="00682ED3">
        <w:rPr>
          <w:rFonts w:ascii="Calibri" w:hAnsi="Calibri" w:cs="Calibri"/>
        </w:rPr>
        <w:t xml:space="preserve"> </w:t>
      </w:r>
      <w:r w:rsidR="00C20C31">
        <w:rPr>
          <w:rFonts w:ascii="Calibri" w:hAnsi="Calibri" w:cs="Calibri"/>
        </w:rPr>
        <w:t>We ask you to do the right thing for Puget Sound and our community and hold Occidental Chemical accountable.</w:t>
      </w:r>
    </w:p>
    <w:p w:rsidR="00915B4A" w:rsidRPr="00682ED3" w:rsidRDefault="00915B4A">
      <w:pPr>
        <w:rPr>
          <w:rFonts w:ascii="Calibri" w:hAnsi="Calibri" w:cs="Calibri"/>
        </w:rPr>
      </w:pPr>
      <w:r w:rsidRPr="00682ED3">
        <w:rPr>
          <w:rFonts w:ascii="Calibri" w:hAnsi="Calibri" w:cs="Calibri"/>
        </w:rPr>
        <w:t>Sincerely,</w:t>
      </w:r>
    </w:p>
    <w:p w:rsidR="00915B4A" w:rsidRPr="00682ED3" w:rsidRDefault="00153FA5">
      <w:pPr>
        <w:rPr>
          <w:rFonts w:ascii="Calibri" w:hAnsi="Calibri" w:cs="Calibri"/>
        </w:rPr>
      </w:pPr>
      <w:r>
        <w:rPr>
          <w:noProof/>
        </w:rPr>
        <w:drawing>
          <wp:inline distT="0" distB="0" distL="0" distR="0" wp14:anchorId="659D586F" wp14:editId="60568FBC">
            <wp:extent cx="1581150" cy="4773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3276" cy="508210"/>
                    </a:xfrm>
                    <a:prstGeom prst="rect">
                      <a:avLst/>
                    </a:prstGeom>
                    <a:noFill/>
                    <a:ln>
                      <a:noFill/>
                    </a:ln>
                  </pic:spPr>
                </pic:pic>
              </a:graphicData>
            </a:graphic>
          </wp:inline>
        </w:drawing>
      </w:r>
    </w:p>
    <w:p w:rsidR="00915B4A" w:rsidRPr="00682ED3" w:rsidRDefault="00915B4A" w:rsidP="00F62ABF">
      <w:pPr>
        <w:spacing w:after="0"/>
        <w:rPr>
          <w:rFonts w:ascii="Calibri" w:hAnsi="Calibri" w:cs="Calibri"/>
        </w:rPr>
      </w:pPr>
      <w:r w:rsidRPr="00682ED3">
        <w:rPr>
          <w:rFonts w:ascii="Calibri" w:hAnsi="Calibri" w:cs="Calibri"/>
        </w:rPr>
        <w:t>Dorothy Walker, Chair</w:t>
      </w:r>
    </w:p>
    <w:p w:rsidR="00915B4A" w:rsidRPr="00682ED3" w:rsidRDefault="00915B4A" w:rsidP="00F62ABF">
      <w:pPr>
        <w:spacing w:after="0"/>
        <w:rPr>
          <w:rFonts w:ascii="Calibri" w:hAnsi="Calibri" w:cs="Calibri"/>
        </w:rPr>
      </w:pPr>
      <w:r w:rsidRPr="00682ED3">
        <w:rPr>
          <w:rFonts w:ascii="Calibri" w:hAnsi="Calibri" w:cs="Calibri"/>
        </w:rPr>
        <w:t>Sierra Club Tatoosh Group of Pierce County</w:t>
      </w:r>
    </w:p>
    <w:sectPr w:rsidR="00915B4A" w:rsidRPr="00682ED3" w:rsidSect="0081359E">
      <w:pgSz w:w="12240" w:h="15840"/>
      <w:pgMar w:top="1440"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C3C"/>
    <w:rsid w:val="001079A5"/>
    <w:rsid w:val="00153FA5"/>
    <w:rsid w:val="001A67FE"/>
    <w:rsid w:val="001B716C"/>
    <w:rsid w:val="00201C3C"/>
    <w:rsid w:val="00233257"/>
    <w:rsid w:val="0032486B"/>
    <w:rsid w:val="00440916"/>
    <w:rsid w:val="00486670"/>
    <w:rsid w:val="00606EE7"/>
    <w:rsid w:val="006323F8"/>
    <w:rsid w:val="00682ED3"/>
    <w:rsid w:val="006D702E"/>
    <w:rsid w:val="0081359E"/>
    <w:rsid w:val="00875E9B"/>
    <w:rsid w:val="00915B4A"/>
    <w:rsid w:val="00B7345E"/>
    <w:rsid w:val="00C20C31"/>
    <w:rsid w:val="00E00BCB"/>
    <w:rsid w:val="00E34BE5"/>
    <w:rsid w:val="00E65C11"/>
    <w:rsid w:val="00F47F12"/>
    <w:rsid w:val="00F62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D435B-1F97-4C69-B312-2C0DDCE95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48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110746">
      <w:bodyDiv w:val="1"/>
      <w:marLeft w:val="0"/>
      <w:marRight w:val="0"/>
      <w:marTop w:val="0"/>
      <w:marBottom w:val="0"/>
      <w:divBdr>
        <w:top w:val="none" w:sz="0" w:space="0" w:color="auto"/>
        <w:left w:val="none" w:sz="0" w:space="0" w:color="auto"/>
        <w:bottom w:val="none" w:sz="0" w:space="0" w:color="auto"/>
        <w:right w:val="none" w:sz="0" w:space="0" w:color="auto"/>
      </w:divBdr>
    </w:div>
    <w:div w:id="1676687057">
      <w:bodyDiv w:val="1"/>
      <w:marLeft w:val="0"/>
      <w:marRight w:val="0"/>
      <w:marTop w:val="0"/>
      <w:marBottom w:val="0"/>
      <w:divBdr>
        <w:top w:val="none" w:sz="0" w:space="0" w:color="auto"/>
        <w:left w:val="none" w:sz="0" w:space="0" w:color="auto"/>
        <w:bottom w:val="none" w:sz="0" w:space="0" w:color="auto"/>
        <w:right w:val="none" w:sz="0" w:space="0" w:color="auto"/>
      </w:divBdr>
    </w:div>
    <w:div w:id="190463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Walker</dc:creator>
  <cp:keywords/>
  <dc:description/>
  <cp:lastModifiedBy>Valdez-Kogle, Bridgette (ECY)</cp:lastModifiedBy>
  <cp:revision>2</cp:revision>
  <dcterms:created xsi:type="dcterms:W3CDTF">2017-06-20T23:45:00Z</dcterms:created>
  <dcterms:modified xsi:type="dcterms:W3CDTF">2017-06-20T23:45:00Z</dcterms:modified>
</cp:coreProperties>
</file>