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14D22" w14:textId="30030CED" w:rsidR="007F6038" w:rsidRDefault="0047783A" w:rsidP="00992280">
      <w:pPr>
        <w:jc w:val="center"/>
      </w:pPr>
      <w:r>
        <w:rPr>
          <w:noProof/>
        </w:rPr>
        <w:drawing>
          <wp:inline distT="0" distB="0" distL="0" distR="0" wp14:anchorId="4118E98B" wp14:editId="1366B42A">
            <wp:extent cx="2217618"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A Ligh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6366" cy="501716"/>
                    </a:xfrm>
                    <a:prstGeom prst="rect">
                      <a:avLst/>
                    </a:prstGeom>
                  </pic:spPr>
                </pic:pic>
              </a:graphicData>
            </a:graphic>
          </wp:inline>
        </w:drawing>
      </w:r>
    </w:p>
    <w:p w14:paraId="0013A2DD" w14:textId="2B43BB94" w:rsidR="00992280" w:rsidRDefault="00992280" w:rsidP="00992280">
      <w:r>
        <w:t xml:space="preserve">March </w:t>
      </w:r>
      <w:r w:rsidR="00A80BF2">
        <w:t>20</w:t>
      </w:r>
      <w:r>
        <w:t>, 2018</w:t>
      </w:r>
    </w:p>
    <w:p w14:paraId="798E0B9D" w14:textId="76D55AB9" w:rsidR="00A80BF2" w:rsidRPr="00A80BF2" w:rsidRDefault="00A80BF2" w:rsidP="00992280">
      <w:pPr>
        <w:rPr>
          <w:b/>
          <w:u w:val="single"/>
        </w:rPr>
      </w:pPr>
      <w:r w:rsidRPr="00A80BF2">
        <w:rPr>
          <w:b/>
          <w:u w:val="single"/>
        </w:rPr>
        <w:t xml:space="preserve">Delivered via </w:t>
      </w:r>
      <w:r w:rsidR="00035BD1">
        <w:rPr>
          <w:b/>
          <w:u w:val="single"/>
        </w:rPr>
        <w:t xml:space="preserve">On-Line Comment System Link – </w:t>
      </w:r>
      <w:r w:rsidR="00035BD1" w:rsidRPr="00D24625">
        <w:rPr>
          <w:b/>
          <w:u w:val="single"/>
        </w:rPr>
        <w:t>1:3</w:t>
      </w:r>
      <w:r w:rsidR="00D24625" w:rsidRPr="00D24625">
        <w:rPr>
          <w:b/>
          <w:u w:val="single"/>
        </w:rPr>
        <w:t>5</w:t>
      </w:r>
      <w:r w:rsidR="00035BD1" w:rsidRPr="00D24625">
        <w:rPr>
          <w:b/>
          <w:u w:val="single"/>
        </w:rPr>
        <w:t xml:space="preserve"> PM, March 20, 2018</w:t>
      </w:r>
    </w:p>
    <w:p w14:paraId="3ADB4C80" w14:textId="42D5975E" w:rsidR="00992280" w:rsidRPr="00A80BF2" w:rsidRDefault="00A80BF2" w:rsidP="00144B58">
      <w:pPr>
        <w:spacing w:after="0" w:line="240" w:lineRule="auto"/>
        <w:rPr>
          <w:b/>
        </w:rPr>
      </w:pPr>
      <w:r>
        <w:rPr>
          <w:b/>
        </w:rPr>
        <w:t xml:space="preserve">ATTN: </w:t>
      </w:r>
      <w:r w:rsidR="00992280" w:rsidRPr="00A80BF2">
        <w:rPr>
          <w:b/>
        </w:rPr>
        <w:t xml:space="preserve">Kyle Dorsey </w:t>
      </w:r>
    </w:p>
    <w:p w14:paraId="5EF6FD8D" w14:textId="77777777" w:rsidR="00992280" w:rsidRPr="00A80BF2" w:rsidRDefault="00992280" w:rsidP="00144B58">
      <w:pPr>
        <w:spacing w:after="0" w:line="240" w:lineRule="auto"/>
        <w:rPr>
          <w:b/>
        </w:rPr>
      </w:pPr>
      <w:r w:rsidRPr="00A80BF2">
        <w:rPr>
          <w:b/>
        </w:rPr>
        <w:t>Program Rules and Policy Coordinator</w:t>
      </w:r>
      <w:bookmarkStart w:id="0" w:name="_GoBack"/>
      <w:bookmarkEnd w:id="0"/>
    </w:p>
    <w:p w14:paraId="0A12919C" w14:textId="4469F632" w:rsidR="00992280" w:rsidRDefault="00992280" w:rsidP="00144B58">
      <w:pPr>
        <w:spacing w:after="0" w:line="240" w:lineRule="auto"/>
      </w:pPr>
      <w:r>
        <w:t xml:space="preserve">Statewide Resources Section </w:t>
      </w:r>
    </w:p>
    <w:p w14:paraId="7A70D6EA" w14:textId="77777777" w:rsidR="00992280" w:rsidRDefault="00992280" w:rsidP="00144B58">
      <w:pPr>
        <w:spacing w:after="0" w:line="240" w:lineRule="auto"/>
      </w:pPr>
      <w:r>
        <w:t>Waste 2 Resources Program</w:t>
      </w:r>
    </w:p>
    <w:p w14:paraId="0C29EF56" w14:textId="4EB0213E" w:rsidR="00A80BF2" w:rsidRDefault="00992280" w:rsidP="00144B58">
      <w:pPr>
        <w:spacing w:after="0" w:line="240" w:lineRule="auto"/>
      </w:pPr>
      <w:r w:rsidRPr="00A80BF2">
        <w:rPr>
          <w:b/>
        </w:rPr>
        <w:t>Washington State Department of Ecology</w:t>
      </w:r>
      <w:r w:rsidR="00FD25BA">
        <w:rPr>
          <w:b/>
        </w:rPr>
        <w:t xml:space="preserve"> (DOE)</w:t>
      </w:r>
    </w:p>
    <w:p w14:paraId="0568CF9D" w14:textId="1F8E8602" w:rsidR="00992280" w:rsidRDefault="00992280" w:rsidP="00144B58">
      <w:pPr>
        <w:spacing w:after="0" w:line="240" w:lineRule="auto"/>
      </w:pPr>
      <w:r>
        <w:t>PO Box 47600</w:t>
      </w:r>
    </w:p>
    <w:p w14:paraId="150BB4E8" w14:textId="20F16785" w:rsidR="00992280" w:rsidRDefault="00992280" w:rsidP="00144B58">
      <w:pPr>
        <w:spacing w:after="0" w:line="240" w:lineRule="auto"/>
      </w:pPr>
      <w:r>
        <w:t>Olympia, WA  98504-7600</w:t>
      </w:r>
    </w:p>
    <w:p w14:paraId="590B88B0" w14:textId="77777777" w:rsidR="00992280" w:rsidRDefault="00992280" w:rsidP="00992280">
      <w:pPr>
        <w:spacing w:after="0" w:line="240" w:lineRule="auto"/>
        <w:jc w:val="both"/>
        <w:textAlignment w:val="center"/>
        <w:rPr>
          <w:rFonts w:ascii="Calibri" w:eastAsia="Times New Roman" w:hAnsi="Calibri" w:cs="Calibri"/>
        </w:rPr>
      </w:pPr>
    </w:p>
    <w:p w14:paraId="3763FB18" w14:textId="01EEE578" w:rsidR="00035BD1" w:rsidRPr="00035BD1" w:rsidRDefault="00992280" w:rsidP="00035BD1">
      <w:pPr>
        <w:spacing w:after="0" w:line="240" w:lineRule="auto"/>
        <w:jc w:val="both"/>
        <w:textAlignment w:val="center"/>
        <w:rPr>
          <w:rFonts w:eastAsia="Times New Roman" w:cstheme="minorHAnsi"/>
          <w:color w:val="000000"/>
        </w:rPr>
      </w:pPr>
      <w:r w:rsidRPr="00A80BF2">
        <w:rPr>
          <w:rFonts w:ascii="Calibri" w:eastAsia="Times New Roman" w:hAnsi="Calibri" w:cs="Calibri"/>
          <w:b/>
        </w:rPr>
        <w:t>RE: Solid Waste Handling Standards Rulemaking</w:t>
      </w:r>
      <w:r w:rsidR="000A57DF" w:rsidRPr="00A80BF2">
        <w:rPr>
          <w:rFonts w:ascii="Calibri" w:eastAsia="Times New Roman" w:hAnsi="Calibri" w:cs="Calibri"/>
          <w:b/>
        </w:rPr>
        <w:t xml:space="preserve"> -</w:t>
      </w:r>
      <w:r w:rsidRPr="00A80BF2">
        <w:rPr>
          <w:rFonts w:ascii="Calibri" w:eastAsia="Times New Roman" w:hAnsi="Calibri" w:cs="Calibri"/>
          <w:b/>
        </w:rPr>
        <w:t xml:space="preserve"> </w:t>
      </w:r>
      <w:r w:rsidR="00035BD1" w:rsidRPr="00035BD1">
        <w:rPr>
          <w:rFonts w:eastAsia="Times New Roman" w:cstheme="minorHAnsi"/>
          <w:b/>
          <w:color w:val="000000"/>
        </w:rPr>
        <w:t xml:space="preserve">Chapter 173-350 WAC </w:t>
      </w:r>
      <w:r w:rsidR="00035BD1">
        <w:rPr>
          <w:rFonts w:eastAsia="Times New Roman" w:cstheme="minorHAnsi"/>
          <w:b/>
          <w:color w:val="000000"/>
        </w:rPr>
        <w:t>– Public Comments</w:t>
      </w:r>
    </w:p>
    <w:p w14:paraId="48D2EC7E" w14:textId="5EC76E65" w:rsidR="00992280" w:rsidRDefault="00992280" w:rsidP="00992280">
      <w:pPr>
        <w:spacing w:after="0" w:line="240" w:lineRule="auto"/>
        <w:jc w:val="both"/>
        <w:textAlignment w:val="center"/>
        <w:rPr>
          <w:rFonts w:ascii="Calibri" w:eastAsia="Times New Roman" w:hAnsi="Calibri" w:cs="Calibri"/>
        </w:rPr>
      </w:pPr>
    </w:p>
    <w:p w14:paraId="23E3039E" w14:textId="74700727" w:rsidR="00992280" w:rsidRDefault="00992280" w:rsidP="00144B58">
      <w:pPr>
        <w:spacing w:after="0" w:line="240" w:lineRule="auto"/>
        <w:jc w:val="both"/>
        <w:textAlignment w:val="center"/>
        <w:rPr>
          <w:rFonts w:ascii="Calibri" w:eastAsia="Times New Roman" w:hAnsi="Calibri" w:cs="Calibri"/>
        </w:rPr>
      </w:pPr>
      <w:r>
        <w:rPr>
          <w:rFonts w:ascii="Calibri" w:eastAsia="Times New Roman" w:hAnsi="Calibri" w:cs="Calibri"/>
        </w:rPr>
        <w:t>Mr. Dorsey,</w:t>
      </w:r>
    </w:p>
    <w:p w14:paraId="08CF6ADE" w14:textId="18437854" w:rsidR="00992280" w:rsidRDefault="00992280" w:rsidP="00144B58">
      <w:pPr>
        <w:spacing w:after="0" w:line="240" w:lineRule="auto"/>
        <w:jc w:val="both"/>
        <w:textAlignment w:val="center"/>
        <w:rPr>
          <w:rFonts w:ascii="Calibri" w:eastAsia="Times New Roman" w:hAnsi="Calibri" w:cs="Calibri"/>
        </w:rPr>
      </w:pPr>
    </w:p>
    <w:p w14:paraId="11DE1C09" w14:textId="6E6BD296" w:rsidR="005F154F" w:rsidRDefault="00992280" w:rsidP="00144B58">
      <w:pPr>
        <w:spacing w:after="0" w:line="240" w:lineRule="auto"/>
        <w:jc w:val="both"/>
        <w:textAlignment w:val="center"/>
        <w:rPr>
          <w:rFonts w:ascii="Calibri" w:eastAsia="Times New Roman" w:hAnsi="Calibri" w:cs="Calibri"/>
        </w:rPr>
      </w:pPr>
      <w:r w:rsidRPr="00992280">
        <w:rPr>
          <w:rFonts w:ascii="Calibri" w:eastAsia="Times New Roman" w:hAnsi="Calibri" w:cs="Calibri"/>
        </w:rPr>
        <w:t xml:space="preserve">Thank you for considering the </w:t>
      </w:r>
      <w:r>
        <w:rPr>
          <w:rFonts w:ascii="Calibri" w:eastAsia="Times New Roman" w:hAnsi="Calibri" w:cs="Calibri"/>
        </w:rPr>
        <w:t xml:space="preserve">Washington Asphalt Pavement </w:t>
      </w:r>
      <w:r w:rsidRPr="00992280">
        <w:rPr>
          <w:rFonts w:ascii="Calibri" w:eastAsia="Times New Roman" w:hAnsi="Calibri" w:cs="Calibri"/>
        </w:rPr>
        <w:t>Association</w:t>
      </w:r>
      <w:r>
        <w:rPr>
          <w:rFonts w:ascii="Calibri" w:eastAsia="Times New Roman" w:hAnsi="Calibri" w:cs="Calibri"/>
        </w:rPr>
        <w:t xml:space="preserve">’s (WAPA) questions and suggestions </w:t>
      </w:r>
      <w:r w:rsidRPr="00992280">
        <w:rPr>
          <w:rFonts w:ascii="Calibri" w:eastAsia="Times New Roman" w:hAnsi="Calibri" w:cs="Calibri"/>
        </w:rPr>
        <w:t xml:space="preserve">as part of Department of Ecology’s rulemaking process at WAC 173-350. </w:t>
      </w:r>
      <w:r w:rsidR="005F154F">
        <w:rPr>
          <w:rFonts w:ascii="Calibri" w:eastAsia="Times New Roman" w:hAnsi="Calibri" w:cs="Calibri"/>
        </w:rPr>
        <w:t xml:space="preserve"> I testified on behalf of WAPA at the March 6, 2018 public hearing.  Th</w:t>
      </w:r>
      <w:r w:rsidR="00007FD6">
        <w:rPr>
          <w:rFonts w:ascii="Calibri" w:eastAsia="Times New Roman" w:hAnsi="Calibri" w:cs="Calibri"/>
        </w:rPr>
        <w:t xml:space="preserve">is letter is intended to serve as a more </w:t>
      </w:r>
      <w:r w:rsidR="005F154F">
        <w:rPr>
          <w:rFonts w:ascii="Calibri" w:eastAsia="Times New Roman" w:hAnsi="Calibri" w:cs="Calibri"/>
        </w:rPr>
        <w:t>extensive public comment document</w:t>
      </w:r>
      <w:r w:rsidR="00007FD6">
        <w:rPr>
          <w:rFonts w:ascii="Calibri" w:eastAsia="Times New Roman" w:hAnsi="Calibri" w:cs="Calibri"/>
        </w:rPr>
        <w:t>,</w:t>
      </w:r>
      <w:r w:rsidR="005F154F">
        <w:rPr>
          <w:rFonts w:ascii="Calibri" w:eastAsia="Times New Roman" w:hAnsi="Calibri" w:cs="Calibri"/>
        </w:rPr>
        <w:t xml:space="preserve"> for your consideration and action.</w:t>
      </w:r>
    </w:p>
    <w:p w14:paraId="6B890424" w14:textId="77777777" w:rsidR="005F154F" w:rsidRDefault="005F154F" w:rsidP="00144B58">
      <w:pPr>
        <w:spacing w:after="0" w:line="240" w:lineRule="auto"/>
        <w:jc w:val="both"/>
        <w:textAlignment w:val="center"/>
        <w:rPr>
          <w:rFonts w:ascii="Calibri" w:eastAsia="Times New Roman" w:hAnsi="Calibri" w:cs="Calibri"/>
        </w:rPr>
      </w:pPr>
    </w:p>
    <w:p w14:paraId="3DC2771C" w14:textId="576110B8" w:rsidR="005F154F" w:rsidRPr="005F154F" w:rsidRDefault="005F154F" w:rsidP="00144B58">
      <w:pPr>
        <w:spacing w:after="0" w:line="240" w:lineRule="auto"/>
        <w:jc w:val="both"/>
        <w:textAlignment w:val="center"/>
        <w:rPr>
          <w:rFonts w:eastAsia="Times New Roman" w:cstheme="minorHAnsi"/>
        </w:rPr>
      </w:pPr>
      <w:r w:rsidRPr="005F154F">
        <w:rPr>
          <w:rFonts w:eastAsia="Times New Roman" w:cstheme="minorHAnsi"/>
        </w:rPr>
        <w:t>WAPA represents</w:t>
      </w:r>
      <w:r w:rsidRPr="005F154F">
        <w:rPr>
          <w:rFonts w:cstheme="minorHAnsi"/>
          <w:shd w:val="clear" w:color="auto" w:fill="FFFFFF"/>
        </w:rPr>
        <w:t xml:space="preserve"> </w:t>
      </w:r>
      <w:r w:rsidR="00007FD6">
        <w:rPr>
          <w:rFonts w:cstheme="minorHAnsi"/>
          <w:shd w:val="clear" w:color="auto" w:fill="FFFFFF"/>
        </w:rPr>
        <w:t>the</w:t>
      </w:r>
      <w:r w:rsidR="00835935">
        <w:rPr>
          <w:rFonts w:cstheme="minorHAnsi"/>
          <w:shd w:val="clear" w:color="auto" w:fill="FFFFFF"/>
        </w:rPr>
        <w:t xml:space="preserve"> vast majority of </w:t>
      </w:r>
      <w:r w:rsidRPr="005F154F">
        <w:rPr>
          <w:rFonts w:cstheme="minorHAnsi"/>
          <w:shd w:val="clear" w:color="auto" w:fill="FFFFFF"/>
        </w:rPr>
        <w:t xml:space="preserve">hot mix </w:t>
      </w:r>
      <w:r w:rsidR="00835935">
        <w:rPr>
          <w:rFonts w:cstheme="minorHAnsi"/>
          <w:shd w:val="clear" w:color="auto" w:fill="FFFFFF"/>
        </w:rPr>
        <w:t>A</w:t>
      </w:r>
      <w:r w:rsidRPr="005F154F">
        <w:rPr>
          <w:rFonts w:cstheme="minorHAnsi"/>
          <w:shd w:val="clear" w:color="auto" w:fill="FFFFFF"/>
        </w:rPr>
        <w:t xml:space="preserve">sphalt </w:t>
      </w:r>
      <w:r w:rsidR="00835935">
        <w:rPr>
          <w:rFonts w:cstheme="minorHAnsi"/>
          <w:shd w:val="clear" w:color="auto" w:fill="FFFFFF"/>
        </w:rPr>
        <w:t>P</w:t>
      </w:r>
      <w:r w:rsidRPr="005F154F">
        <w:rPr>
          <w:rFonts w:cstheme="minorHAnsi"/>
          <w:shd w:val="clear" w:color="auto" w:fill="FFFFFF"/>
        </w:rPr>
        <w:t xml:space="preserve">roducers </w:t>
      </w:r>
      <w:r w:rsidR="00835935">
        <w:rPr>
          <w:rFonts w:cstheme="minorHAnsi"/>
          <w:shd w:val="clear" w:color="auto" w:fill="FFFFFF"/>
        </w:rPr>
        <w:t>in W</w:t>
      </w:r>
      <w:r w:rsidRPr="005F154F">
        <w:rPr>
          <w:rFonts w:cstheme="minorHAnsi"/>
          <w:shd w:val="clear" w:color="auto" w:fill="FFFFFF"/>
        </w:rPr>
        <w:t xml:space="preserve">ashington State.  WAPA speaks on public policy matters as an advocate for the private companies that </w:t>
      </w:r>
      <w:r w:rsidR="00A000F4">
        <w:rPr>
          <w:rFonts w:cstheme="minorHAnsi"/>
          <w:shd w:val="clear" w:color="auto" w:fill="FFFFFF"/>
        </w:rPr>
        <w:t xml:space="preserve">manufacture </w:t>
      </w:r>
      <w:r w:rsidRPr="005F154F">
        <w:rPr>
          <w:rFonts w:cstheme="minorHAnsi"/>
          <w:shd w:val="clear" w:color="auto" w:fill="FFFFFF"/>
        </w:rPr>
        <w:t xml:space="preserve">in excess of 98% of the hot mix asphalt and cold patch asphalt produced </w:t>
      </w:r>
      <w:r w:rsidR="00835935">
        <w:rPr>
          <w:rFonts w:cstheme="minorHAnsi"/>
          <w:shd w:val="clear" w:color="auto" w:fill="FFFFFF"/>
        </w:rPr>
        <w:t xml:space="preserve">in the </w:t>
      </w:r>
      <w:r w:rsidRPr="005F154F">
        <w:rPr>
          <w:rFonts w:cstheme="minorHAnsi"/>
          <w:shd w:val="clear" w:color="auto" w:fill="FFFFFF"/>
        </w:rPr>
        <w:t>state.</w:t>
      </w:r>
    </w:p>
    <w:p w14:paraId="283B44F5" w14:textId="77777777" w:rsidR="005F154F" w:rsidRDefault="005F154F" w:rsidP="00144B58">
      <w:pPr>
        <w:spacing w:after="0" w:line="240" w:lineRule="auto"/>
        <w:jc w:val="both"/>
        <w:textAlignment w:val="center"/>
        <w:rPr>
          <w:rFonts w:ascii="Calibri" w:eastAsia="Times New Roman" w:hAnsi="Calibri" w:cs="Calibri"/>
        </w:rPr>
      </w:pPr>
    </w:p>
    <w:p w14:paraId="6C612617" w14:textId="5B5A1C3F" w:rsidR="001A3C00" w:rsidRDefault="00835935" w:rsidP="00144B58">
      <w:pPr>
        <w:spacing w:after="0" w:line="240" w:lineRule="auto"/>
        <w:jc w:val="both"/>
        <w:textAlignment w:val="center"/>
        <w:rPr>
          <w:rFonts w:ascii="Calibri" w:eastAsia="Times New Roman" w:hAnsi="Calibri" w:cs="Calibri"/>
        </w:rPr>
      </w:pPr>
      <w:r>
        <w:rPr>
          <w:rFonts w:ascii="Calibri" w:eastAsia="Times New Roman" w:hAnsi="Calibri" w:cs="Calibri"/>
        </w:rPr>
        <w:t xml:space="preserve">Our </w:t>
      </w:r>
      <w:r w:rsidR="00992280" w:rsidRPr="00992280">
        <w:rPr>
          <w:rFonts w:ascii="Calibri" w:eastAsia="Times New Roman" w:hAnsi="Calibri" w:cs="Calibri"/>
        </w:rPr>
        <w:t xml:space="preserve">members </w:t>
      </w:r>
      <w:r w:rsidR="005F154F">
        <w:rPr>
          <w:rFonts w:ascii="Calibri" w:eastAsia="Times New Roman" w:hAnsi="Calibri" w:cs="Calibri"/>
        </w:rPr>
        <w:t xml:space="preserve">believe that </w:t>
      </w:r>
      <w:r w:rsidR="00C002C1">
        <w:rPr>
          <w:rFonts w:ascii="Calibri" w:eastAsia="Times New Roman" w:hAnsi="Calibri" w:cs="Calibri"/>
        </w:rPr>
        <w:t xml:space="preserve">WAC 173-350-320 should include an additional, focused exemption for recycled asphalt shingles specifically intended for recycling into hot mix asphalt or cold patch asphalt products. </w:t>
      </w:r>
      <w:r w:rsidR="00992280">
        <w:rPr>
          <w:rFonts w:ascii="Calibri" w:eastAsia="Times New Roman" w:hAnsi="Calibri" w:cs="Calibri"/>
        </w:rPr>
        <w:t>WAPA</w:t>
      </w:r>
      <w:r w:rsidR="00C002C1">
        <w:rPr>
          <w:rFonts w:ascii="Calibri" w:eastAsia="Times New Roman" w:hAnsi="Calibri" w:cs="Calibri"/>
        </w:rPr>
        <w:t xml:space="preserve"> respectfully </w:t>
      </w:r>
      <w:r w:rsidR="00992280">
        <w:rPr>
          <w:rFonts w:ascii="Calibri" w:eastAsia="Times New Roman" w:hAnsi="Calibri" w:cs="Calibri"/>
        </w:rPr>
        <w:t xml:space="preserve">requests that </w:t>
      </w:r>
      <w:r>
        <w:rPr>
          <w:rFonts w:ascii="Calibri" w:eastAsia="Times New Roman" w:hAnsi="Calibri" w:cs="Calibri"/>
        </w:rPr>
        <w:t xml:space="preserve">the </w:t>
      </w:r>
      <w:r w:rsidR="00992280">
        <w:rPr>
          <w:rFonts w:ascii="Calibri" w:eastAsia="Times New Roman" w:hAnsi="Calibri" w:cs="Calibri"/>
        </w:rPr>
        <w:t xml:space="preserve">DOE </w:t>
      </w:r>
      <w:r w:rsidR="00992280" w:rsidRPr="00992280">
        <w:rPr>
          <w:rFonts w:ascii="Calibri" w:eastAsia="Times New Roman" w:hAnsi="Calibri" w:cs="Calibri"/>
        </w:rPr>
        <w:t>respond to th</w:t>
      </w:r>
      <w:r w:rsidR="00C002C1">
        <w:rPr>
          <w:rFonts w:ascii="Calibri" w:eastAsia="Times New Roman" w:hAnsi="Calibri" w:cs="Calibri"/>
        </w:rPr>
        <w:t xml:space="preserve">e proposal outlined herein </w:t>
      </w:r>
      <w:r w:rsidR="00992280">
        <w:rPr>
          <w:rFonts w:ascii="Calibri" w:eastAsia="Times New Roman" w:hAnsi="Calibri" w:cs="Calibri"/>
        </w:rPr>
        <w:t xml:space="preserve">and incorporate WAPA’s suggestions </w:t>
      </w:r>
      <w:r w:rsidR="00992280" w:rsidRPr="00992280">
        <w:rPr>
          <w:rFonts w:ascii="Calibri" w:eastAsia="Times New Roman" w:hAnsi="Calibri" w:cs="Calibri"/>
        </w:rPr>
        <w:t xml:space="preserve">as part of a final </w:t>
      </w:r>
      <w:r w:rsidR="00C002C1">
        <w:rPr>
          <w:rFonts w:ascii="Calibri" w:eastAsia="Times New Roman" w:hAnsi="Calibri" w:cs="Calibri"/>
        </w:rPr>
        <w:t>WAC 173-350 rule</w:t>
      </w:r>
      <w:r w:rsidR="001A3C00">
        <w:rPr>
          <w:rFonts w:ascii="Calibri" w:eastAsia="Times New Roman" w:hAnsi="Calibri" w:cs="Calibri"/>
        </w:rPr>
        <w:t xml:space="preserve">.  WAPA members are specifically focused on the treatment of </w:t>
      </w:r>
      <w:r w:rsidR="00C002C1">
        <w:rPr>
          <w:rFonts w:ascii="Calibri" w:eastAsia="Times New Roman" w:hAnsi="Calibri" w:cs="Calibri"/>
        </w:rPr>
        <w:t xml:space="preserve">source separated </w:t>
      </w:r>
      <w:r w:rsidR="00035BD1">
        <w:rPr>
          <w:rFonts w:ascii="Calibri" w:eastAsia="Times New Roman" w:hAnsi="Calibri" w:cs="Calibri"/>
        </w:rPr>
        <w:t>tabbed</w:t>
      </w:r>
      <w:r w:rsidR="00C002C1">
        <w:rPr>
          <w:rFonts w:ascii="Calibri" w:eastAsia="Times New Roman" w:hAnsi="Calibri" w:cs="Calibri"/>
        </w:rPr>
        <w:t xml:space="preserve"> asphalt shingles </w:t>
      </w:r>
      <w:r w:rsidR="008F4275">
        <w:rPr>
          <w:rFonts w:ascii="Calibri" w:eastAsia="Times New Roman" w:hAnsi="Calibri" w:cs="Calibri"/>
        </w:rPr>
        <w:t xml:space="preserve">routinely </w:t>
      </w:r>
      <w:r w:rsidR="00C002C1">
        <w:rPr>
          <w:rFonts w:ascii="Calibri" w:eastAsia="Times New Roman" w:hAnsi="Calibri" w:cs="Calibri"/>
        </w:rPr>
        <w:t xml:space="preserve">processed into </w:t>
      </w:r>
      <w:r w:rsidR="001A3C00">
        <w:rPr>
          <w:rFonts w:ascii="Calibri" w:eastAsia="Times New Roman" w:hAnsi="Calibri" w:cs="Calibri"/>
        </w:rPr>
        <w:t>recycled asphalt shingles (RAS)</w:t>
      </w:r>
      <w:r w:rsidR="008F4275">
        <w:rPr>
          <w:rFonts w:ascii="Calibri" w:eastAsia="Times New Roman" w:hAnsi="Calibri" w:cs="Calibri"/>
        </w:rPr>
        <w:t xml:space="preserve">.  </w:t>
      </w:r>
    </w:p>
    <w:p w14:paraId="4255FA04" w14:textId="77777777" w:rsidR="001A3C00" w:rsidRDefault="001A3C00" w:rsidP="00144B58">
      <w:pPr>
        <w:spacing w:after="0" w:line="240" w:lineRule="auto"/>
        <w:jc w:val="both"/>
        <w:textAlignment w:val="center"/>
        <w:rPr>
          <w:rFonts w:ascii="Calibri" w:eastAsia="Times New Roman" w:hAnsi="Calibri" w:cs="Calibri"/>
        </w:rPr>
      </w:pPr>
    </w:p>
    <w:p w14:paraId="57C04DCF" w14:textId="3DD5A17A" w:rsidR="00CE2ACA" w:rsidRDefault="00992280" w:rsidP="00144B58">
      <w:pPr>
        <w:spacing w:after="0" w:line="240" w:lineRule="auto"/>
        <w:jc w:val="both"/>
        <w:textAlignment w:val="center"/>
        <w:rPr>
          <w:rFonts w:ascii="Calibri" w:eastAsia="Times New Roman" w:hAnsi="Calibri" w:cs="Calibri"/>
          <w:vertAlign w:val="superscript"/>
        </w:rPr>
      </w:pPr>
      <w:r w:rsidRPr="00677AA1">
        <w:rPr>
          <w:rFonts w:ascii="Calibri" w:eastAsia="Times New Roman" w:hAnsi="Calibri" w:cs="Calibri"/>
        </w:rPr>
        <w:t>As currently written</w:t>
      </w:r>
      <w:r>
        <w:rPr>
          <w:rFonts w:ascii="Calibri" w:eastAsia="Times New Roman" w:hAnsi="Calibri" w:cs="Calibri"/>
        </w:rPr>
        <w:t xml:space="preserve"> the WAC 173-350 proposed </w:t>
      </w:r>
      <w:r w:rsidR="001B5526">
        <w:rPr>
          <w:rFonts w:ascii="Calibri" w:eastAsia="Times New Roman" w:hAnsi="Calibri" w:cs="Calibri"/>
        </w:rPr>
        <w:t>rules</w:t>
      </w:r>
      <w:r>
        <w:rPr>
          <w:rFonts w:ascii="Calibri" w:eastAsia="Times New Roman" w:hAnsi="Calibri" w:cs="Calibri"/>
        </w:rPr>
        <w:t xml:space="preserve"> do not encourage responsible waste reduction/ recycling for the only method for recycling </w:t>
      </w:r>
      <w:r w:rsidR="00035BD1">
        <w:rPr>
          <w:rFonts w:ascii="Calibri" w:eastAsia="Times New Roman" w:hAnsi="Calibri" w:cs="Calibri"/>
        </w:rPr>
        <w:t>tabbed</w:t>
      </w:r>
      <w:r>
        <w:rPr>
          <w:rFonts w:ascii="Calibri" w:eastAsia="Times New Roman" w:hAnsi="Calibri" w:cs="Calibri"/>
        </w:rPr>
        <w:t xml:space="preserve"> roofing shingles</w:t>
      </w:r>
      <w:r w:rsidR="008F4275">
        <w:rPr>
          <w:rFonts w:ascii="Calibri" w:eastAsia="Times New Roman" w:hAnsi="Calibri" w:cs="Calibri"/>
        </w:rPr>
        <w:t xml:space="preserve"> endorsed by the DOE</w:t>
      </w:r>
      <w:r>
        <w:rPr>
          <w:rFonts w:ascii="Calibri" w:eastAsia="Times New Roman" w:hAnsi="Calibri" w:cs="Calibri"/>
        </w:rPr>
        <w:t>.  Th</w:t>
      </w:r>
      <w:r w:rsidR="008F4275">
        <w:rPr>
          <w:rFonts w:ascii="Calibri" w:eastAsia="Times New Roman" w:hAnsi="Calibri" w:cs="Calibri"/>
        </w:rPr>
        <w:t xml:space="preserve">e current treatment of recycled </w:t>
      </w:r>
      <w:r w:rsidR="00035BD1">
        <w:rPr>
          <w:rFonts w:ascii="Calibri" w:eastAsia="Times New Roman" w:hAnsi="Calibri" w:cs="Calibri"/>
        </w:rPr>
        <w:t>tabbed</w:t>
      </w:r>
      <w:r w:rsidR="008F4275">
        <w:rPr>
          <w:rFonts w:ascii="Calibri" w:eastAsia="Times New Roman" w:hAnsi="Calibri" w:cs="Calibri"/>
        </w:rPr>
        <w:t xml:space="preserve"> shingles is also out-of-step </w:t>
      </w:r>
      <w:r>
        <w:rPr>
          <w:rFonts w:ascii="Calibri" w:eastAsia="Times New Roman" w:hAnsi="Calibri" w:cs="Calibri"/>
        </w:rPr>
        <w:t xml:space="preserve">with the </w:t>
      </w:r>
      <w:r w:rsidR="00646D4E">
        <w:rPr>
          <w:rFonts w:ascii="Calibri" w:eastAsia="Times New Roman" w:hAnsi="Calibri" w:cs="Calibri"/>
        </w:rPr>
        <w:t>overarching statutory objectives for solid waste management and recycling contained in RCW 70.95.020.</w:t>
      </w:r>
      <w:r w:rsidR="008F4275">
        <w:rPr>
          <w:rFonts w:ascii="Calibri" w:eastAsia="Times New Roman" w:hAnsi="Calibri" w:cs="Calibri"/>
        </w:rPr>
        <w:t xml:space="preserve">  </w:t>
      </w:r>
      <w:r w:rsidR="00646D4E">
        <w:rPr>
          <w:rFonts w:ascii="Calibri" w:eastAsia="Times New Roman" w:hAnsi="Calibri" w:cs="Calibri"/>
        </w:rPr>
        <w:t>To comply with the goals of encouraging “the development and operation of waste recycling facilities</w:t>
      </w:r>
      <w:r w:rsidR="001B5526">
        <w:rPr>
          <w:rFonts w:ascii="Calibri" w:eastAsia="Times New Roman" w:hAnsi="Calibri" w:cs="Calibri"/>
        </w:rPr>
        <w:t>”</w:t>
      </w:r>
      <w:r w:rsidR="00646D4E">
        <w:rPr>
          <w:rFonts w:ascii="Calibri" w:eastAsia="Times New Roman" w:hAnsi="Calibri" w:cs="Calibri"/>
        </w:rPr>
        <w:t xml:space="preserve">, we suggest that the </w:t>
      </w:r>
      <w:r>
        <w:rPr>
          <w:rFonts w:ascii="Calibri" w:eastAsia="Times New Roman" w:hAnsi="Calibri" w:cs="Calibri"/>
        </w:rPr>
        <w:t>DOE</w:t>
      </w:r>
      <w:r w:rsidR="00646D4E">
        <w:rPr>
          <w:rFonts w:ascii="Calibri" w:eastAsia="Times New Roman" w:hAnsi="Calibri" w:cs="Calibri"/>
        </w:rPr>
        <w:t xml:space="preserve"> incorporate a positive, responsible path for recycling </w:t>
      </w:r>
      <w:r w:rsidR="00035BD1">
        <w:rPr>
          <w:rFonts w:ascii="Calibri" w:eastAsia="Times New Roman" w:hAnsi="Calibri" w:cs="Calibri"/>
        </w:rPr>
        <w:t>tabbed</w:t>
      </w:r>
      <w:r w:rsidR="00646D4E">
        <w:rPr>
          <w:rFonts w:ascii="Calibri" w:eastAsia="Times New Roman" w:hAnsi="Calibri" w:cs="Calibri"/>
        </w:rPr>
        <w:t xml:space="preserve"> roofing shingles.  This would harmonize with the DOE’s own study titled “Acceptable Uses for Recycled Asphalt Roofing in Washington State” which concluded that “Use of (asphalt roofing) as part of hot mix asphalt or cold patch doe</w:t>
      </w:r>
      <w:r w:rsidR="00835935">
        <w:rPr>
          <w:rFonts w:ascii="Calibri" w:eastAsia="Times New Roman" w:hAnsi="Calibri" w:cs="Calibri"/>
        </w:rPr>
        <w:t xml:space="preserve">s </w:t>
      </w:r>
      <w:r w:rsidR="00835935" w:rsidRPr="00835935">
        <w:rPr>
          <w:rFonts w:ascii="Calibri" w:eastAsia="Times New Roman" w:hAnsi="Calibri" w:cs="Calibri"/>
          <w:b/>
          <w:i/>
        </w:rPr>
        <w:t>not</w:t>
      </w:r>
      <w:r w:rsidR="00646D4E">
        <w:rPr>
          <w:rFonts w:ascii="Calibri" w:eastAsia="Times New Roman" w:hAnsi="Calibri" w:cs="Calibri"/>
        </w:rPr>
        <w:t xml:space="preserve"> need to go through an approval process </w:t>
      </w:r>
      <w:r w:rsidR="00646D4E" w:rsidRPr="00646D4E">
        <w:rPr>
          <w:rFonts w:ascii="Calibri" w:eastAsia="Times New Roman" w:hAnsi="Calibri" w:cs="Calibri"/>
          <w:b/>
          <w:i/>
        </w:rPr>
        <w:t>under state solid waste regulation</w:t>
      </w:r>
      <w:r w:rsidR="00646D4E">
        <w:rPr>
          <w:rFonts w:ascii="Calibri" w:eastAsia="Times New Roman" w:hAnsi="Calibri" w:cs="Calibri"/>
          <w:b/>
          <w:i/>
        </w:rPr>
        <w:t xml:space="preserve"> </w:t>
      </w:r>
      <w:r w:rsidR="00646D4E" w:rsidRPr="00646D4E">
        <w:rPr>
          <w:rFonts w:ascii="Calibri" w:eastAsia="Times New Roman" w:hAnsi="Calibri" w:cs="Calibri"/>
          <w:i/>
          <w:u w:val="single"/>
        </w:rPr>
        <w:t>(emphasis added)</w:t>
      </w:r>
      <w:r w:rsidR="00646D4E">
        <w:rPr>
          <w:rFonts w:ascii="Calibri" w:eastAsia="Times New Roman" w:hAnsi="Calibri" w:cs="Calibri"/>
        </w:rPr>
        <w:t>.”</w:t>
      </w:r>
      <w:r w:rsidR="00CE2ACA">
        <w:rPr>
          <w:rFonts w:ascii="Calibri" w:eastAsia="Times New Roman" w:hAnsi="Calibri" w:cs="Calibri"/>
        </w:rPr>
        <w:t xml:space="preserve"> </w:t>
      </w:r>
      <w:r w:rsidR="00CE2ACA">
        <w:rPr>
          <w:rFonts w:ascii="Calibri" w:eastAsia="Times New Roman" w:hAnsi="Calibri" w:cs="Calibri"/>
          <w:vertAlign w:val="superscript"/>
        </w:rPr>
        <w:t>1</w:t>
      </w:r>
    </w:p>
    <w:p w14:paraId="11036DEA" w14:textId="70332C19" w:rsidR="00646D4E" w:rsidRDefault="00646D4E" w:rsidP="00144B58">
      <w:pPr>
        <w:spacing w:after="0" w:line="240" w:lineRule="auto"/>
        <w:jc w:val="both"/>
        <w:textAlignment w:val="center"/>
        <w:rPr>
          <w:rFonts w:ascii="Calibri" w:eastAsia="Times New Roman" w:hAnsi="Calibri" w:cs="Calibri"/>
        </w:rPr>
      </w:pPr>
    </w:p>
    <w:p w14:paraId="32A85940" w14:textId="420C78FC" w:rsidR="007142FE" w:rsidRDefault="00646D4E" w:rsidP="00144B58">
      <w:pPr>
        <w:spacing w:after="0" w:line="240" w:lineRule="auto"/>
        <w:jc w:val="both"/>
        <w:textAlignment w:val="center"/>
        <w:rPr>
          <w:rFonts w:ascii="Calibri" w:eastAsia="Times New Roman" w:hAnsi="Calibri" w:cs="Calibri"/>
        </w:rPr>
      </w:pPr>
      <w:r>
        <w:rPr>
          <w:rFonts w:ascii="Calibri" w:eastAsia="Times New Roman" w:hAnsi="Calibri" w:cs="Calibri"/>
        </w:rPr>
        <w:t>As currently written, DOE is indeed adding a state solid waste regulation requirement</w:t>
      </w:r>
      <w:r w:rsidR="00835935">
        <w:rPr>
          <w:rFonts w:ascii="Calibri" w:eastAsia="Times New Roman" w:hAnsi="Calibri" w:cs="Calibri"/>
        </w:rPr>
        <w:t>.  The current rule, as drafted, will disc</w:t>
      </w:r>
      <w:r>
        <w:rPr>
          <w:rFonts w:ascii="Calibri" w:eastAsia="Times New Roman" w:hAnsi="Calibri" w:cs="Calibri"/>
        </w:rPr>
        <w:t>ourag</w:t>
      </w:r>
      <w:r w:rsidR="00835935">
        <w:rPr>
          <w:rFonts w:ascii="Calibri" w:eastAsia="Times New Roman" w:hAnsi="Calibri" w:cs="Calibri"/>
        </w:rPr>
        <w:t>e</w:t>
      </w:r>
      <w:r>
        <w:rPr>
          <w:rFonts w:ascii="Calibri" w:eastAsia="Times New Roman" w:hAnsi="Calibri" w:cs="Calibri"/>
        </w:rPr>
        <w:t xml:space="preserve"> </w:t>
      </w:r>
      <w:r w:rsidR="00875E91">
        <w:rPr>
          <w:rFonts w:ascii="Calibri" w:eastAsia="Times New Roman" w:hAnsi="Calibri" w:cs="Calibri"/>
        </w:rPr>
        <w:t xml:space="preserve">waste reduction </w:t>
      </w:r>
      <w:r w:rsidR="008F4275">
        <w:rPr>
          <w:rFonts w:ascii="Calibri" w:eastAsia="Times New Roman" w:hAnsi="Calibri" w:cs="Calibri"/>
        </w:rPr>
        <w:t xml:space="preserve">by </w:t>
      </w:r>
      <w:r>
        <w:rPr>
          <w:rFonts w:ascii="Calibri" w:eastAsia="Times New Roman" w:hAnsi="Calibri" w:cs="Calibri"/>
        </w:rPr>
        <w:t xml:space="preserve">erecting </w:t>
      </w:r>
      <w:r w:rsidR="008F4275">
        <w:rPr>
          <w:rFonts w:ascii="Calibri" w:eastAsia="Times New Roman" w:hAnsi="Calibri" w:cs="Calibri"/>
        </w:rPr>
        <w:t xml:space="preserve">additional </w:t>
      </w:r>
      <w:r>
        <w:rPr>
          <w:rFonts w:ascii="Calibri" w:eastAsia="Times New Roman" w:hAnsi="Calibri" w:cs="Calibri"/>
        </w:rPr>
        <w:t xml:space="preserve">barriers </w:t>
      </w:r>
      <w:r w:rsidR="008F4275">
        <w:rPr>
          <w:rFonts w:ascii="Calibri" w:eastAsia="Times New Roman" w:hAnsi="Calibri" w:cs="Calibri"/>
        </w:rPr>
        <w:t>to</w:t>
      </w:r>
      <w:r w:rsidR="001B5526">
        <w:rPr>
          <w:rFonts w:ascii="Calibri" w:eastAsia="Times New Roman" w:hAnsi="Calibri" w:cs="Calibri"/>
        </w:rPr>
        <w:t xml:space="preserve"> </w:t>
      </w:r>
      <w:r w:rsidR="00835935">
        <w:rPr>
          <w:rFonts w:ascii="Calibri" w:eastAsia="Times New Roman" w:hAnsi="Calibri" w:cs="Calibri"/>
        </w:rPr>
        <w:t>potential</w:t>
      </w:r>
      <w:r>
        <w:rPr>
          <w:rFonts w:ascii="Calibri" w:eastAsia="Times New Roman" w:hAnsi="Calibri" w:cs="Calibri"/>
        </w:rPr>
        <w:t xml:space="preserve"> </w:t>
      </w:r>
      <w:r w:rsidR="00035BD1">
        <w:rPr>
          <w:rFonts w:ascii="Calibri" w:eastAsia="Times New Roman" w:hAnsi="Calibri" w:cs="Calibri"/>
        </w:rPr>
        <w:t>tabbed</w:t>
      </w:r>
      <w:r w:rsidR="001B5526">
        <w:rPr>
          <w:rFonts w:ascii="Calibri" w:eastAsia="Times New Roman" w:hAnsi="Calibri" w:cs="Calibri"/>
        </w:rPr>
        <w:t xml:space="preserve"> asphalt shingle recycling </w:t>
      </w:r>
      <w:r w:rsidR="00035BD1">
        <w:rPr>
          <w:rFonts w:ascii="Calibri" w:eastAsia="Times New Roman" w:hAnsi="Calibri" w:cs="Calibri"/>
        </w:rPr>
        <w:t>by Asphalt Producers</w:t>
      </w:r>
      <w:r>
        <w:rPr>
          <w:rFonts w:ascii="Calibri" w:eastAsia="Times New Roman" w:hAnsi="Calibri" w:cs="Calibri"/>
        </w:rPr>
        <w:t xml:space="preserve">.  WAPA submits that </w:t>
      </w:r>
      <w:r w:rsidR="008F4275">
        <w:rPr>
          <w:rFonts w:ascii="Calibri" w:eastAsia="Times New Roman" w:hAnsi="Calibri" w:cs="Calibri"/>
        </w:rPr>
        <w:t xml:space="preserve">hot mix </w:t>
      </w:r>
      <w:r>
        <w:rPr>
          <w:rFonts w:ascii="Calibri" w:eastAsia="Times New Roman" w:hAnsi="Calibri" w:cs="Calibri"/>
        </w:rPr>
        <w:t xml:space="preserve">Asphalt Producers are the “problem solvers” for diverting roofing shingles into a 100% recycled use and </w:t>
      </w:r>
      <w:r w:rsidR="001B5526">
        <w:rPr>
          <w:rFonts w:ascii="Calibri" w:eastAsia="Times New Roman" w:hAnsi="Calibri" w:cs="Calibri"/>
        </w:rPr>
        <w:t xml:space="preserve">we propose </w:t>
      </w:r>
      <w:r>
        <w:rPr>
          <w:rFonts w:ascii="Calibri" w:eastAsia="Times New Roman" w:hAnsi="Calibri" w:cs="Calibri"/>
        </w:rPr>
        <w:t xml:space="preserve">providing a responsible path to </w:t>
      </w:r>
      <w:r w:rsidRPr="00035BD1">
        <w:rPr>
          <w:rFonts w:ascii="Calibri" w:eastAsia="Times New Roman" w:hAnsi="Calibri" w:cs="Calibri"/>
          <w:i/>
        </w:rPr>
        <w:t>encourage</w:t>
      </w:r>
      <w:r>
        <w:rPr>
          <w:rFonts w:ascii="Calibri" w:eastAsia="Times New Roman" w:hAnsi="Calibri" w:cs="Calibri"/>
        </w:rPr>
        <w:t xml:space="preserve"> </w:t>
      </w:r>
      <w:r w:rsidR="007142FE">
        <w:rPr>
          <w:rFonts w:ascii="Calibri" w:eastAsia="Times New Roman" w:hAnsi="Calibri" w:cs="Calibri"/>
        </w:rPr>
        <w:t>RAS use</w:t>
      </w:r>
      <w:r w:rsidR="000A57DF">
        <w:rPr>
          <w:rFonts w:ascii="Calibri" w:eastAsia="Times New Roman" w:hAnsi="Calibri" w:cs="Calibri"/>
        </w:rPr>
        <w:t>,</w:t>
      </w:r>
      <w:r w:rsidR="007142FE">
        <w:rPr>
          <w:rFonts w:ascii="Calibri" w:eastAsia="Times New Roman" w:hAnsi="Calibri" w:cs="Calibri"/>
        </w:rPr>
        <w:t xml:space="preserve"> in keeping with DOE’s legislative mandates and the conclusions of its own study.</w:t>
      </w:r>
    </w:p>
    <w:p w14:paraId="39CFA0D8" w14:textId="77777777" w:rsidR="007142FE" w:rsidRDefault="007142FE" w:rsidP="00144B58">
      <w:pPr>
        <w:spacing w:after="0" w:line="240" w:lineRule="auto"/>
        <w:jc w:val="both"/>
        <w:textAlignment w:val="center"/>
        <w:rPr>
          <w:rFonts w:ascii="Calibri" w:eastAsia="Times New Roman" w:hAnsi="Calibri" w:cs="Calibri"/>
        </w:rPr>
      </w:pPr>
    </w:p>
    <w:p w14:paraId="712B049F" w14:textId="6DF374A5" w:rsidR="008F4275" w:rsidRPr="00292844" w:rsidRDefault="008F4275" w:rsidP="00144B58">
      <w:pPr>
        <w:spacing w:after="0" w:line="240" w:lineRule="auto"/>
        <w:jc w:val="both"/>
        <w:textAlignment w:val="center"/>
        <w:rPr>
          <w:rFonts w:ascii="Calibri" w:eastAsia="Times New Roman" w:hAnsi="Calibri" w:cs="Calibri"/>
          <w:b/>
        </w:rPr>
      </w:pPr>
      <w:r w:rsidRPr="00292844">
        <w:rPr>
          <w:rFonts w:ascii="Calibri" w:eastAsia="Times New Roman" w:hAnsi="Calibri" w:cs="Calibri"/>
          <w:b/>
        </w:rPr>
        <w:lastRenderedPageBreak/>
        <w:t xml:space="preserve">Washington State DOE </w:t>
      </w:r>
      <w:r w:rsidRPr="00292844">
        <w:rPr>
          <w:rFonts w:ascii="Calibri" w:eastAsia="Times New Roman" w:hAnsi="Calibri" w:cs="Calibri"/>
          <w:b/>
        </w:rPr>
        <w:tab/>
      </w:r>
      <w:r w:rsidRPr="00292844">
        <w:rPr>
          <w:rFonts w:ascii="Calibri" w:eastAsia="Times New Roman" w:hAnsi="Calibri" w:cs="Calibri"/>
          <w:b/>
        </w:rPr>
        <w:tab/>
      </w:r>
      <w:r w:rsidRPr="00292844">
        <w:rPr>
          <w:rFonts w:ascii="Calibri" w:eastAsia="Times New Roman" w:hAnsi="Calibri" w:cs="Calibri"/>
          <w:b/>
        </w:rPr>
        <w:tab/>
      </w:r>
      <w:r w:rsidRPr="00292844">
        <w:rPr>
          <w:rFonts w:ascii="Calibri" w:eastAsia="Times New Roman" w:hAnsi="Calibri" w:cs="Calibri"/>
          <w:b/>
        </w:rPr>
        <w:tab/>
      </w:r>
      <w:r w:rsidRPr="00292844">
        <w:rPr>
          <w:rFonts w:ascii="Calibri" w:eastAsia="Times New Roman" w:hAnsi="Calibri" w:cs="Calibri"/>
          <w:b/>
        </w:rPr>
        <w:tab/>
      </w:r>
      <w:r w:rsidRPr="00292844">
        <w:rPr>
          <w:rFonts w:ascii="Calibri" w:eastAsia="Times New Roman" w:hAnsi="Calibri" w:cs="Calibri"/>
          <w:b/>
        </w:rPr>
        <w:tab/>
      </w:r>
      <w:r w:rsidRPr="00292844">
        <w:rPr>
          <w:rFonts w:ascii="Calibri" w:eastAsia="Times New Roman" w:hAnsi="Calibri" w:cs="Calibri"/>
          <w:b/>
        </w:rPr>
        <w:tab/>
      </w:r>
      <w:r w:rsidRPr="00292844">
        <w:rPr>
          <w:rFonts w:ascii="Calibri" w:eastAsia="Times New Roman" w:hAnsi="Calibri" w:cs="Calibri"/>
          <w:b/>
        </w:rPr>
        <w:tab/>
      </w:r>
      <w:r w:rsidRPr="00292844">
        <w:rPr>
          <w:rFonts w:ascii="Calibri" w:eastAsia="Times New Roman" w:hAnsi="Calibri" w:cs="Calibri"/>
          <w:b/>
        </w:rPr>
        <w:tab/>
      </w:r>
      <w:r w:rsidRPr="00292844">
        <w:rPr>
          <w:rFonts w:ascii="Calibri" w:eastAsia="Times New Roman" w:hAnsi="Calibri" w:cs="Calibri"/>
          <w:b/>
        </w:rPr>
        <w:tab/>
        <w:t xml:space="preserve">March </w:t>
      </w:r>
      <w:r w:rsidR="00035BD1" w:rsidRPr="00292844">
        <w:rPr>
          <w:rFonts w:ascii="Calibri" w:eastAsia="Times New Roman" w:hAnsi="Calibri" w:cs="Calibri"/>
          <w:b/>
        </w:rPr>
        <w:t>20</w:t>
      </w:r>
      <w:r w:rsidRPr="00292844">
        <w:rPr>
          <w:rFonts w:ascii="Calibri" w:eastAsia="Times New Roman" w:hAnsi="Calibri" w:cs="Calibri"/>
          <w:b/>
        </w:rPr>
        <w:t>, 2018</w:t>
      </w:r>
    </w:p>
    <w:p w14:paraId="1A5D38E8" w14:textId="365FD5D8" w:rsidR="008F4275" w:rsidRPr="00292844" w:rsidRDefault="00292844" w:rsidP="00144B58">
      <w:pPr>
        <w:spacing w:after="0" w:line="240" w:lineRule="auto"/>
        <w:jc w:val="both"/>
        <w:textAlignment w:val="center"/>
        <w:rPr>
          <w:rFonts w:ascii="Calibri" w:eastAsia="Times New Roman" w:hAnsi="Calibri" w:cs="Calibri"/>
          <w:b/>
        </w:rPr>
      </w:pPr>
      <w:r>
        <w:rPr>
          <w:rFonts w:ascii="Calibri" w:eastAsia="Times New Roman" w:hAnsi="Calibri" w:cs="Calibri"/>
          <w:b/>
        </w:rPr>
        <w:t xml:space="preserve">WAPA </w:t>
      </w:r>
      <w:r w:rsidR="008F4275" w:rsidRPr="00292844">
        <w:rPr>
          <w:rFonts w:ascii="Calibri" w:eastAsia="Times New Roman" w:hAnsi="Calibri" w:cs="Calibri"/>
          <w:b/>
        </w:rPr>
        <w:t>Official Public Comments</w:t>
      </w:r>
      <w:r w:rsidR="008F4275" w:rsidRPr="00292844">
        <w:rPr>
          <w:rFonts w:ascii="Calibri" w:eastAsia="Times New Roman" w:hAnsi="Calibri" w:cs="Calibri"/>
          <w:b/>
        </w:rPr>
        <w:tab/>
      </w:r>
      <w:r w:rsidR="008F4275" w:rsidRPr="00292844">
        <w:rPr>
          <w:rFonts w:ascii="Calibri" w:eastAsia="Times New Roman" w:hAnsi="Calibri" w:cs="Calibri"/>
          <w:b/>
        </w:rPr>
        <w:tab/>
      </w:r>
      <w:r w:rsidR="008F4275" w:rsidRPr="00292844">
        <w:rPr>
          <w:rFonts w:ascii="Calibri" w:eastAsia="Times New Roman" w:hAnsi="Calibri" w:cs="Calibri"/>
          <w:b/>
        </w:rPr>
        <w:tab/>
      </w:r>
      <w:r w:rsidR="008F4275" w:rsidRPr="00292844">
        <w:rPr>
          <w:rFonts w:ascii="Calibri" w:eastAsia="Times New Roman" w:hAnsi="Calibri" w:cs="Calibri"/>
          <w:b/>
        </w:rPr>
        <w:tab/>
      </w:r>
      <w:r w:rsidR="008F4275" w:rsidRPr="00292844">
        <w:rPr>
          <w:rFonts w:ascii="Calibri" w:eastAsia="Times New Roman" w:hAnsi="Calibri" w:cs="Calibri"/>
          <w:b/>
        </w:rPr>
        <w:tab/>
      </w:r>
      <w:r w:rsidR="008F4275" w:rsidRPr="00292844">
        <w:rPr>
          <w:rFonts w:ascii="Calibri" w:eastAsia="Times New Roman" w:hAnsi="Calibri" w:cs="Calibri"/>
          <w:b/>
        </w:rPr>
        <w:tab/>
      </w:r>
      <w:r w:rsidR="008F4275" w:rsidRPr="00292844">
        <w:rPr>
          <w:rFonts w:ascii="Calibri" w:eastAsia="Times New Roman" w:hAnsi="Calibri" w:cs="Calibri"/>
          <w:b/>
        </w:rPr>
        <w:tab/>
      </w:r>
      <w:r w:rsidR="008F4275" w:rsidRPr="00292844">
        <w:rPr>
          <w:rFonts w:ascii="Calibri" w:eastAsia="Times New Roman" w:hAnsi="Calibri" w:cs="Calibri"/>
          <w:b/>
        </w:rPr>
        <w:tab/>
      </w:r>
      <w:r w:rsidR="008F4275" w:rsidRPr="00292844">
        <w:rPr>
          <w:rFonts w:ascii="Calibri" w:eastAsia="Times New Roman" w:hAnsi="Calibri" w:cs="Calibri"/>
          <w:b/>
        </w:rPr>
        <w:tab/>
      </w:r>
    </w:p>
    <w:p w14:paraId="055CDA8D" w14:textId="23FFF745" w:rsidR="008F4275" w:rsidRPr="00292844" w:rsidRDefault="008F4275" w:rsidP="00144B58">
      <w:pPr>
        <w:spacing w:after="0" w:line="240" w:lineRule="auto"/>
        <w:jc w:val="both"/>
        <w:textAlignment w:val="center"/>
        <w:rPr>
          <w:rFonts w:ascii="Calibri" w:eastAsia="Times New Roman" w:hAnsi="Calibri" w:cs="Calibri"/>
          <w:b/>
        </w:rPr>
      </w:pPr>
      <w:r w:rsidRPr="00292844">
        <w:rPr>
          <w:rFonts w:ascii="Calibri" w:eastAsia="Times New Roman" w:hAnsi="Calibri" w:cs="Calibri"/>
          <w:b/>
        </w:rPr>
        <w:t>SW Handling Standards Rulemaking- WAC Code 173-350</w:t>
      </w:r>
      <w:r w:rsidR="00A80BF2" w:rsidRPr="00292844">
        <w:rPr>
          <w:rFonts w:ascii="Calibri" w:eastAsia="Times New Roman" w:hAnsi="Calibri" w:cs="Calibri"/>
          <w:b/>
        </w:rPr>
        <w:tab/>
      </w:r>
      <w:r w:rsidR="00A80BF2" w:rsidRPr="00292844">
        <w:rPr>
          <w:rFonts w:ascii="Calibri" w:eastAsia="Times New Roman" w:hAnsi="Calibri" w:cs="Calibri"/>
          <w:b/>
        </w:rPr>
        <w:tab/>
      </w:r>
      <w:r w:rsidR="00A80BF2" w:rsidRPr="00292844">
        <w:rPr>
          <w:rFonts w:ascii="Calibri" w:eastAsia="Times New Roman" w:hAnsi="Calibri" w:cs="Calibri"/>
          <w:b/>
        </w:rPr>
        <w:tab/>
      </w:r>
      <w:r w:rsidR="00A80BF2" w:rsidRPr="00292844">
        <w:rPr>
          <w:rFonts w:ascii="Calibri" w:eastAsia="Times New Roman" w:hAnsi="Calibri" w:cs="Calibri"/>
          <w:b/>
        </w:rPr>
        <w:tab/>
      </w:r>
      <w:r w:rsidR="00A80BF2" w:rsidRPr="00292844">
        <w:rPr>
          <w:rFonts w:ascii="Calibri" w:eastAsia="Times New Roman" w:hAnsi="Calibri" w:cs="Calibri"/>
          <w:b/>
        </w:rPr>
        <w:tab/>
        <w:t>Page 2 of 3</w:t>
      </w:r>
    </w:p>
    <w:p w14:paraId="115EF6C2" w14:textId="77777777" w:rsidR="008F4275" w:rsidRDefault="008F4275" w:rsidP="00144B58">
      <w:pPr>
        <w:spacing w:after="0" w:line="240" w:lineRule="auto"/>
        <w:jc w:val="both"/>
        <w:textAlignment w:val="center"/>
        <w:rPr>
          <w:rFonts w:ascii="Calibri" w:eastAsia="Times New Roman" w:hAnsi="Calibri" w:cs="Calibri"/>
        </w:rPr>
      </w:pPr>
    </w:p>
    <w:p w14:paraId="7493A088" w14:textId="5DFC8125" w:rsidR="007142FE" w:rsidRDefault="007142FE" w:rsidP="00144B58">
      <w:pPr>
        <w:spacing w:after="0" w:line="240" w:lineRule="auto"/>
        <w:jc w:val="both"/>
        <w:textAlignment w:val="center"/>
        <w:rPr>
          <w:rFonts w:ascii="Calibri" w:eastAsia="Times New Roman" w:hAnsi="Calibri" w:cs="Calibri"/>
        </w:rPr>
      </w:pPr>
      <w:r>
        <w:rPr>
          <w:rFonts w:ascii="Calibri" w:eastAsia="Times New Roman" w:hAnsi="Calibri" w:cs="Calibri"/>
        </w:rPr>
        <w:t>WAPA proposes that a</w:t>
      </w:r>
      <w:r w:rsidRPr="00677AA1">
        <w:rPr>
          <w:rFonts w:ascii="Calibri" w:eastAsia="Times New Roman" w:hAnsi="Calibri" w:cs="Calibri"/>
        </w:rPr>
        <w:t>n</w:t>
      </w:r>
      <w:r w:rsidR="008F4275">
        <w:rPr>
          <w:rFonts w:ascii="Calibri" w:eastAsia="Times New Roman" w:hAnsi="Calibri" w:cs="Calibri"/>
        </w:rPr>
        <w:t>y hot mix A</w:t>
      </w:r>
      <w:r w:rsidRPr="00677AA1">
        <w:rPr>
          <w:rFonts w:ascii="Calibri" w:eastAsia="Times New Roman" w:hAnsi="Calibri" w:cs="Calibri"/>
        </w:rPr>
        <w:t xml:space="preserve">sphalt </w:t>
      </w:r>
      <w:r w:rsidR="008F4275">
        <w:rPr>
          <w:rFonts w:ascii="Calibri" w:eastAsia="Times New Roman" w:hAnsi="Calibri" w:cs="Calibri"/>
        </w:rPr>
        <w:t>P</w:t>
      </w:r>
      <w:r w:rsidRPr="00677AA1">
        <w:rPr>
          <w:rFonts w:ascii="Calibri" w:eastAsia="Times New Roman" w:hAnsi="Calibri" w:cs="Calibri"/>
        </w:rPr>
        <w:t>roducer</w:t>
      </w:r>
      <w:r>
        <w:rPr>
          <w:rFonts w:ascii="Calibri" w:eastAsia="Times New Roman" w:hAnsi="Calibri" w:cs="Calibri"/>
        </w:rPr>
        <w:t xml:space="preserve"> </w:t>
      </w:r>
      <w:r w:rsidR="000A57DF">
        <w:rPr>
          <w:rFonts w:ascii="Calibri" w:eastAsia="Times New Roman" w:hAnsi="Calibri" w:cs="Calibri"/>
        </w:rPr>
        <w:t xml:space="preserve">that is </w:t>
      </w:r>
      <w:r w:rsidR="001B5526">
        <w:rPr>
          <w:rFonts w:ascii="Calibri" w:eastAsia="Times New Roman" w:hAnsi="Calibri" w:cs="Calibri"/>
        </w:rPr>
        <w:t xml:space="preserve">recycling </w:t>
      </w:r>
      <w:r w:rsidR="00875E91">
        <w:rPr>
          <w:rFonts w:ascii="Calibri" w:eastAsia="Times New Roman" w:hAnsi="Calibri" w:cs="Calibri"/>
        </w:rPr>
        <w:t xml:space="preserve">source separated </w:t>
      </w:r>
      <w:r w:rsidR="00035BD1">
        <w:rPr>
          <w:rFonts w:ascii="Calibri" w:eastAsia="Times New Roman" w:hAnsi="Calibri" w:cs="Calibri"/>
        </w:rPr>
        <w:t>tabbed</w:t>
      </w:r>
      <w:r w:rsidR="00875E91">
        <w:rPr>
          <w:rFonts w:ascii="Calibri" w:eastAsia="Times New Roman" w:hAnsi="Calibri" w:cs="Calibri"/>
        </w:rPr>
        <w:t xml:space="preserve"> shingles </w:t>
      </w:r>
      <w:r>
        <w:rPr>
          <w:rFonts w:ascii="Calibri" w:eastAsia="Times New Roman" w:hAnsi="Calibri" w:cs="Calibri"/>
        </w:rPr>
        <w:t xml:space="preserve">should be able </w:t>
      </w:r>
      <w:r w:rsidR="001B5526">
        <w:rPr>
          <w:rFonts w:ascii="Calibri" w:eastAsia="Times New Roman" w:hAnsi="Calibri" w:cs="Calibri"/>
        </w:rPr>
        <w:t xml:space="preserve">operate under its </w:t>
      </w:r>
      <w:r w:rsidRPr="00677AA1">
        <w:rPr>
          <w:rFonts w:ascii="Calibri" w:eastAsia="Times New Roman" w:hAnsi="Calibri" w:cs="Calibri"/>
        </w:rPr>
        <w:t xml:space="preserve">existing </w:t>
      </w:r>
      <w:r w:rsidR="001B5526">
        <w:rPr>
          <w:rFonts w:ascii="Calibri" w:eastAsia="Times New Roman" w:hAnsi="Calibri" w:cs="Calibri"/>
        </w:rPr>
        <w:t xml:space="preserve">DOE </w:t>
      </w:r>
      <w:r w:rsidRPr="00677AA1">
        <w:rPr>
          <w:rFonts w:ascii="Calibri" w:eastAsia="Times New Roman" w:hAnsi="Calibri" w:cs="Calibri"/>
        </w:rPr>
        <w:t xml:space="preserve">permits (e.g. water quality sand </w:t>
      </w:r>
      <w:r>
        <w:rPr>
          <w:rFonts w:ascii="Calibri" w:eastAsia="Times New Roman" w:hAnsi="Calibri" w:cs="Calibri"/>
        </w:rPr>
        <w:t>&amp;</w:t>
      </w:r>
      <w:r w:rsidRPr="00677AA1">
        <w:rPr>
          <w:rFonts w:ascii="Calibri" w:eastAsia="Times New Roman" w:hAnsi="Calibri" w:cs="Calibri"/>
        </w:rPr>
        <w:t xml:space="preserve"> gravel or construction storm-water general permit</w:t>
      </w:r>
      <w:r>
        <w:rPr>
          <w:rFonts w:ascii="Calibri" w:eastAsia="Times New Roman" w:hAnsi="Calibri" w:cs="Calibri"/>
        </w:rPr>
        <w:t>s</w:t>
      </w:r>
      <w:r w:rsidRPr="00677AA1">
        <w:rPr>
          <w:rFonts w:ascii="Calibri" w:eastAsia="Times New Roman" w:hAnsi="Calibri" w:cs="Calibri"/>
        </w:rPr>
        <w:t>)</w:t>
      </w:r>
      <w:r w:rsidR="000A57DF">
        <w:rPr>
          <w:rFonts w:ascii="Calibri" w:eastAsia="Times New Roman" w:hAnsi="Calibri" w:cs="Calibri"/>
        </w:rPr>
        <w:t xml:space="preserve">.  In </w:t>
      </w:r>
      <w:r>
        <w:rPr>
          <w:rFonts w:ascii="Calibri" w:eastAsia="Times New Roman" w:hAnsi="Calibri" w:cs="Calibri"/>
        </w:rPr>
        <w:t>practical terms</w:t>
      </w:r>
      <w:r w:rsidR="000A57DF">
        <w:rPr>
          <w:rFonts w:ascii="Calibri" w:eastAsia="Times New Roman" w:hAnsi="Calibri" w:cs="Calibri"/>
        </w:rPr>
        <w:t xml:space="preserve"> these existing permits </w:t>
      </w:r>
      <w:r>
        <w:rPr>
          <w:rFonts w:ascii="Calibri" w:eastAsia="Times New Roman" w:hAnsi="Calibri" w:cs="Calibri"/>
        </w:rPr>
        <w:t xml:space="preserve">already </w:t>
      </w:r>
      <w:r w:rsidRPr="00677AA1">
        <w:rPr>
          <w:rFonts w:ascii="Calibri" w:eastAsia="Times New Roman" w:hAnsi="Calibri" w:cs="Calibri"/>
        </w:rPr>
        <w:t>meet</w:t>
      </w:r>
      <w:r>
        <w:rPr>
          <w:rFonts w:ascii="Calibri" w:eastAsia="Times New Roman" w:hAnsi="Calibri" w:cs="Calibri"/>
        </w:rPr>
        <w:t xml:space="preserve"> or exceed</w:t>
      </w:r>
      <w:r w:rsidRPr="00677AA1">
        <w:rPr>
          <w:rFonts w:ascii="Calibri" w:eastAsia="Times New Roman" w:hAnsi="Calibri" w:cs="Calibri"/>
        </w:rPr>
        <w:t xml:space="preserve"> the </w:t>
      </w:r>
      <w:r w:rsidR="000A57DF">
        <w:rPr>
          <w:rFonts w:ascii="Calibri" w:eastAsia="Times New Roman" w:hAnsi="Calibri" w:cs="Calibri"/>
        </w:rPr>
        <w:t xml:space="preserve">proposed </w:t>
      </w:r>
      <w:r>
        <w:rPr>
          <w:rFonts w:ascii="Calibri" w:eastAsia="Times New Roman" w:hAnsi="Calibri" w:cs="Calibri"/>
        </w:rPr>
        <w:t>solid waste</w:t>
      </w:r>
      <w:r w:rsidRPr="00677AA1">
        <w:rPr>
          <w:rFonts w:ascii="Calibri" w:eastAsia="Times New Roman" w:hAnsi="Calibri" w:cs="Calibri"/>
        </w:rPr>
        <w:t xml:space="preserve"> handling permit requirements for </w:t>
      </w:r>
      <w:r>
        <w:rPr>
          <w:rFonts w:ascii="Calibri" w:eastAsia="Times New Roman" w:hAnsi="Calibri" w:cs="Calibri"/>
        </w:rPr>
        <w:t>asphalt shingle</w:t>
      </w:r>
      <w:r w:rsidR="00875E91">
        <w:rPr>
          <w:rFonts w:ascii="Calibri" w:eastAsia="Times New Roman" w:hAnsi="Calibri" w:cs="Calibri"/>
        </w:rPr>
        <w:t xml:space="preserve"> storage.  </w:t>
      </w:r>
      <w:r w:rsidR="000A57DF">
        <w:rPr>
          <w:rFonts w:ascii="Calibri" w:eastAsia="Times New Roman" w:hAnsi="Calibri" w:cs="Calibri"/>
        </w:rPr>
        <w:t>This being the case, w</w:t>
      </w:r>
      <w:r w:rsidR="00875E91">
        <w:rPr>
          <w:rFonts w:ascii="Calibri" w:eastAsia="Times New Roman" w:hAnsi="Calibri" w:cs="Calibri"/>
        </w:rPr>
        <w:t xml:space="preserve">e propose that </w:t>
      </w:r>
      <w:r>
        <w:rPr>
          <w:rFonts w:ascii="Calibri" w:eastAsia="Times New Roman" w:hAnsi="Calibri" w:cs="Calibri"/>
        </w:rPr>
        <w:t>an additional exemption</w:t>
      </w:r>
      <w:r w:rsidR="000A57DF">
        <w:rPr>
          <w:rFonts w:ascii="Calibri" w:eastAsia="Times New Roman" w:hAnsi="Calibri" w:cs="Calibri"/>
        </w:rPr>
        <w:t>,</w:t>
      </w:r>
      <w:r>
        <w:rPr>
          <w:rFonts w:ascii="Calibri" w:eastAsia="Times New Roman" w:hAnsi="Calibri" w:cs="Calibri"/>
        </w:rPr>
        <w:t xml:space="preserve"> </w:t>
      </w:r>
      <w:proofErr w:type="gramStart"/>
      <w:r w:rsidR="00875E91">
        <w:rPr>
          <w:rFonts w:ascii="Calibri" w:eastAsia="Times New Roman" w:hAnsi="Calibri" w:cs="Calibri"/>
        </w:rPr>
        <w:t>similar to</w:t>
      </w:r>
      <w:proofErr w:type="gramEnd"/>
      <w:r w:rsidR="00875E91">
        <w:rPr>
          <w:rFonts w:ascii="Calibri" w:eastAsia="Times New Roman" w:hAnsi="Calibri" w:cs="Calibri"/>
        </w:rPr>
        <w:t xml:space="preserve"> </w:t>
      </w:r>
      <w:r>
        <w:rPr>
          <w:rFonts w:ascii="Calibri" w:eastAsia="Times New Roman" w:hAnsi="Calibri" w:cs="Calibri"/>
        </w:rPr>
        <w:t>those</w:t>
      </w:r>
      <w:r w:rsidR="00292844">
        <w:rPr>
          <w:rFonts w:ascii="Calibri" w:eastAsia="Times New Roman" w:hAnsi="Calibri" w:cs="Calibri"/>
        </w:rPr>
        <w:t xml:space="preserve"> currently</w:t>
      </w:r>
      <w:r>
        <w:rPr>
          <w:rFonts w:ascii="Calibri" w:eastAsia="Times New Roman" w:hAnsi="Calibri" w:cs="Calibri"/>
        </w:rPr>
        <w:t xml:space="preserve"> proposed within Table 320-A</w:t>
      </w:r>
      <w:r w:rsidR="000A57DF">
        <w:rPr>
          <w:rFonts w:ascii="Calibri" w:eastAsia="Times New Roman" w:hAnsi="Calibri" w:cs="Calibri"/>
        </w:rPr>
        <w:t>,</w:t>
      </w:r>
      <w:r w:rsidR="00875E91">
        <w:rPr>
          <w:rFonts w:ascii="Calibri" w:eastAsia="Times New Roman" w:hAnsi="Calibri" w:cs="Calibri"/>
        </w:rPr>
        <w:t xml:space="preserve"> be added to incorporate </w:t>
      </w:r>
      <w:r w:rsidR="00035BD1">
        <w:rPr>
          <w:rFonts w:ascii="Calibri" w:eastAsia="Times New Roman" w:hAnsi="Calibri" w:cs="Calibri"/>
        </w:rPr>
        <w:t>tabbed</w:t>
      </w:r>
      <w:r w:rsidR="000A57DF">
        <w:rPr>
          <w:rFonts w:ascii="Calibri" w:eastAsia="Times New Roman" w:hAnsi="Calibri" w:cs="Calibri"/>
        </w:rPr>
        <w:t xml:space="preserve"> roofing shingles destined to be processed into </w:t>
      </w:r>
      <w:r w:rsidR="00875E91">
        <w:rPr>
          <w:rFonts w:ascii="Calibri" w:eastAsia="Times New Roman" w:hAnsi="Calibri" w:cs="Calibri"/>
        </w:rPr>
        <w:t>RAS</w:t>
      </w:r>
      <w:r>
        <w:rPr>
          <w:rFonts w:ascii="Calibri" w:eastAsia="Times New Roman" w:hAnsi="Calibri" w:cs="Calibri"/>
        </w:rPr>
        <w:t xml:space="preserve">.  The exemption would </w:t>
      </w:r>
      <w:r w:rsidR="00875E91">
        <w:rPr>
          <w:rFonts w:ascii="Calibri" w:eastAsia="Times New Roman" w:hAnsi="Calibri" w:cs="Calibri"/>
        </w:rPr>
        <w:t xml:space="preserve">specifically </w:t>
      </w:r>
      <w:r>
        <w:rPr>
          <w:rFonts w:ascii="Calibri" w:eastAsia="Times New Roman" w:hAnsi="Calibri" w:cs="Calibri"/>
        </w:rPr>
        <w:t xml:space="preserve">cover the recycling of source separated </w:t>
      </w:r>
      <w:r w:rsidR="00035BD1">
        <w:rPr>
          <w:rFonts w:ascii="Calibri" w:eastAsia="Times New Roman" w:hAnsi="Calibri" w:cs="Calibri"/>
        </w:rPr>
        <w:t>tabbed</w:t>
      </w:r>
      <w:r>
        <w:rPr>
          <w:rFonts w:ascii="Calibri" w:eastAsia="Times New Roman" w:hAnsi="Calibri" w:cs="Calibri"/>
        </w:rPr>
        <w:t xml:space="preserve"> asphalt shingles which are being 100% recycled as RAS into hot mix asphalt or cold patch asphalt.</w:t>
      </w:r>
    </w:p>
    <w:p w14:paraId="69FD9A34" w14:textId="77777777" w:rsidR="007142FE" w:rsidRDefault="007142FE" w:rsidP="00144B58">
      <w:pPr>
        <w:spacing w:after="0" w:line="240" w:lineRule="auto"/>
        <w:jc w:val="both"/>
        <w:textAlignment w:val="center"/>
        <w:rPr>
          <w:rFonts w:ascii="Calibri" w:eastAsia="Times New Roman" w:hAnsi="Calibri" w:cs="Calibri"/>
        </w:rPr>
      </w:pPr>
    </w:p>
    <w:p w14:paraId="232B7C58" w14:textId="7FEF6BF5" w:rsidR="00646D4E" w:rsidRDefault="00875E91" w:rsidP="00144B58">
      <w:pPr>
        <w:spacing w:after="0" w:line="240" w:lineRule="auto"/>
        <w:jc w:val="both"/>
        <w:textAlignment w:val="center"/>
        <w:rPr>
          <w:rFonts w:ascii="Calibri" w:eastAsia="Times New Roman" w:hAnsi="Calibri" w:cs="Calibri"/>
        </w:rPr>
      </w:pPr>
      <w:r>
        <w:rPr>
          <w:rFonts w:ascii="Calibri" w:eastAsia="Times New Roman" w:hAnsi="Calibri" w:cs="Calibri"/>
        </w:rPr>
        <w:t xml:space="preserve">As you know, </w:t>
      </w:r>
      <w:r w:rsidR="008F4275">
        <w:rPr>
          <w:rFonts w:ascii="Calibri" w:eastAsia="Times New Roman" w:hAnsi="Calibri" w:cs="Calibri"/>
        </w:rPr>
        <w:t>hot mix A</w:t>
      </w:r>
      <w:r w:rsidR="007142FE">
        <w:rPr>
          <w:rFonts w:ascii="Calibri" w:eastAsia="Times New Roman" w:hAnsi="Calibri" w:cs="Calibri"/>
        </w:rPr>
        <w:t xml:space="preserve">sphalt </w:t>
      </w:r>
      <w:r w:rsidR="008F4275">
        <w:rPr>
          <w:rFonts w:ascii="Calibri" w:eastAsia="Times New Roman" w:hAnsi="Calibri" w:cs="Calibri"/>
        </w:rPr>
        <w:t>P</w:t>
      </w:r>
      <w:r w:rsidR="007142FE">
        <w:rPr>
          <w:rFonts w:ascii="Calibri" w:eastAsia="Times New Roman" w:hAnsi="Calibri" w:cs="Calibri"/>
        </w:rPr>
        <w:t xml:space="preserve">roducers </w:t>
      </w:r>
      <w:r w:rsidR="00646D4E">
        <w:rPr>
          <w:rFonts w:ascii="Calibri" w:eastAsia="Times New Roman" w:hAnsi="Calibri" w:cs="Calibri"/>
        </w:rPr>
        <w:t>have historically shown very good compliance in operating under sand &amp; gravel storm water general permits</w:t>
      </w:r>
      <w:r w:rsidR="007142FE">
        <w:rPr>
          <w:rFonts w:ascii="Calibri" w:eastAsia="Times New Roman" w:hAnsi="Calibri" w:cs="Calibri"/>
        </w:rPr>
        <w:t xml:space="preserve"> and have demonstrated a high level of responsible operations for many years.  Tying the proposed </w:t>
      </w:r>
      <w:r>
        <w:rPr>
          <w:rFonts w:ascii="Calibri" w:eastAsia="Times New Roman" w:hAnsi="Calibri" w:cs="Calibri"/>
        </w:rPr>
        <w:t xml:space="preserve">RAS </w:t>
      </w:r>
      <w:r w:rsidR="007142FE">
        <w:rPr>
          <w:rFonts w:ascii="Calibri" w:eastAsia="Times New Roman" w:hAnsi="Calibri" w:cs="Calibri"/>
        </w:rPr>
        <w:t>exemption to known operators with existing permit</w:t>
      </w:r>
      <w:r>
        <w:rPr>
          <w:rFonts w:ascii="Calibri" w:eastAsia="Times New Roman" w:hAnsi="Calibri" w:cs="Calibri"/>
        </w:rPr>
        <w:t xml:space="preserve">s </w:t>
      </w:r>
      <w:r w:rsidR="007142FE">
        <w:rPr>
          <w:rFonts w:ascii="Calibri" w:eastAsia="Times New Roman" w:hAnsi="Calibri" w:cs="Calibri"/>
        </w:rPr>
        <w:t>creates a natural separation between speculative shingle recycling and</w:t>
      </w:r>
      <w:r w:rsidR="001B5526">
        <w:rPr>
          <w:rFonts w:ascii="Calibri" w:eastAsia="Times New Roman" w:hAnsi="Calibri" w:cs="Calibri"/>
        </w:rPr>
        <w:t xml:space="preserve"> a proven population of responsible operators</w:t>
      </w:r>
      <w:r w:rsidR="008F4275">
        <w:rPr>
          <w:rFonts w:ascii="Calibri" w:eastAsia="Times New Roman" w:hAnsi="Calibri" w:cs="Calibri"/>
        </w:rPr>
        <w:t xml:space="preserve"> that are motivated to protect the other industrial and mining activities already covered within existing permits</w:t>
      </w:r>
      <w:r w:rsidR="001B5526">
        <w:rPr>
          <w:rFonts w:ascii="Calibri" w:eastAsia="Times New Roman" w:hAnsi="Calibri" w:cs="Calibri"/>
        </w:rPr>
        <w:t>.</w:t>
      </w:r>
    </w:p>
    <w:p w14:paraId="5511A644" w14:textId="77777777" w:rsidR="00992280" w:rsidRDefault="00992280" w:rsidP="00144B58">
      <w:pPr>
        <w:spacing w:after="0" w:line="240" w:lineRule="auto"/>
        <w:ind w:left="180"/>
        <w:jc w:val="both"/>
        <w:textAlignment w:val="center"/>
        <w:rPr>
          <w:rFonts w:ascii="Calibri" w:eastAsia="Times New Roman" w:hAnsi="Calibri" w:cs="Calibri"/>
        </w:rPr>
      </w:pPr>
    </w:p>
    <w:p w14:paraId="6DB1027A" w14:textId="103ED78D" w:rsidR="00992280" w:rsidRDefault="00992280" w:rsidP="00144B58">
      <w:pPr>
        <w:spacing w:after="0" w:line="240" w:lineRule="auto"/>
        <w:jc w:val="both"/>
        <w:textAlignment w:val="center"/>
        <w:rPr>
          <w:rFonts w:ascii="Calibri" w:eastAsia="Times New Roman" w:hAnsi="Calibri" w:cs="Calibri"/>
        </w:rPr>
      </w:pPr>
      <w:r w:rsidRPr="00DC6FD5">
        <w:rPr>
          <w:rFonts w:ascii="Calibri" w:eastAsia="Times New Roman" w:hAnsi="Calibri" w:cs="Calibri"/>
        </w:rPr>
        <w:t xml:space="preserve">We </w:t>
      </w:r>
      <w:r>
        <w:rPr>
          <w:rFonts w:ascii="Calibri" w:eastAsia="Times New Roman" w:hAnsi="Calibri" w:cs="Calibri"/>
        </w:rPr>
        <w:t xml:space="preserve">encourage </w:t>
      </w:r>
      <w:r w:rsidRPr="00DC6FD5">
        <w:rPr>
          <w:rFonts w:ascii="Calibri" w:eastAsia="Times New Roman" w:hAnsi="Calibri" w:cs="Calibri"/>
        </w:rPr>
        <w:t xml:space="preserve">Ecology </w:t>
      </w:r>
      <w:r>
        <w:rPr>
          <w:rFonts w:ascii="Calibri" w:eastAsia="Times New Roman" w:hAnsi="Calibri" w:cs="Calibri"/>
        </w:rPr>
        <w:t>to e</w:t>
      </w:r>
      <w:r w:rsidRPr="00DC6FD5">
        <w:rPr>
          <w:rFonts w:ascii="Calibri" w:eastAsia="Times New Roman" w:hAnsi="Calibri" w:cs="Calibri"/>
        </w:rPr>
        <w:t xml:space="preserve">xtend </w:t>
      </w:r>
      <w:r>
        <w:rPr>
          <w:rFonts w:ascii="Calibri" w:eastAsia="Times New Roman" w:hAnsi="Calibri" w:cs="Calibri"/>
        </w:rPr>
        <w:t xml:space="preserve">a </w:t>
      </w:r>
      <w:r w:rsidRPr="00DC6FD5">
        <w:rPr>
          <w:rFonts w:ascii="Calibri" w:eastAsia="Times New Roman" w:hAnsi="Calibri" w:cs="Calibri"/>
        </w:rPr>
        <w:t xml:space="preserve">solid waste handling exemption </w:t>
      </w:r>
      <w:r>
        <w:rPr>
          <w:rFonts w:ascii="Calibri" w:eastAsia="Times New Roman" w:hAnsi="Calibri" w:cs="Calibri"/>
        </w:rPr>
        <w:t xml:space="preserve">within Table 320-A for source separated </w:t>
      </w:r>
      <w:r w:rsidR="00035BD1">
        <w:rPr>
          <w:rFonts w:ascii="Calibri" w:eastAsia="Times New Roman" w:hAnsi="Calibri" w:cs="Calibri"/>
        </w:rPr>
        <w:t>tabbed</w:t>
      </w:r>
      <w:r w:rsidR="00835935">
        <w:rPr>
          <w:rFonts w:ascii="Calibri" w:eastAsia="Times New Roman" w:hAnsi="Calibri" w:cs="Calibri"/>
        </w:rPr>
        <w:t xml:space="preserve"> </w:t>
      </w:r>
      <w:r>
        <w:rPr>
          <w:rFonts w:ascii="Calibri" w:eastAsia="Times New Roman" w:hAnsi="Calibri" w:cs="Calibri"/>
        </w:rPr>
        <w:t xml:space="preserve">roofing shingles stored for processing on property covered by a water quality sand and gravel permit, </w:t>
      </w:r>
      <w:proofErr w:type="gramStart"/>
      <w:r>
        <w:rPr>
          <w:rFonts w:ascii="Calibri" w:eastAsia="Times New Roman" w:hAnsi="Calibri" w:cs="Calibri"/>
        </w:rPr>
        <w:t>in order to</w:t>
      </w:r>
      <w:proofErr w:type="gramEnd"/>
      <w:r>
        <w:rPr>
          <w:rFonts w:ascii="Calibri" w:eastAsia="Times New Roman" w:hAnsi="Calibri" w:cs="Calibri"/>
        </w:rPr>
        <w:t xml:space="preserve"> encourage responsible operators </w:t>
      </w:r>
      <w:r w:rsidR="00835935">
        <w:rPr>
          <w:rFonts w:ascii="Calibri" w:eastAsia="Times New Roman" w:hAnsi="Calibri" w:cs="Calibri"/>
        </w:rPr>
        <w:t xml:space="preserve">that intend to </w:t>
      </w:r>
      <w:r>
        <w:rPr>
          <w:rFonts w:ascii="Calibri" w:eastAsia="Times New Roman" w:hAnsi="Calibri" w:cs="Calibri"/>
        </w:rPr>
        <w:t>recycl</w:t>
      </w:r>
      <w:r w:rsidR="00835935">
        <w:rPr>
          <w:rFonts w:ascii="Calibri" w:eastAsia="Times New Roman" w:hAnsi="Calibri" w:cs="Calibri"/>
        </w:rPr>
        <w:t>e</w:t>
      </w:r>
      <w:r>
        <w:rPr>
          <w:rFonts w:ascii="Calibri" w:eastAsia="Times New Roman" w:hAnsi="Calibri" w:cs="Calibri"/>
        </w:rPr>
        <w:t xml:space="preserve"> asphalt shingles 100% into hot mix or cold patch asphalt.  This </w:t>
      </w:r>
      <w:r w:rsidR="00875E91">
        <w:rPr>
          <w:rFonts w:ascii="Calibri" w:eastAsia="Times New Roman" w:hAnsi="Calibri" w:cs="Calibri"/>
        </w:rPr>
        <w:t xml:space="preserve">proposed </w:t>
      </w:r>
      <w:r>
        <w:rPr>
          <w:rFonts w:ascii="Calibri" w:eastAsia="Times New Roman" w:hAnsi="Calibri" w:cs="Calibri"/>
        </w:rPr>
        <w:t xml:space="preserve">exemption would be similar to the exemption now </w:t>
      </w:r>
      <w:r w:rsidRPr="00DC6FD5">
        <w:rPr>
          <w:rFonts w:ascii="Calibri" w:eastAsia="Times New Roman" w:hAnsi="Calibri" w:cs="Calibri"/>
        </w:rPr>
        <w:t>granted f</w:t>
      </w:r>
      <w:r>
        <w:rPr>
          <w:rFonts w:ascii="Calibri" w:eastAsia="Times New Roman" w:hAnsi="Calibri" w:cs="Calibri"/>
        </w:rPr>
        <w:t>or other recycled asphaltic materials</w:t>
      </w:r>
      <w:r w:rsidR="000A57DF">
        <w:rPr>
          <w:rFonts w:ascii="Calibri" w:eastAsia="Times New Roman" w:hAnsi="Calibri" w:cs="Calibri"/>
        </w:rPr>
        <w:t xml:space="preserve">.  The proposed Table 320-A </w:t>
      </w:r>
      <w:r w:rsidR="00864A7D">
        <w:rPr>
          <w:rFonts w:ascii="Calibri" w:eastAsia="Times New Roman" w:hAnsi="Calibri" w:cs="Calibri"/>
        </w:rPr>
        <w:t>update</w:t>
      </w:r>
      <w:r w:rsidR="00A000F4">
        <w:rPr>
          <w:rFonts w:ascii="Calibri" w:eastAsia="Times New Roman" w:hAnsi="Calibri" w:cs="Calibri"/>
        </w:rPr>
        <w:t xml:space="preserve"> would</w:t>
      </w:r>
      <w:r w:rsidR="00864A7D">
        <w:rPr>
          <w:rFonts w:ascii="Calibri" w:eastAsia="Times New Roman" w:hAnsi="Calibri" w:cs="Calibri"/>
        </w:rPr>
        <w:t xml:space="preserve"> </w:t>
      </w:r>
      <w:r w:rsidR="00A000F4">
        <w:rPr>
          <w:rFonts w:ascii="Calibri" w:eastAsia="Times New Roman" w:hAnsi="Calibri" w:cs="Calibri"/>
        </w:rPr>
        <w:t xml:space="preserve">be as </w:t>
      </w:r>
      <w:r w:rsidR="00864A7D">
        <w:rPr>
          <w:rFonts w:ascii="Calibri" w:eastAsia="Times New Roman" w:hAnsi="Calibri" w:cs="Calibri"/>
        </w:rPr>
        <w:t>shown below:</w:t>
      </w:r>
    </w:p>
    <w:p w14:paraId="0F2B86DB" w14:textId="77777777" w:rsidR="00CE2ACA" w:rsidRPr="00DC6FD5" w:rsidRDefault="00CE2ACA" w:rsidP="00992280">
      <w:pPr>
        <w:spacing w:after="0" w:line="240" w:lineRule="auto"/>
        <w:jc w:val="both"/>
        <w:textAlignment w:val="center"/>
        <w:rPr>
          <w:rFonts w:ascii="Calibri" w:eastAsia="Times New Roman" w:hAnsi="Calibri" w:cs="Calibri"/>
        </w:rPr>
      </w:pPr>
    </w:p>
    <w:p w14:paraId="5C165910" w14:textId="77777777" w:rsidR="001112C2" w:rsidRDefault="00A64374" w:rsidP="00CE2ACA">
      <w:pPr>
        <w:spacing w:after="0" w:line="276" w:lineRule="auto"/>
        <w:jc w:val="center"/>
        <w:rPr>
          <w:rFonts w:ascii="Courier New" w:hAnsi="Courier New"/>
          <w:b/>
          <w:color w:val="000000"/>
          <w:position w:val="16"/>
          <w:sz w:val="24"/>
          <w:u w:val="single"/>
        </w:rPr>
      </w:pPr>
      <w:r>
        <w:rPr>
          <w:rFonts w:ascii="Courier New" w:hAnsi="Courier New"/>
          <w:b/>
          <w:color w:val="000000"/>
          <w:position w:val="16"/>
          <w:sz w:val="24"/>
          <w:u w:val="single"/>
        </w:rPr>
        <w:t>Table 320-A</w:t>
      </w:r>
    </w:p>
    <w:p w14:paraId="3859834A" w14:textId="1DD3A965" w:rsidR="00A64374" w:rsidRDefault="00A64374" w:rsidP="00CE2ACA">
      <w:pPr>
        <w:spacing w:after="0" w:line="276" w:lineRule="auto"/>
        <w:jc w:val="center"/>
      </w:pPr>
      <w:r>
        <w:rPr>
          <w:rFonts w:ascii="Courier New" w:hAnsi="Courier New"/>
          <w:b/>
          <w:color w:val="000000"/>
          <w:position w:val="16"/>
          <w:sz w:val="24"/>
          <w:u w:val="single"/>
        </w:rPr>
        <w:t>Terms and Conditions for Solid Waste Permit Exemptions</w:t>
      </w:r>
    </w:p>
    <w:p w14:paraId="5D0E6DDF" w14:textId="77777777" w:rsidR="00A64374" w:rsidRDefault="00A64374" w:rsidP="00A64374">
      <w:pPr>
        <w:spacing w:before="120"/>
        <w:rPr>
          <w:sz w:val="2"/>
        </w:rPr>
      </w:pPr>
    </w:p>
    <w:tbl>
      <w:tblPr>
        <w:tblW w:w="10159" w:type="dxa"/>
        <w:jc w:val="center"/>
        <w:tblLayout w:type="fixed"/>
        <w:tblCellMar>
          <w:left w:w="10" w:type="dxa"/>
          <w:right w:w="10" w:type="dxa"/>
        </w:tblCellMar>
        <w:tblLook w:val="0000" w:firstRow="0" w:lastRow="0" w:firstColumn="0" w:lastColumn="0" w:noHBand="0" w:noVBand="0"/>
      </w:tblPr>
      <w:tblGrid>
        <w:gridCol w:w="500"/>
        <w:gridCol w:w="2465"/>
        <w:gridCol w:w="2675"/>
        <w:gridCol w:w="4519"/>
      </w:tblGrid>
      <w:tr w:rsidR="00A64374" w14:paraId="56694C8D" w14:textId="77777777" w:rsidTr="00A80BF2">
        <w:trPr>
          <w:cantSplit/>
          <w:tblHeader/>
          <w:jc w:val="center"/>
        </w:trPr>
        <w:tc>
          <w:tcPr>
            <w:tcW w:w="500" w:type="dxa"/>
            <w:tcBorders>
              <w:top w:val="single" w:sz="4" w:space="0" w:color="000000"/>
              <w:left w:val="single" w:sz="4" w:space="0" w:color="000000"/>
              <w:bottom w:val="single" w:sz="4" w:space="0" w:color="000000"/>
              <w:right w:val="single" w:sz="4" w:space="0" w:color="000000"/>
            </w:tcBorders>
            <w:tcMar>
              <w:top w:w="40" w:type="dxa"/>
              <w:left w:w="120" w:type="dxa"/>
              <w:bottom w:w="40" w:type="dxa"/>
              <w:right w:w="120" w:type="dxa"/>
            </w:tcMar>
          </w:tcPr>
          <w:p w14:paraId="0D99E280" w14:textId="77777777" w:rsidR="00A64374" w:rsidRDefault="00A64374" w:rsidP="00DF59D5">
            <w:pPr>
              <w:keepLines/>
              <w:suppressAutoHyphens/>
              <w:spacing w:line="199" w:lineRule="auto"/>
            </w:pPr>
            <w:r>
              <w:rPr>
                <w:rFonts w:ascii="Times New Roman" w:hAnsi="Times New Roman"/>
                <w:color w:val="000000"/>
                <w:sz w:val="20"/>
              </w:rPr>
              <w:t> </w:t>
            </w:r>
          </w:p>
        </w:tc>
        <w:tc>
          <w:tcPr>
            <w:tcW w:w="2465" w:type="dxa"/>
            <w:tcBorders>
              <w:top w:val="single" w:sz="4" w:space="0" w:color="000000"/>
              <w:bottom w:val="single" w:sz="4" w:space="0" w:color="000000"/>
              <w:right w:val="single" w:sz="4" w:space="0" w:color="000000"/>
            </w:tcBorders>
            <w:tcMar>
              <w:top w:w="40" w:type="dxa"/>
              <w:left w:w="120" w:type="dxa"/>
              <w:bottom w:w="40" w:type="dxa"/>
              <w:right w:w="120" w:type="dxa"/>
            </w:tcMar>
            <w:vAlign w:val="bottom"/>
          </w:tcPr>
          <w:p w14:paraId="6392FDD9" w14:textId="77777777" w:rsidR="00A64374" w:rsidRDefault="00A64374" w:rsidP="00DF59D5">
            <w:pPr>
              <w:keepLines/>
              <w:suppressAutoHyphens/>
              <w:spacing w:line="199" w:lineRule="auto"/>
              <w:jc w:val="center"/>
            </w:pPr>
            <w:r>
              <w:rPr>
                <w:rFonts w:ascii="Times New Roman" w:hAnsi="Times New Roman"/>
                <w:b/>
                <w:color w:val="000000"/>
                <w:sz w:val="20"/>
                <w:u w:val="single"/>
              </w:rPr>
              <w:t>Waste Materials</w:t>
            </w:r>
          </w:p>
        </w:tc>
        <w:tc>
          <w:tcPr>
            <w:tcW w:w="2675" w:type="dxa"/>
            <w:tcBorders>
              <w:top w:val="single" w:sz="4" w:space="0" w:color="000000"/>
              <w:bottom w:val="single" w:sz="4" w:space="0" w:color="000000"/>
              <w:right w:val="single" w:sz="4" w:space="0" w:color="000000"/>
            </w:tcBorders>
            <w:tcMar>
              <w:top w:w="40" w:type="dxa"/>
              <w:left w:w="120" w:type="dxa"/>
              <w:bottom w:w="40" w:type="dxa"/>
              <w:right w:w="120" w:type="dxa"/>
            </w:tcMar>
            <w:vAlign w:val="bottom"/>
          </w:tcPr>
          <w:p w14:paraId="19215443" w14:textId="77777777" w:rsidR="00A64374" w:rsidRDefault="00A64374" w:rsidP="00DF59D5">
            <w:pPr>
              <w:keepLines/>
              <w:suppressAutoHyphens/>
              <w:spacing w:line="199" w:lineRule="auto"/>
              <w:jc w:val="center"/>
            </w:pPr>
            <w:r>
              <w:rPr>
                <w:rFonts w:ascii="Times New Roman" w:hAnsi="Times New Roman"/>
                <w:b/>
                <w:color w:val="000000"/>
                <w:sz w:val="20"/>
                <w:u w:val="single"/>
              </w:rPr>
              <w:t>Volume, Storage Time, and Capacity Requirements</w:t>
            </w:r>
          </w:p>
        </w:tc>
        <w:tc>
          <w:tcPr>
            <w:tcW w:w="4519" w:type="dxa"/>
            <w:tcBorders>
              <w:top w:val="single" w:sz="4" w:space="0" w:color="000000"/>
              <w:bottom w:val="single" w:sz="4" w:space="0" w:color="000000"/>
              <w:right w:val="single" w:sz="4" w:space="0" w:color="000000"/>
            </w:tcBorders>
            <w:tcMar>
              <w:top w:w="40" w:type="dxa"/>
              <w:left w:w="120" w:type="dxa"/>
              <w:bottom w:w="40" w:type="dxa"/>
              <w:right w:w="120" w:type="dxa"/>
            </w:tcMar>
            <w:vAlign w:val="bottom"/>
          </w:tcPr>
          <w:p w14:paraId="2EAA4D6E" w14:textId="77777777" w:rsidR="00A64374" w:rsidRDefault="00A64374" w:rsidP="00DF59D5">
            <w:pPr>
              <w:keepLines/>
              <w:suppressAutoHyphens/>
              <w:spacing w:line="199" w:lineRule="auto"/>
              <w:jc w:val="center"/>
            </w:pPr>
            <w:r>
              <w:rPr>
                <w:rFonts w:ascii="Times New Roman" w:hAnsi="Times New Roman"/>
                <w:b/>
                <w:color w:val="000000"/>
                <w:sz w:val="20"/>
                <w:u w:val="single"/>
              </w:rPr>
              <w:t>Specific Requirements for Activity or Operation</w:t>
            </w:r>
          </w:p>
        </w:tc>
      </w:tr>
      <w:tr w:rsidR="001112C2" w14:paraId="1390C10E" w14:textId="77777777" w:rsidTr="00A80BF2">
        <w:trPr>
          <w:cantSplit/>
          <w:jc w:val="center"/>
        </w:trPr>
        <w:tc>
          <w:tcPr>
            <w:tcW w:w="500" w:type="dxa"/>
            <w:tcBorders>
              <w:left w:val="single" w:sz="4" w:space="0" w:color="000000"/>
              <w:bottom w:val="single" w:sz="4" w:space="0" w:color="000000"/>
              <w:right w:val="single" w:sz="4" w:space="0" w:color="000000"/>
            </w:tcBorders>
            <w:tcMar>
              <w:top w:w="40" w:type="dxa"/>
              <w:left w:w="120" w:type="dxa"/>
              <w:bottom w:w="40" w:type="dxa"/>
              <w:right w:w="120" w:type="dxa"/>
            </w:tcMar>
          </w:tcPr>
          <w:p w14:paraId="150C2793" w14:textId="77777777" w:rsidR="001112C2" w:rsidRDefault="001112C2" w:rsidP="00DF59D5">
            <w:pPr>
              <w:keepLines/>
              <w:suppressAutoHyphens/>
              <w:spacing w:line="199" w:lineRule="auto"/>
              <w:rPr>
                <w:rFonts w:ascii="Times New Roman" w:hAnsi="Times New Roman"/>
                <w:color w:val="000000"/>
                <w:sz w:val="20"/>
                <w:u w:val="single"/>
              </w:rPr>
            </w:pPr>
          </w:p>
        </w:tc>
        <w:tc>
          <w:tcPr>
            <w:tcW w:w="2465" w:type="dxa"/>
            <w:tcBorders>
              <w:bottom w:val="single" w:sz="4" w:space="0" w:color="000000"/>
              <w:right w:val="single" w:sz="4" w:space="0" w:color="000000"/>
            </w:tcBorders>
            <w:tcMar>
              <w:top w:w="40" w:type="dxa"/>
              <w:left w:w="120" w:type="dxa"/>
              <w:bottom w:w="40" w:type="dxa"/>
              <w:right w:w="120" w:type="dxa"/>
            </w:tcMar>
          </w:tcPr>
          <w:p w14:paraId="0E56F7A4" w14:textId="75530410" w:rsidR="001112C2" w:rsidRPr="001112C2" w:rsidRDefault="001112C2" w:rsidP="00DF59D5">
            <w:pPr>
              <w:keepLines/>
              <w:suppressAutoHyphens/>
              <w:spacing w:line="199" w:lineRule="auto"/>
              <w:rPr>
                <w:rFonts w:ascii="Times New Roman" w:hAnsi="Times New Roman"/>
                <w:b/>
                <w:color w:val="000000"/>
                <w:sz w:val="20"/>
              </w:rPr>
            </w:pPr>
            <w:r w:rsidRPr="001112C2">
              <w:rPr>
                <w:rFonts w:ascii="Times New Roman" w:hAnsi="Times New Roman"/>
                <w:b/>
                <w:color w:val="000000"/>
                <w:sz w:val="20"/>
                <w:highlight w:val="yellow"/>
              </w:rPr>
              <w:t>WAPA proposed added RAS exemption</w:t>
            </w:r>
          </w:p>
        </w:tc>
        <w:tc>
          <w:tcPr>
            <w:tcW w:w="2675" w:type="dxa"/>
            <w:tcBorders>
              <w:bottom w:val="single" w:sz="4" w:space="0" w:color="000000"/>
              <w:right w:val="single" w:sz="4" w:space="0" w:color="000000"/>
            </w:tcBorders>
            <w:tcMar>
              <w:top w:w="40" w:type="dxa"/>
              <w:left w:w="120" w:type="dxa"/>
              <w:bottom w:w="40" w:type="dxa"/>
              <w:right w:w="120" w:type="dxa"/>
            </w:tcMar>
          </w:tcPr>
          <w:p w14:paraId="3966FBC3" w14:textId="77777777" w:rsidR="001112C2" w:rsidRDefault="001112C2" w:rsidP="00DF59D5">
            <w:pPr>
              <w:keepNext/>
              <w:keepLines/>
              <w:suppressAutoHyphens/>
              <w:spacing w:line="199" w:lineRule="auto"/>
              <w:rPr>
                <w:rFonts w:ascii="Times New Roman" w:hAnsi="Times New Roman"/>
                <w:color w:val="000000"/>
                <w:sz w:val="20"/>
                <w:u w:val="single"/>
              </w:rPr>
            </w:pPr>
          </w:p>
        </w:tc>
        <w:tc>
          <w:tcPr>
            <w:tcW w:w="4519" w:type="dxa"/>
            <w:tcBorders>
              <w:bottom w:val="single" w:sz="4" w:space="0" w:color="000000"/>
              <w:right w:val="single" w:sz="4" w:space="0" w:color="000000"/>
            </w:tcBorders>
            <w:tcMar>
              <w:top w:w="40" w:type="dxa"/>
              <w:left w:w="120" w:type="dxa"/>
              <w:bottom w:w="40" w:type="dxa"/>
              <w:right w:w="120" w:type="dxa"/>
            </w:tcMar>
          </w:tcPr>
          <w:p w14:paraId="3ED52F9F" w14:textId="77777777" w:rsidR="001112C2" w:rsidRDefault="001112C2" w:rsidP="00DF59D5">
            <w:pPr>
              <w:keepLines/>
              <w:suppressAutoHyphens/>
              <w:spacing w:line="199" w:lineRule="auto"/>
              <w:rPr>
                <w:rFonts w:ascii="Times New Roman" w:hAnsi="Times New Roman"/>
                <w:color w:val="000000"/>
                <w:sz w:val="20"/>
                <w:u w:val="single"/>
              </w:rPr>
            </w:pPr>
          </w:p>
        </w:tc>
      </w:tr>
      <w:tr w:rsidR="00A64374" w14:paraId="44E9F003" w14:textId="77777777" w:rsidTr="00A80BF2">
        <w:trPr>
          <w:cantSplit/>
          <w:jc w:val="center"/>
        </w:trPr>
        <w:tc>
          <w:tcPr>
            <w:tcW w:w="500" w:type="dxa"/>
            <w:tcBorders>
              <w:left w:val="single" w:sz="4" w:space="0" w:color="000000"/>
              <w:bottom w:val="single" w:sz="4" w:space="0" w:color="000000"/>
              <w:right w:val="single" w:sz="4" w:space="0" w:color="000000"/>
            </w:tcBorders>
            <w:tcMar>
              <w:top w:w="40" w:type="dxa"/>
              <w:left w:w="120" w:type="dxa"/>
              <w:bottom w:w="40" w:type="dxa"/>
              <w:right w:w="120" w:type="dxa"/>
            </w:tcMar>
          </w:tcPr>
          <w:p w14:paraId="02AE5C86" w14:textId="652E053E" w:rsidR="00A64374" w:rsidRDefault="00A64374" w:rsidP="00DF59D5">
            <w:pPr>
              <w:keepLines/>
              <w:suppressAutoHyphens/>
              <w:spacing w:line="199" w:lineRule="auto"/>
            </w:pPr>
            <w:r>
              <w:rPr>
                <w:rFonts w:ascii="Times New Roman" w:hAnsi="Times New Roman"/>
                <w:color w:val="000000"/>
                <w:sz w:val="20"/>
                <w:u w:val="single"/>
              </w:rPr>
              <w:t>(6)</w:t>
            </w:r>
          </w:p>
        </w:tc>
        <w:tc>
          <w:tcPr>
            <w:tcW w:w="2465" w:type="dxa"/>
            <w:tcBorders>
              <w:bottom w:val="single" w:sz="4" w:space="0" w:color="000000"/>
              <w:right w:val="single" w:sz="4" w:space="0" w:color="000000"/>
            </w:tcBorders>
            <w:tcMar>
              <w:top w:w="40" w:type="dxa"/>
              <w:left w:w="120" w:type="dxa"/>
              <w:bottom w:w="40" w:type="dxa"/>
              <w:right w:w="120" w:type="dxa"/>
            </w:tcMar>
          </w:tcPr>
          <w:p w14:paraId="76203640" w14:textId="03D5EE6D" w:rsidR="00A64374" w:rsidRDefault="00A64374" w:rsidP="00DF59D5">
            <w:pPr>
              <w:keepLines/>
              <w:suppressAutoHyphens/>
              <w:spacing w:line="199" w:lineRule="auto"/>
            </w:pPr>
            <w:r>
              <w:rPr>
                <w:rFonts w:ascii="Times New Roman" w:hAnsi="Times New Roman"/>
                <w:color w:val="000000"/>
                <w:sz w:val="20"/>
                <w:u w:val="single"/>
              </w:rPr>
              <w:t xml:space="preserve">Source separated </w:t>
            </w:r>
            <w:r w:rsidR="00035BD1">
              <w:rPr>
                <w:rFonts w:ascii="Times New Roman" w:hAnsi="Times New Roman"/>
                <w:color w:val="000000"/>
                <w:sz w:val="20"/>
                <w:u w:val="single"/>
              </w:rPr>
              <w:t xml:space="preserve">tabbed </w:t>
            </w:r>
            <w:r>
              <w:rPr>
                <w:rFonts w:ascii="Times New Roman" w:hAnsi="Times New Roman"/>
                <w:color w:val="000000"/>
                <w:sz w:val="20"/>
                <w:u w:val="single"/>
              </w:rPr>
              <w:t>asphalt roofing shingle</w:t>
            </w:r>
            <w:r w:rsidR="001112C2">
              <w:rPr>
                <w:rFonts w:ascii="Times New Roman" w:hAnsi="Times New Roman"/>
                <w:color w:val="000000"/>
                <w:sz w:val="20"/>
                <w:u w:val="single"/>
              </w:rPr>
              <w:t>s (</w:t>
            </w:r>
            <w:r w:rsidR="00B06E31">
              <w:rPr>
                <w:rFonts w:ascii="Times New Roman" w:hAnsi="Times New Roman"/>
                <w:color w:val="000000"/>
                <w:sz w:val="20"/>
                <w:u w:val="single"/>
              </w:rPr>
              <w:t>tear off and manufactured waste</w:t>
            </w:r>
            <w:r w:rsidR="001112C2">
              <w:rPr>
                <w:rFonts w:ascii="Times New Roman" w:hAnsi="Times New Roman"/>
                <w:color w:val="000000"/>
                <w:sz w:val="20"/>
                <w:u w:val="single"/>
              </w:rPr>
              <w:t>)</w:t>
            </w:r>
            <w:r w:rsidR="00B06E31">
              <w:rPr>
                <w:rFonts w:ascii="Times New Roman" w:hAnsi="Times New Roman"/>
                <w:color w:val="000000"/>
                <w:sz w:val="20"/>
                <w:u w:val="single"/>
              </w:rPr>
              <w:t xml:space="preserve"> </w:t>
            </w:r>
            <w:r w:rsidR="00864A7D">
              <w:rPr>
                <w:rFonts w:ascii="Times New Roman" w:hAnsi="Times New Roman"/>
                <w:color w:val="000000"/>
                <w:sz w:val="20"/>
                <w:u w:val="single"/>
              </w:rPr>
              <w:t xml:space="preserve">processing </w:t>
            </w:r>
            <w:r w:rsidR="00B06E31">
              <w:rPr>
                <w:rFonts w:ascii="Times New Roman" w:hAnsi="Times New Roman"/>
                <w:color w:val="000000"/>
                <w:sz w:val="20"/>
                <w:u w:val="single"/>
              </w:rPr>
              <w:t>facilities with a water quality sand and gravel or construction stormwater general permit</w:t>
            </w:r>
          </w:p>
        </w:tc>
        <w:tc>
          <w:tcPr>
            <w:tcW w:w="2675" w:type="dxa"/>
            <w:tcBorders>
              <w:bottom w:val="single" w:sz="4" w:space="0" w:color="000000"/>
              <w:right w:val="single" w:sz="4" w:space="0" w:color="000000"/>
            </w:tcBorders>
            <w:tcMar>
              <w:top w:w="40" w:type="dxa"/>
              <w:left w:w="120" w:type="dxa"/>
              <w:bottom w:w="40" w:type="dxa"/>
              <w:right w:w="120" w:type="dxa"/>
            </w:tcMar>
          </w:tcPr>
          <w:p w14:paraId="4CCE3095" w14:textId="63B3C10A" w:rsidR="00A64374" w:rsidRDefault="00A64374" w:rsidP="00DF59D5">
            <w:pPr>
              <w:keepNext/>
              <w:keepLines/>
              <w:suppressAutoHyphens/>
              <w:spacing w:line="199" w:lineRule="auto"/>
            </w:pPr>
            <w:r>
              <w:rPr>
                <w:rFonts w:ascii="Times New Roman" w:hAnsi="Times New Roman"/>
                <w:color w:val="000000"/>
                <w:sz w:val="20"/>
                <w:u w:val="single"/>
              </w:rPr>
              <w:t xml:space="preserve">No volume </w:t>
            </w:r>
            <w:r w:rsidR="00A80BF2">
              <w:rPr>
                <w:rFonts w:ascii="Times New Roman" w:hAnsi="Times New Roman"/>
                <w:color w:val="000000"/>
                <w:sz w:val="20"/>
                <w:u w:val="single"/>
              </w:rPr>
              <w:t>limits</w:t>
            </w:r>
          </w:p>
          <w:p w14:paraId="1D2AB44D" w14:textId="70186F89" w:rsidR="00A64374" w:rsidRDefault="00A64374" w:rsidP="00DF59D5">
            <w:pPr>
              <w:keepLines/>
              <w:suppressAutoHyphens/>
              <w:spacing w:line="199" w:lineRule="auto"/>
            </w:pPr>
          </w:p>
        </w:tc>
        <w:tc>
          <w:tcPr>
            <w:tcW w:w="4519" w:type="dxa"/>
            <w:tcBorders>
              <w:bottom w:val="single" w:sz="4" w:space="0" w:color="000000"/>
              <w:right w:val="single" w:sz="4" w:space="0" w:color="000000"/>
            </w:tcBorders>
            <w:tcMar>
              <w:top w:w="40" w:type="dxa"/>
              <w:left w:w="120" w:type="dxa"/>
              <w:bottom w:w="40" w:type="dxa"/>
              <w:right w:w="120" w:type="dxa"/>
            </w:tcMar>
          </w:tcPr>
          <w:p w14:paraId="0A539E3B" w14:textId="7EB64C42" w:rsidR="00A64374" w:rsidRDefault="00B06E31" w:rsidP="00DF59D5">
            <w:pPr>
              <w:keepLines/>
              <w:suppressAutoHyphens/>
              <w:spacing w:line="199" w:lineRule="auto"/>
            </w:pPr>
            <w:r>
              <w:rPr>
                <w:rFonts w:ascii="Times New Roman" w:hAnsi="Times New Roman"/>
                <w:color w:val="000000"/>
                <w:sz w:val="20"/>
                <w:u w:val="single"/>
              </w:rPr>
              <w:t>Facilities that recycle these wastes must comply with the recycling standards in WAC 173-350-210, including notification and reporting and must recycle 100% into hot mix asphalt or cold patch asphalt products</w:t>
            </w:r>
            <w:r w:rsidR="001112C2">
              <w:rPr>
                <w:rFonts w:ascii="Times New Roman" w:hAnsi="Times New Roman"/>
                <w:color w:val="000000"/>
                <w:sz w:val="20"/>
                <w:u w:val="single"/>
              </w:rPr>
              <w:t>.</w:t>
            </w:r>
          </w:p>
        </w:tc>
      </w:tr>
    </w:tbl>
    <w:p w14:paraId="3DB239C1" w14:textId="77777777" w:rsidR="00CE2ACA" w:rsidRDefault="00CE2ACA" w:rsidP="0057423C">
      <w:pPr>
        <w:jc w:val="both"/>
      </w:pPr>
    </w:p>
    <w:p w14:paraId="566ACB7D" w14:textId="0CE9E175" w:rsidR="00A64374" w:rsidRDefault="00864A7D" w:rsidP="00144B58">
      <w:pPr>
        <w:spacing w:line="240" w:lineRule="auto"/>
        <w:jc w:val="both"/>
      </w:pPr>
      <w:r>
        <w:t xml:space="preserve">WAPA believes that this proposed update to the final WAC Code 173-350-320 rule will responsibly encourage </w:t>
      </w:r>
      <w:r w:rsidR="00035BD1">
        <w:t>tabbed</w:t>
      </w:r>
      <w:r>
        <w:t xml:space="preserve"> roofing recycling without erecting unneeded additional permitting burdens and will create a path toward development and operation of responsible waste recycling facilities specifically tied to hot mix asphalt and cold patch asphalt production.  As per the </w:t>
      </w:r>
      <w:r w:rsidR="00933BE3">
        <w:t xml:space="preserve">WAC 173-350-320 rule, </w:t>
      </w:r>
      <w:r>
        <w:t xml:space="preserve">the conditions for management of the waste in piles will apply as currently </w:t>
      </w:r>
      <w:r w:rsidR="00A62741">
        <w:t>proposed for t</w:t>
      </w:r>
      <w:r>
        <w:t xml:space="preserve">he </w:t>
      </w:r>
      <w:r w:rsidR="00933BE3">
        <w:t xml:space="preserve">other </w:t>
      </w:r>
      <w:r>
        <w:t xml:space="preserve">exempt </w:t>
      </w:r>
      <w:r w:rsidR="00933BE3">
        <w:t xml:space="preserve">waste </w:t>
      </w:r>
      <w:r>
        <w:t>materials listed in Table 320-A.</w:t>
      </w:r>
    </w:p>
    <w:p w14:paraId="311FBFC6" w14:textId="77777777" w:rsidR="00A80BF2" w:rsidRDefault="00A80BF2" w:rsidP="00144B58">
      <w:pPr>
        <w:spacing w:after="0" w:line="240" w:lineRule="auto"/>
        <w:jc w:val="both"/>
        <w:textAlignment w:val="center"/>
        <w:rPr>
          <w:rFonts w:ascii="Calibri" w:eastAsia="Times New Roman" w:hAnsi="Calibri" w:cs="Calibri"/>
        </w:rPr>
      </w:pPr>
    </w:p>
    <w:p w14:paraId="4A6D74B5" w14:textId="77777777" w:rsidR="00A80BF2" w:rsidRDefault="00A80BF2" w:rsidP="00144B58">
      <w:pPr>
        <w:spacing w:after="0" w:line="240" w:lineRule="auto"/>
        <w:jc w:val="both"/>
        <w:textAlignment w:val="center"/>
        <w:rPr>
          <w:rFonts w:ascii="Calibri" w:eastAsia="Times New Roman" w:hAnsi="Calibri" w:cs="Calibri"/>
        </w:rPr>
      </w:pPr>
    </w:p>
    <w:p w14:paraId="312AADCA" w14:textId="77777777" w:rsidR="00A80BF2" w:rsidRDefault="00A80BF2" w:rsidP="00144B58">
      <w:pPr>
        <w:spacing w:after="0" w:line="240" w:lineRule="auto"/>
        <w:jc w:val="both"/>
        <w:textAlignment w:val="center"/>
        <w:rPr>
          <w:rFonts w:ascii="Calibri" w:eastAsia="Times New Roman" w:hAnsi="Calibri" w:cs="Calibri"/>
        </w:rPr>
      </w:pPr>
    </w:p>
    <w:p w14:paraId="047A4DD4" w14:textId="032B5670" w:rsidR="00CE2ACA" w:rsidRPr="00292844" w:rsidRDefault="00CE2ACA" w:rsidP="00144B58">
      <w:pPr>
        <w:spacing w:after="0" w:line="240" w:lineRule="auto"/>
        <w:jc w:val="both"/>
        <w:textAlignment w:val="center"/>
        <w:rPr>
          <w:rFonts w:ascii="Calibri" w:eastAsia="Times New Roman" w:hAnsi="Calibri" w:cs="Calibri"/>
          <w:b/>
        </w:rPr>
      </w:pPr>
      <w:r w:rsidRPr="00292844">
        <w:rPr>
          <w:rFonts w:ascii="Calibri" w:eastAsia="Times New Roman" w:hAnsi="Calibri" w:cs="Calibri"/>
          <w:b/>
        </w:rPr>
        <w:lastRenderedPageBreak/>
        <w:t xml:space="preserve">Washington State DOE </w:t>
      </w:r>
      <w:r w:rsidRPr="00292844">
        <w:rPr>
          <w:rFonts w:ascii="Calibri" w:eastAsia="Times New Roman" w:hAnsi="Calibri" w:cs="Calibri"/>
          <w:b/>
        </w:rPr>
        <w:tab/>
      </w:r>
      <w:r w:rsidRPr="00292844">
        <w:rPr>
          <w:rFonts w:ascii="Calibri" w:eastAsia="Times New Roman" w:hAnsi="Calibri" w:cs="Calibri"/>
          <w:b/>
        </w:rPr>
        <w:tab/>
      </w:r>
      <w:r w:rsidRPr="00292844">
        <w:rPr>
          <w:rFonts w:ascii="Calibri" w:eastAsia="Times New Roman" w:hAnsi="Calibri" w:cs="Calibri"/>
          <w:b/>
        </w:rPr>
        <w:tab/>
      </w:r>
      <w:r w:rsidRPr="00292844">
        <w:rPr>
          <w:rFonts w:ascii="Calibri" w:eastAsia="Times New Roman" w:hAnsi="Calibri" w:cs="Calibri"/>
          <w:b/>
        </w:rPr>
        <w:tab/>
      </w:r>
      <w:r w:rsidRPr="00292844">
        <w:rPr>
          <w:rFonts w:ascii="Calibri" w:eastAsia="Times New Roman" w:hAnsi="Calibri" w:cs="Calibri"/>
          <w:b/>
        </w:rPr>
        <w:tab/>
      </w:r>
      <w:r w:rsidRPr="00292844">
        <w:rPr>
          <w:rFonts w:ascii="Calibri" w:eastAsia="Times New Roman" w:hAnsi="Calibri" w:cs="Calibri"/>
          <w:b/>
        </w:rPr>
        <w:tab/>
      </w:r>
      <w:r w:rsidRPr="00292844">
        <w:rPr>
          <w:rFonts w:ascii="Calibri" w:eastAsia="Times New Roman" w:hAnsi="Calibri" w:cs="Calibri"/>
          <w:b/>
        </w:rPr>
        <w:tab/>
      </w:r>
      <w:r w:rsidRPr="00292844">
        <w:rPr>
          <w:rFonts w:ascii="Calibri" w:eastAsia="Times New Roman" w:hAnsi="Calibri" w:cs="Calibri"/>
          <w:b/>
        </w:rPr>
        <w:tab/>
      </w:r>
      <w:r w:rsidRPr="00292844">
        <w:rPr>
          <w:rFonts w:ascii="Calibri" w:eastAsia="Times New Roman" w:hAnsi="Calibri" w:cs="Calibri"/>
          <w:b/>
        </w:rPr>
        <w:tab/>
      </w:r>
      <w:r w:rsidRPr="00292844">
        <w:rPr>
          <w:rFonts w:ascii="Calibri" w:eastAsia="Times New Roman" w:hAnsi="Calibri" w:cs="Calibri"/>
          <w:b/>
        </w:rPr>
        <w:tab/>
        <w:t xml:space="preserve">March </w:t>
      </w:r>
      <w:r w:rsidR="00035BD1" w:rsidRPr="00292844">
        <w:rPr>
          <w:rFonts w:ascii="Calibri" w:eastAsia="Times New Roman" w:hAnsi="Calibri" w:cs="Calibri"/>
          <w:b/>
        </w:rPr>
        <w:t>20</w:t>
      </w:r>
      <w:r w:rsidRPr="00292844">
        <w:rPr>
          <w:rFonts w:ascii="Calibri" w:eastAsia="Times New Roman" w:hAnsi="Calibri" w:cs="Calibri"/>
          <w:b/>
        </w:rPr>
        <w:t>, 2018</w:t>
      </w:r>
    </w:p>
    <w:p w14:paraId="630873F6" w14:textId="6CEA1307" w:rsidR="00CE2ACA" w:rsidRPr="00292844" w:rsidRDefault="00292844" w:rsidP="00144B58">
      <w:pPr>
        <w:spacing w:after="0" w:line="240" w:lineRule="auto"/>
        <w:jc w:val="both"/>
        <w:textAlignment w:val="center"/>
        <w:rPr>
          <w:rFonts w:ascii="Calibri" w:eastAsia="Times New Roman" w:hAnsi="Calibri" w:cs="Calibri"/>
          <w:b/>
        </w:rPr>
      </w:pPr>
      <w:r>
        <w:rPr>
          <w:rFonts w:ascii="Calibri" w:eastAsia="Times New Roman" w:hAnsi="Calibri" w:cs="Calibri"/>
          <w:b/>
        </w:rPr>
        <w:t xml:space="preserve">WAPA </w:t>
      </w:r>
      <w:r w:rsidR="00CE2ACA" w:rsidRPr="00292844">
        <w:rPr>
          <w:rFonts w:ascii="Calibri" w:eastAsia="Times New Roman" w:hAnsi="Calibri" w:cs="Calibri"/>
          <w:b/>
        </w:rPr>
        <w:t>Official Public Comments</w:t>
      </w:r>
      <w:r w:rsidR="00CE2ACA" w:rsidRPr="00292844">
        <w:rPr>
          <w:rFonts w:ascii="Calibri" w:eastAsia="Times New Roman" w:hAnsi="Calibri" w:cs="Calibri"/>
          <w:b/>
        </w:rPr>
        <w:tab/>
      </w:r>
      <w:r w:rsidR="00CE2ACA" w:rsidRPr="00292844">
        <w:rPr>
          <w:rFonts w:ascii="Calibri" w:eastAsia="Times New Roman" w:hAnsi="Calibri" w:cs="Calibri"/>
          <w:b/>
        </w:rPr>
        <w:tab/>
      </w:r>
      <w:r w:rsidR="00CE2ACA" w:rsidRPr="00292844">
        <w:rPr>
          <w:rFonts w:ascii="Calibri" w:eastAsia="Times New Roman" w:hAnsi="Calibri" w:cs="Calibri"/>
          <w:b/>
        </w:rPr>
        <w:tab/>
      </w:r>
      <w:r w:rsidR="00CE2ACA" w:rsidRPr="00292844">
        <w:rPr>
          <w:rFonts w:ascii="Calibri" w:eastAsia="Times New Roman" w:hAnsi="Calibri" w:cs="Calibri"/>
          <w:b/>
        </w:rPr>
        <w:tab/>
      </w:r>
      <w:r w:rsidR="00CE2ACA" w:rsidRPr="00292844">
        <w:rPr>
          <w:rFonts w:ascii="Calibri" w:eastAsia="Times New Roman" w:hAnsi="Calibri" w:cs="Calibri"/>
          <w:b/>
        </w:rPr>
        <w:tab/>
      </w:r>
      <w:r w:rsidR="00CE2ACA" w:rsidRPr="00292844">
        <w:rPr>
          <w:rFonts w:ascii="Calibri" w:eastAsia="Times New Roman" w:hAnsi="Calibri" w:cs="Calibri"/>
          <w:b/>
        </w:rPr>
        <w:tab/>
      </w:r>
      <w:r w:rsidR="00CE2ACA" w:rsidRPr="00292844">
        <w:rPr>
          <w:rFonts w:ascii="Calibri" w:eastAsia="Times New Roman" w:hAnsi="Calibri" w:cs="Calibri"/>
          <w:b/>
        </w:rPr>
        <w:tab/>
      </w:r>
      <w:r w:rsidR="00CE2ACA" w:rsidRPr="00292844">
        <w:rPr>
          <w:rFonts w:ascii="Calibri" w:eastAsia="Times New Roman" w:hAnsi="Calibri" w:cs="Calibri"/>
          <w:b/>
        </w:rPr>
        <w:tab/>
      </w:r>
      <w:r w:rsidR="00CE2ACA" w:rsidRPr="00292844">
        <w:rPr>
          <w:rFonts w:ascii="Calibri" w:eastAsia="Times New Roman" w:hAnsi="Calibri" w:cs="Calibri"/>
          <w:b/>
        </w:rPr>
        <w:tab/>
      </w:r>
    </w:p>
    <w:p w14:paraId="56559C2D" w14:textId="2DBDD07C" w:rsidR="00CE2ACA" w:rsidRPr="00292844" w:rsidRDefault="00CE2ACA" w:rsidP="00144B58">
      <w:pPr>
        <w:spacing w:after="0" w:line="240" w:lineRule="auto"/>
        <w:jc w:val="both"/>
        <w:textAlignment w:val="center"/>
        <w:rPr>
          <w:rFonts w:ascii="Calibri" w:eastAsia="Times New Roman" w:hAnsi="Calibri" w:cs="Calibri"/>
          <w:b/>
        </w:rPr>
      </w:pPr>
      <w:r w:rsidRPr="00292844">
        <w:rPr>
          <w:rFonts w:ascii="Calibri" w:eastAsia="Times New Roman" w:hAnsi="Calibri" w:cs="Calibri"/>
          <w:b/>
        </w:rPr>
        <w:t>SW Handling Standards Rulemaking- WAC Code 173-350</w:t>
      </w:r>
      <w:r w:rsidR="00A80BF2" w:rsidRPr="00292844">
        <w:rPr>
          <w:rFonts w:ascii="Calibri" w:eastAsia="Times New Roman" w:hAnsi="Calibri" w:cs="Calibri"/>
          <w:b/>
        </w:rPr>
        <w:tab/>
      </w:r>
      <w:r w:rsidR="00A80BF2" w:rsidRPr="00292844">
        <w:rPr>
          <w:rFonts w:ascii="Calibri" w:eastAsia="Times New Roman" w:hAnsi="Calibri" w:cs="Calibri"/>
          <w:b/>
        </w:rPr>
        <w:tab/>
      </w:r>
      <w:r w:rsidR="00A80BF2" w:rsidRPr="00292844">
        <w:rPr>
          <w:rFonts w:ascii="Calibri" w:eastAsia="Times New Roman" w:hAnsi="Calibri" w:cs="Calibri"/>
          <w:b/>
        </w:rPr>
        <w:tab/>
      </w:r>
      <w:r w:rsidR="00A80BF2" w:rsidRPr="00292844">
        <w:rPr>
          <w:rFonts w:ascii="Calibri" w:eastAsia="Times New Roman" w:hAnsi="Calibri" w:cs="Calibri"/>
          <w:b/>
        </w:rPr>
        <w:tab/>
      </w:r>
      <w:r w:rsidR="00A80BF2" w:rsidRPr="00292844">
        <w:rPr>
          <w:rFonts w:ascii="Calibri" w:eastAsia="Times New Roman" w:hAnsi="Calibri" w:cs="Calibri"/>
          <w:b/>
        </w:rPr>
        <w:tab/>
        <w:t>Page 3 of 3</w:t>
      </w:r>
    </w:p>
    <w:p w14:paraId="08A030BC" w14:textId="77777777" w:rsidR="00CE2ACA" w:rsidRDefault="00CE2ACA" w:rsidP="00144B58">
      <w:pPr>
        <w:spacing w:line="240" w:lineRule="auto"/>
        <w:jc w:val="both"/>
      </w:pPr>
    </w:p>
    <w:p w14:paraId="75BB8AB6" w14:textId="5D5AB565" w:rsidR="00933BE3" w:rsidRDefault="00933BE3" w:rsidP="00144B58">
      <w:pPr>
        <w:spacing w:line="240" w:lineRule="auto"/>
        <w:jc w:val="both"/>
      </w:pPr>
      <w:r>
        <w:t xml:space="preserve">The use of RAS in hot mix asphalt and cold patch asphalt cannot completely </w:t>
      </w:r>
      <w:r w:rsidR="009D72AF">
        <w:t xml:space="preserve">displace the volume of </w:t>
      </w:r>
      <w:r w:rsidR="00035BD1">
        <w:t>tabbed</w:t>
      </w:r>
      <w:r>
        <w:t xml:space="preserve"> </w:t>
      </w:r>
      <w:r w:rsidR="00A62741">
        <w:t xml:space="preserve">asphalt roofing </w:t>
      </w:r>
      <w:r>
        <w:t>shingle</w:t>
      </w:r>
      <w:r w:rsidR="009D72AF">
        <w:t>s currently</w:t>
      </w:r>
      <w:r w:rsidR="00A62741">
        <w:t xml:space="preserve"> being</w:t>
      </w:r>
      <w:r w:rsidR="009D72AF">
        <w:t xml:space="preserve"> disposed of in regulated landfills, but </w:t>
      </w:r>
      <w:r w:rsidR="00F268FB">
        <w:t xml:space="preserve">it can make a substantial impact. </w:t>
      </w:r>
      <w:r w:rsidR="00A62741">
        <w:t xml:space="preserve">With encouraging recycling rules in place, I can foresee expanding current RAS use </w:t>
      </w:r>
      <w:r w:rsidR="00CE2ACA">
        <w:t xml:space="preserve">in western Washington </w:t>
      </w:r>
      <w:r w:rsidR="00A62741">
        <w:t>from approximately 9,300 tons annually</w:t>
      </w:r>
      <w:proofErr w:type="gramStart"/>
      <w:r w:rsidR="00A62741" w:rsidRPr="00A62741">
        <w:rPr>
          <w:vertAlign w:val="superscript"/>
        </w:rPr>
        <w:t>2</w:t>
      </w:r>
      <w:r w:rsidR="00A62741">
        <w:rPr>
          <w:vertAlign w:val="superscript"/>
        </w:rPr>
        <w:t xml:space="preserve"> </w:t>
      </w:r>
      <w:r w:rsidR="00CE2ACA">
        <w:rPr>
          <w:vertAlign w:val="superscript"/>
        </w:rPr>
        <w:t xml:space="preserve"> </w:t>
      </w:r>
      <w:r w:rsidR="00A62741">
        <w:t>to</w:t>
      </w:r>
      <w:proofErr w:type="gramEnd"/>
      <w:r w:rsidR="00CE2ACA">
        <w:t xml:space="preserve"> in excess of 70,00</w:t>
      </w:r>
      <w:r w:rsidR="00F31665">
        <w:t>0</w:t>
      </w:r>
      <w:r w:rsidR="00CE2ACA">
        <w:t xml:space="preserve"> tons annually</w:t>
      </w:r>
      <w:r w:rsidR="00CE2ACA" w:rsidRPr="00CE2ACA">
        <w:rPr>
          <w:vertAlign w:val="superscript"/>
        </w:rPr>
        <w:t>3</w:t>
      </w:r>
      <w:r w:rsidR="00CE2ACA">
        <w:t xml:space="preserve"> as operational uncertainty is removed and permitting barriers fall for the region’s hot mix Asphalt Producers.</w:t>
      </w:r>
      <w:r w:rsidR="00A62741">
        <w:t xml:space="preserve"> </w:t>
      </w:r>
      <w:r w:rsidR="009054FD">
        <w:t xml:space="preserve"> </w:t>
      </w:r>
      <w:r>
        <w:t xml:space="preserve"> </w:t>
      </w:r>
    </w:p>
    <w:p w14:paraId="32054AC9" w14:textId="61030026" w:rsidR="00BB2A5B" w:rsidRPr="00BF6A3E" w:rsidRDefault="00CE2ACA" w:rsidP="00144B58">
      <w:pPr>
        <w:spacing w:line="240" w:lineRule="auto"/>
        <w:jc w:val="both"/>
        <w:rPr>
          <w:u w:val="single"/>
        </w:rPr>
      </w:pPr>
      <w:r>
        <w:rPr>
          <w:bCs/>
          <w:spacing w:val="-2"/>
        </w:rPr>
        <w:t>If necessary for clarity, WAPA offers that s</w:t>
      </w:r>
      <w:r w:rsidR="00FE55FA" w:rsidRPr="00BF6A3E">
        <w:rPr>
          <w:bCs/>
          <w:spacing w:val="-2"/>
        </w:rPr>
        <w:t xml:space="preserve">ource separated </w:t>
      </w:r>
      <w:r w:rsidR="00035BD1">
        <w:rPr>
          <w:bCs/>
          <w:spacing w:val="-2"/>
        </w:rPr>
        <w:t>tabbed</w:t>
      </w:r>
      <w:r w:rsidR="00AE4C24">
        <w:rPr>
          <w:bCs/>
          <w:spacing w:val="-2"/>
        </w:rPr>
        <w:t xml:space="preserve"> </w:t>
      </w:r>
      <w:r w:rsidR="00FE55FA" w:rsidRPr="00BF6A3E">
        <w:rPr>
          <w:bCs/>
          <w:spacing w:val="-2"/>
        </w:rPr>
        <w:t xml:space="preserve">asphalt shingles, as </w:t>
      </w:r>
      <w:r w:rsidR="00CB75E3" w:rsidRPr="00BF6A3E">
        <w:rPr>
          <w:bCs/>
          <w:spacing w:val="-2"/>
        </w:rPr>
        <w:t>used in Table 320-A</w:t>
      </w:r>
      <w:r w:rsidR="00AE4C24">
        <w:rPr>
          <w:bCs/>
          <w:spacing w:val="-2"/>
        </w:rPr>
        <w:t xml:space="preserve">, </w:t>
      </w:r>
      <w:r>
        <w:rPr>
          <w:bCs/>
          <w:spacing w:val="-2"/>
        </w:rPr>
        <w:t>could be</w:t>
      </w:r>
      <w:r w:rsidR="00AE4C24">
        <w:rPr>
          <w:bCs/>
          <w:spacing w:val="-2"/>
        </w:rPr>
        <w:t xml:space="preserve"> </w:t>
      </w:r>
      <w:r w:rsidR="00CB75E3" w:rsidRPr="00BF6A3E">
        <w:rPr>
          <w:bCs/>
          <w:spacing w:val="-2"/>
        </w:rPr>
        <w:t xml:space="preserve">defined as </w:t>
      </w:r>
      <w:r w:rsidR="00BB2A5B" w:rsidRPr="00BF6A3E">
        <w:rPr>
          <w:bCs/>
          <w:spacing w:val="-2"/>
        </w:rPr>
        <w:t>“</w:t>
      </w:r>
      <w:r w:rsidR="00292844">
        <w:rPr>
          <w:bCs/>
          <w:spacing w:val="-2"/>
        </w:rPr>
        <w:t xml:space="preserve">tabbed </w:t>
      </w:r>
      <w:r w:rsidR="00835935">
        <w:rPr>
          <w:bCs/>
          <w:spacing w:val="-2"/>
        </w:rPr>
        <w:t>w</w:t>
      </w:r>
      <w:r w:rsidR="00CB75E3" w:rsidRPr="00BF6A3E">
        <w:rPr>
          <w:bCs/>
          <w:spacing w:val="-2"/>
        </w:rPr>
        <w:t>all</w:t>
      </w:r>
      <w:r w:rsidR="00BB2A5B" w:rsidRPr="00BF6A3E">
        <w:rPr>
          <w:bCs/>
          <w:spacing w:val="-2"/>
        </w:rPr>
        <w:t xml:space="preserve"> or roofing shingles</w:t>
      </w:r>
      <w:r w:rsidR="00CB75E3" w:rsidRPr="00BF6A3E">
        <w:rPr>
          <w:bCs/>
          <w:spacing w:val="-2"/>
        </w:rPr>
        <w:t xml:space="preserve"> </w:t>
      </w:r>
      <w:r w:rsidR="00BB2A5B" w:rsidRPr="00BF6A3E">
        <w:rPr>
          <w:bCs/>
          <w:spacing w:val="-2"/>
        </w:rPr>
        <w:t>that are made from asphalt, fiber (commonly fiberglass or cellulose)</w:t>
      </w:r>
      <w:r>
        <w:rPr>
          <w:bCs/>
          <w:spacing w:val="-2"/>
        </w:rPr>
        <w:t xml:space="preserve"> </w:t>
      </w:r>
      <w:r w:rsidR="00BB2A5B" w:rsidRPr="00BF6A3E">
        <w:rPr>
          <w:bCs/>
          <w:spacing w:val="-2"/>
        </w:rPr>
        <w:t>and surface granules of stone, ceramic, brick, or other material.</w:t>
      </w:r>
      <w:r w:rsidR="00BB2A5B">
        <w:rPr>
          <w:b/>
          <w:bCs/>
          <w:spacing w:val="-2"/>
        </w:rPr>
        <w:t xml:space="preserve"> </w:t>
      </w:r>
      <w:r w:rsidR="00111B5B">
        <w:rPr>
          <w:b/>
          <w:bCs/>
          <w:spacing w:val="-2"/>
        </w:rPr>
        <w:t xml:space="preserve"> </w:t>
      </w:r>
      <w:r w:rsidR="00BB2A5B" w:rsidRPr="007D4E67">
        <w:rPr>
          <w:bCs/>
          <w:spacing w:val="-2"/>
        </w:rPr>
        <w:t>Asphalt shingles</w:t>
      </w:r>
      <w:r w:rsidR="007D4E67">
        <w:rPr>
          <w:bCs/>
          <w:spacing w:val="-2"/>
        </w:rPr>
        <w:t xml:space="preserve"> as defined for </w:t>
      </w:r>
      <w:r w:rsidR="002E23DA">
        <w:rPr>
          <w:bCs/>
          <w:spacing w:val="-2"/>
        </w:rPr>
        <w:t>the WAC 173-350-320 rule</w:t>
      </w:r>
      <w:r w:rsidR="007D4E67">
        <w:rPr>
          <w:bCs/>
          <w:spacing w:val="-2"/>
        </w:rPr>
        <w:t xml:space="preserve"> </w:t>
      </w:r>
      <w:r w:rsidR="007D4E67" w:rsidRPr="00F227D5">
        <w:rPr>
          <w:bCs/>
          <w:spacing w:val="-2"/>
        </w:rPr>
        <w:t xml:space="preserve">do </w:t>
      </w:r>
      <w:r w:rsidR="00BB2A5B" w:rsidRPr="00F227D5">
        <w:rPr>
          <w:bCs/>
          <w:spacing w:val="-2"/>
        </w:rPr>
        <w:t>not includ</w:t>
      </w:r>
      <w:r w:rsidR="00985711" w:rsidRPr="00F227D5">
        <w:rPr>
          <w:bCs/>
          <w:spacing w:val="-2"/>
        </w:rPr>
        <w:t>e</w:t>
      </w:r>
      <w:r w:rsidR="00985711">
        <w:rPr>
          <w:bCs/>
          <w:spacing w:val="-2"/>
        </w:rPr>
        <w:t xml:space="preserve"> </w:t>
      </w:r>
      <w:r w:rsidR="00BB2A5B" w:rsidRPr="00985711">
        <w:rPr>
          <w:bCs/>
          <w:spacing w:val="-2"/>
        </w:rPr>
        <w:t>modified</w:t>
      </w:r>
      <w:r w:rsidR="00BB2A5B" w:rsidRPr="007D4E67">
        <w:rPr>
          <w:bCs/>
          <w:spacing w:val="-2"/>
        </w:rPr>
        <w:t xml:space="preserve"> bitumen</w:t>
      </w:r>
      <w:r w:rsidR="004A177D">
        <w:rPr>
          <w:bCs/>
          <w:spacing w:val="-2"/>
        </w:rPr>
        <w:t xml:space="preserve"> or </w:t>
      </w:r>
      <w:r w:rsidR="002E23DA">
        <w:rPr>
          <w:bCs/>
          <w:spacing w:val="-2"/>
        </w:rPr>
        <w:t>tar products</w:t>
      </w:r>
      <w:r w:rsidR="00BB2A5B" w:rsidRPr="007D4E67">
        <w:rPr>
          <w:bCs/>
          <w:spacing w:val="-2"/>
        </w:rPr>
        <w:t>, built-up</w:t>
      </w:r>
      <w:r w:rsidR="00C75692">
        <w:rPr>
          <w:bCs/>
          <w:spacing w:val="-2"/>
        </w:rPr>
        <w:t xml:space="preserve"> “hot tar” roofing</w:t>
      </w:r>
      <w:r w:rsidR="00BB2A5B" w:rsidRPr="007D4E67">
        <w:rPr>
          <w:bCs/>
          <w:spacing w:val="-2"/>
        </w:rPr>
        <w:t>, rolled roofing, or other types of non-asphalt roofing</w:t>
      </w:r>
      <w:r w:rsidR="00C75692">
        <w:rPr>
          <w:bCs/>
          <w:spacing w:val="-2"/>
        </w:rPr>
        <w:t xml:space="preserve"> not </w:t>
      </w:r>
      <w:r w:rsidR="0057423C">
        <w:rPr>
          <w:bCs/>
          <w:spacing w:val="-2"/>
        </w:rPr>
        <w:t>commonly identified as tabbed roofing shingles</w:t>
      </w:r>
      <w:r w:rsidR="00BB2A5B" w:rsidRPr="007D4E67">
        <w:rPr>
          <w:bCs/>
          <w:spacing w:val="-2"/>
        </w:rPr>
        <w:t>.</w:t>
      </w:r>
      <w:r>
        <w:rPr>
          <w:bCs/>
          <w:spacing w:val="-2"/>
        </w:rPr>
        <w:t>”</w:t>
      </w:r>
    </w:p>
    <w:p w14:paraId="6DB74630" w14:textId="734F42DC" w:rsidR="001C1F8C" w:rsidRDefault="00CE2ACA" w:rsidP="00144B58">
      <w:pPr>
        <w:spacing w:after="300" w:line="240" w:lineRule="auto"/>
        <w:jc w:val="both"/>
        <w:rPr>
          <w:rFonts w:cstheme="minorHAnsi"/>
          <w:color w:val="000000"/>
          <w:lang w:val="en"/>
        </w:rPr>
      </w:pPr>
      <w:r w:rsidRPr="005667EA">
        <w:rPr>
          <w:rFonts w:cstheme="minorHAnsi"/>
          <w:color w:val="000000"/>
          <w:lang w:val="en"/>
        </w:rPr>
        <w:t xml:space="preserve">In closing, </w:t>
      </w:r>
      <w:r w:rsidR="001C1F8C" w:rsidRPr="005667EA">
        <w:rPr>
          <w:rFonts w:cstheme="minorHAnsi"/>
          <w:color w:val="000000"/>
          <w:lang w:val="en"/>
        </w:rPr>
        <w:t>I note that</w:t>
      </w:r>
      <w:r w:rsidRPr="005667EA">
        <w:rPr>
          <w:rFonts w:cstheme="minorHAnsi"/>
          <w:color w:val="000000"/>
          <w:lang w:val="en"/>
        </w:rPr>
        <w:t xml:space="preserve"> just</w:t>
      </w:r>
      <w:r w:rsidR="00C42948">
        <w:rPr>
          <w:rFonts w:cstheme="minorHAnsi"/>
          <w:color w:val="000000"/>
          <w:lang w:val="en"/>
        </w:rPr>
        <w:t xml:space="preserve"> yesterday the</w:t>
      </w:r>
      <w:r w:rsidR="001C1F8C" w:rsidRPr="005667EA">
        <w:rPr>
          <w:rFonts w:cstheme="minorHAnsi"/>
          <w:color w:val="000000"/>
          <w:lang w:val="en"/>
        </w:rPr>
        <w:t xml:space="preserve"> </w:t>
      </w:r>
      <w:r w:rsidR="005F154F" w:rsidRPr="005667EA">
        <w:rPr>
          <w:rFonts w:cstheme="minorHAnsi"/>
          <w:color w:val="000000"/>
          <w:lang w:val="en"/>
        </w:rPr>
        <w:t xml:space="preserve">DOE reached out </w:t>
      </w:r>
      <w:r w:rsidR="00A80BF2">
        <w:rPr>
          <w:rFonts w:cstheme="minorHAnsi"/>
          <w:color w:val="000000"/>
          <w:lang w:val="en"/>
        </w:rPr>
        <w:t xml:space="preserve">via </w:t>
      </w:r>
      <w:proofErr w:type="spellStart"/>
      <w:r w:rsidR="00A80BF2">
        <w:rPr>
          <w:rFonts w:cstheme="minorHAnsi"/>
          <w:color w:val="000000"/>
          <w:lang w:val="en"/>
        </w:rPr>
        <w:t>ListServ</w:t>
      </w:r>
      <w:proofErr w:type="spellEnd"/>
      <w:r w:rsidR="00A80BF2">
        <w:rPr>
          <w:rFonts w:cstheme="minorHAnsi"/>
          <w:color w:val="000000"/>
          <w:lang w:val="en"/>
        </w:rPr>
        <w:t xml:space="preserve"> </w:t>
      </w:r>
      <w:r w:rsidR="005F154F" w:rsidRPr="005667EA">
        <w:rPr>
          <w:rFonts w:cstheme="minorHAnsi"/>
          <w:color w:val="000000"/>
          <w:lang w:val="en"/>
        </w:rPr>
        <w:t>to the post-consumer plastics and unsorted paper recycling community</w:t>
      </w:r>
      <w:r w:rsidRPr="005667EA">
        <w:rPr>
          <w:rFonts w:cstheme="minorHAnsi"/>
          <w:color w:val="000000"/>
          <w:lang w:val="en"/>
        </w:rPr>
        <w:t xml:space="preserve">, striving to turn </w:t>
      </w:r>
      <w:r w:rsidR="005667EA" w:rsidRPr="005667EA">
        <w:rPr>
          <w:rFonts w:cstheme="minorHAnsi"/>
          <w:color w:val="000000"/>
          <w:lang w:val="en"/>
        </w:rPr>
        <w:t>the current market disruption for these items into “</w:t>
      </w:r>
      <w:r w:rsidR="001C1F8C" w:rsidRPr="005667EA">
        <w:rPr>
          <w:rFonts w:cstheme="minorHAnsi"/>
          <w:color w:val="000000"/>
          <w:lang w:val="en"/>
        </w:rPr>
        <w:t>an opportunity to develop long-term plans to strengthen local processing capacity, identify and grow new markets, reduce contamination and deepen partnerships.</w:t>
      </w:r>
      <w:r w:rsidR="005667EA" w:rsidRPr="005667EA">
        <w:rPr>
          <w:rFonts w:cstheme="minorHAnsi"/>
          <w:color w:val="000000"/>
          <w:lang w:val="en"/>
        </w:rPr>
        <w:t xml:space="preserve">”  I would point out that, by instituting the </w:t>
      </w:r>
      <w:r w:rsidR="00035BD1">
        <w:rPr>
          <w:rFonts w:cstheme="minorHAnsi"/>
          <w:color w:val="000000"/>
          <w:lang w:val="en"/>
        </w:rPr>
        <w:t>tabbed</w:t>
      </w:r>
      <w:r w:rsidR="005667EA" w:rsidRPr="005667EA">
        <w:rPr>
          <w:rFonts w:cstheme="minorHAnsi"/>
          <w:color w:val="000000"/>
          <w:lang w:val="en"/>
        </w:rPr>
        <w:t xml:space="preserve"> roofing shingle exemption proposed above, DOE would be accomplishing these goals </w:t>
      </w:r>
      <w:r w:rsidR="00835935">
        <w:rPr>
          <w:rFonts w:cstheme="minorHAnsi"/>
          <w:color w:val="000000"/>
          <w:lang w:val="en"/>
        </w:rPr>
        <w:t xml:space="preserve">for asphalt shingles </w:t>
      </w:r>
      <w:r w:rsidR="005667EA" w:rsidRPr="005667EA">
        <w:rPr>
          <w:rFonts w:cstheme="minorHAnsi"/>
          <w:color w:val="000000"/>
          <w:lang w:val="en"/>
        </w:rPr>
        <w:t>by encouraging the use of RAS.  An additional bonus is that the entire waste stream</w:t>
      </w:r>
      <w:r w:rsidR="005667EA">
        <w:rPr>
          <w:rFonts w:cstheme="minorHAnsi"/>
          <w:color w:val="000000"/>
          <w:lang w:val="en"/>
        </w:rPr>
        <w:t xml:space="preserve">, </w:t>
      </w:r>
      <w:r w:rsidR="00835935">
        <w:rPr>
          <w:rFonts w:cstheme="minorHAnsi"/>
          <w:color w:val="000000"/>
          <w:lang w:val="en"/>
        </w:rPr>
        <w:t>“</w:t>
      </w:r>
      <w:r w:rsidR="005667EA">
        <w:rPr>
          <w:rFonts w:cstheme="minorHAnsi"/>
          <w:color w:val="000000"/>
          <w:lang w:val="en"/>
        </w:rPr>
        <w:t>from roof to road</w:t>
      </w:r>
      <w:r w:rsidR="00835935">
        <w:rPr>
          <w:rFonts w:cstheme="minorHAnsi"/>
          <w:color w:val="000000"/>
          <w:lang w:val="en"/>
        </w:rPr>
        <w:t>”</w:t>
      </w:r>
      <w:r w:rsidR="005667EA">
        <w:rPr>
          <w:rFonts w:cstheme="minorHAnsi"/>
          <w:color w:val="000000"/>
          <w:lang w:val="en"/>
        </w:rPr>
        <w:t xml:space="preserve">, will </w:t>
      </w:r>
      <w:r w:rsidR="00835935">
        <w:rPr>
          <w:rFonts w:cstheme="minorHAnsi"/>
          <w:color w:val="000000"/>
          <w:lang w:val="en"/>
        </w:rPr>
        <w:t>be</w:t>
      </w:r>
      <w:r w:rsidR="005667EA" w:rsidRPr="005667EA">
        <w:rPr>
          <w:rFonts w:cstheme="minorHAnsi"/>
          <w:color w:val="000000"/>
          <w:lang w:val="en"/>
        </w:rPr>
        <w:t xml:space="preserve"> locally </w:t>
      </w:r>
      <w:r w:rsidR="005667EA">
        <w:rPr>
          <w:rFonts w:cstheme="minorHAnsi"/>
          <w:color w:val="000000"/>
          <w:lang w:val="en"/>
        </w:rPr>
        <w:t xml:space="preserve">produced, </w:t>
      </w:r>
      <w:r w:rsidR="005667EA" w:rsidRPr="005667EA">
        <w:rPr>
          <w:rFonts w:cstheme="minorHAnsi"/>
          <w:color w:val="000000"/>
          <w:lang w:val="en"/>
        </w:rPr>
        <w:t>controlled and regulated</w:t>
      </w:r>
      <w:r w:rsidR="005667EA">
        <w:rPr>
          <w:rFonts w:cstheme="minorHAnsi"/>
          <w:color w:val="000000"/>
          <w:lang w:val="en"/>
        </w:rPr>
        <w:t>.  The basi</w:t>
      </w:r>
      <w:r w:rsidR="00835935">
        <w:rPr>
          <w:rFonts w:cstheme="minorHAnsi"/>
          <w:color w:val="000000"/>
          <w:lang w:val="en"/>
        </w:rPr>
        <w:t>c</w:t>
      </w:r>
      <w:r w:rsidR="005667EA">
        <w:rPr>
          <w:rFonts w:cstheme="minorHAnsi"/>
          <w:color w:val="000000"/>
          <w:lang w:val="en"/>
        </w:rPr>
        <w:t xml:space="preserve"> hot mix asphalt commodity can be reused and recycled perpetually in local asphalt production facilities throughout the region.</w:t>
      </w:r>
    </w:p>
    <w:p w14:paraId="2FDFE01A" w14:textId="4EEEC1A8" w:rsidR="005667EA" w:rsidRDefault="005667EA" w:rsidP="00144B58">
      <w:pPr>
        <w:spacing w:after="300" w:line="240" w:lineRule="auto"/>
        <w:rPr>
          <w:rFonts w:cstheme="minorHAnsi"/>
          <w:color w:val="000000"/>
          <w:lang w:val="en"/>
        </w:rPr>
      </w:pPr>
      <w:r>
        <w:rPr>
          <w:rFonts w:cstheme="minorHAnsi"/>
          <w:color w:val="000000"/>
          <w:lang w:val="en"/>
        </w:rPr>
        <w:t>Thank you for your review and consideration of this proposal.</w:t>
      </w:r>
    </w:p>
    <w:p w14:paraId="76AAD1BF" w14:textId="442CB8F0" w:rsidR="005667EA" w:rsidRDefault="005667EA" w:rsidP="00144B58">
      <w:pPr>
        <w:spacing w:after="300" w:line="240" w:lineRule="auto"/>
        <w:rPr>
          <w:rFonts w:cstheme="minorHAnsi"/>
          <w:color w:val="000000"/>
          <w:lang w:val="en"/>
        </w:rPr>
      </w:pPr>
      <w:r>
        <w:rPr>
          <w:rFonts w:cstheme="minorHAnsi"/>
          <w:color w:val="000000"/>
          <w:lang w:val="en"/>
        </w:rPr>
        <w:t>Respectfully submitted,</w:t>
      </w:r>
    </w:p>
    <w:p w14:paraId="47807206" w14:textId="47118CF7" w:rsidR="005667EA" w:rsidRPr="005667EA" w:rsidRDefault="00E146AB" w:rsidP="00144B58">
      <w:pPr>
        <w:spacing w:after="300" w:line="240" w:lineRule="auto"/>
        <w:rPr>
          <w:rFonts w:cstheme="minorHAnsi"/>
          <w:b/>
          <w:color w:val="000000"/>
          <w:lang w:val="en"/>
        </w:rPr>
      </w:pPr>
      <w:r>
        <w:rPr>
          <w:rFonts w:ascii="Brush Script MT" w:hAnsi="Brush Script MT"/>
          <w:noProof/>
          <w:sz w:val="36"/>
          <w:szCs w:val="36"/>
        </w:rPr>
        <w:drawing>
          <wp:anchor distT="0" distB="0" distL="114300" distR="114300" simplePos="0" relativeHeight="251658240" behindDoc="0" locked="0" layoutInCell="1" allowOverlap="1" wp14:anchorId="0373B206" wp14:editId="6FEF3389">
            <wp:simplePos x="0" y="0"/>
            <wp:positionH relativeFrom="column">
              <wp:posOffset>-182880</wp:posOffset>
            </wp:positionH>
            <wp:positionV relativeFrom="paragraph">
              <wp:posOffset>205105</wp:posOffset>
            </wp:positionV>
            <wp:extent cx="2369820" cy="704215"/>
            <wp:effectExtent l="0" t="0" r="0" b="635"/>
            <wp:wrapTopAndBottom/>
            <wp:docPr id="3" name="Picture 3" descr="A insect on the 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ve's Signature.PNG"/>
                    <pic:cNvPicPr/>
                  </pic:nvPicPr>
                  <pic:blipFill>
                    <a:blip r:embed="rId9">
                      <a:extLst>
                        <a:ext uri="{28A0092B-C50C-407E-A947-70E740481C1C}">
                          <a14:useLocalDpi xmlns:a14="http://schemas.microsoft.com/office/drawing/2010/main" val="0"/>
                        </a:ext>
                      </a:extLst>
                    </a:blip>
                    <a:stretch>
                      <a:fillRect/>
                    </a:stretch>
                  </pic:blipFill>
                  <pic:spPr>
                    <a:xfrm>
                      <a:off x="0" y="0"/>
                      <a:ext cx="2369820" cy="704215"/>
                    </a:xfrm>
                    <a:prstGeom prst="rect">
                      <a:avLst/>
                    </a:prstGeom>
                  </pic:spPr>
                </pic:pic>
              </a:graphicData>
            </a:graphic>
            <wp14:sizeRelH relativeFrom="page">
              <wp14:pctWidth>0</wp14:pctWidth>
            </wp14:sizeRelH>
            <wp14:sizeRelV relativeFrom="page">
              <wp14:pctHeight>0</wp14:pctHeight>
            </wp14:sizeRelV>
          </wp:anchor>
        </w:drawing>
      </w:r>
      <w:r w:rsidR="005667EA" w:rsidRPr="005667EA">
        <w:rPr>
          <w:rFonts w:cstheme="minorHAnsi"/>
          <w:b/>
          <w:color w:val="000000"/>
          <w:lang w:val="en"/>
        </w:rPr>
        <w:t>Washington Asphalt Pavement Association</w:t>
      </w:r>
    </w:p>
    <w:p w14:paraId="621C5016" w14:textId="48A6EE52" w:rsidR="005667EA" w:rsidRPr="00E146AB" w:rsidRDefault="005667EA" w:rsidP="00E146AB">
      <w:pPr>
        <w:spacing w:after="0" w:line="240" w:lineRule="auto"/>
        <w:ind w:left="-540" w:firstLine="540"/>
        <w:rPr>
          <w:rFonts w:ascii="Brush Script MT" w:hAnsi="Brush Script MT"/>
          <w:sz w:val="36"/>
          <w:szCs w:val="36"/>
        </w:rPr>
      </w:pPr>
      <w:r w:rsidRPr="005667EA">
        <w:rPr>
          <w:b/>
        </w:rPr>
        <w:t>David Gent, P.E.</w:t>
      </w:r>
    </w:p>
    <w:p w14:paraId="6523BF8C" w14:textId="189C4941" w:rsidR="005667EA" w:rsidRPr="005667EA" w:rsidRDefault="005667EA" w:rsidP="00144B58">
      <w:pPr>
        <w:spacing w:after="0" w:line="240" w:lineRule="auto"/>
        <w:rPr>
          <w:b/>
        </w:rPr>
      </w:pPr>
      <w:r w:rsidRPr="005667EA">
        <w:rPr>
          <w:b/>
        </w:rPr>
        <w:t>Executive Director / Technical Director</w:t>
      </w:r>
    </w:p>
    <w:p w14:paraId="277850BA" w14:textId="77777777" w:rsidR="005667EA" w:rsidRDefault="005667EA" w:rsidP="00144B58">
      <w:pPr>
        <w:spacing w:after="0" w:line="240" w:lineRule="auto"/>
      </w:pPr>
      <w:r>
        <w:t>(253) 261-4486</w:t>
      </w:r>
    </w:p>
    <w:p w14:paraId="4DBDB481" w14:textId="77777777" w:rsidR="005667EA" w:rsidRDefault="00864198" w:rsidP="00144B58">
      <w:pPr>
        <w:spacing w:after="0" w:line="240" w:lineRule="auto"/>
      </w:pPr>
      <w:hyperlink r:id="rId10" w:history="1">
        <w:r w:rsidR="005667EA">
          <w:rPr>
            <w:rStyle w:val="Hyperlink"/>
          </w:rPr>
          <w:t>Dave.Gent@AsphaltWA.com</w:t>
        </w:r>
      </w:hyperlink>
    </w:p>
    <w:p w14:paraId="5C0BB35B" w14:textId="77777777" w:rsidR="00A000F4" w:rsidRDefault="00A000F4" w:rsidP="00A000F4">
      <w:pPr>
        <w:spacing w:after="0" w:line="240" w:lineRule="auto"/>
        <w:rPr>
          <w:rFonts w:cstheme="minorHAnsi"/>
          <w:b/>
          <w:color w:val="000000"/>
          <w:sz w:val="18"/>
          <w:szCs w:val="18"/>
          <w:u w:val="single"/>
          <w:lang w:val="en"/>
        </w:rPr>
      </w:pPr>
    </w:p>
    <w:p w14:paraId="0DAE7FD9" w14:textId="097E2D5C" w:rsidR="005667EA" w:rsidRPr="00A80BF2" w:rsidRDefault="00A80BF2" w:rsidP="00A000F4">
      <w:pPr>
        <w:spacing w:after="0" w:line="240" w:lineRule="auto"/>
        <w:rPr>
          <w:rFonts w:cstheme="minorHAnsi"/>
          <w:b/>
          <w:color w:val="000000"/>
          <w:sz w:val="20"/>
          <w:szCs w:val="20"/>
          <w:u w:val="single"/>
          <w:lang w:val="en"/>
        </w:rPr>
      </w:pPr>
      <w:r w:rsidRPr="00A80BF2">
        <w:rPr>
          <w:rFonts w:cstheme="minorHAnsi"/>
          <w:b/>
          <w:color w:val="000000"/>
          <w:sz w:val="20"/>
          <w:szCs w:val="20"/>
          <w:u w:val="single"/>
          <w:lang w:val="en"/>
        </w:rPr>
        <w:t>References</w:t>
      </w:r>
      <w:r w:rsidR="005667EA" w:rsidRPr="00A80BF2">
        <w:rPr>
          <w:rFonts w:cstheme="minorHAnsi"/>
          <w:b/>
          <w:color w:val="000000"/>
          <w:sz w:val="20"/>
          <w:szCs w:val="20"/>
          <w:u w:val="single"/>
          <w:lang w:val="en"/>
        </w:rPr>
        <w:t>:</w:t>
      </w:r>
    </w:p>
    <w:p w14:paraId="07E41F8E" w14:textId="6833C608" w:rsidR="005667EA" w:rsidRPr="00A80BF2" w:rsidRDefault="002A028F" w:rsidP="00A000F4">
      <w:pPr>
        <w:pStyle w:val="ListParagraph"/>
        <w:numPr>
          <w:ilvl w:val="0"/>
          <w:numId w:val="2"/>
        </w:numPr>
        <w:spacing w:after="0" w:line="240" w:lineRule="auto"/>
        <w:rPr>
          <w:rFonts w:cstheme="minorHAnsi"/>
          <w:color w:val="000000"/>
          <w:sz w:val="20"/>
          <w:szCs w:val="20"/>
          <w:lang w:val="en"/>
        </w:rPr>
      </w:pPr>
      <w:r w:rsidRPr="00A80BF2">
        <w:rPr>
          <w:rFonts w:cstheme="minorHAnsi"/>
          <w:color w:val="000000"/>
          <w:sz w:val="20"/>
          <w:szCs w:val="20"/>
          <w:lang w:val="en"/>
        </w:rPr>
        <w:t>State of Washington DOE Publication no. 09-.7-007, Conclusions, final paragraph, Page 5.</w:t>
      </w:r>
    </w:p>
    <w:p w14:paraId="25410756" w14:textId="103435ED" w:rsidR="002A028F" w:rsidRPr="00A80BF2" w:rsidRDefault="002A028F" w:rsidP="00A000F4">
      <w:pPr>
        <w:pStyle w:val="ListParagraph"/>
        <w:numPr>
          <w:ilvl w:val="0"/>
          <w:numId w:val="2"/>
        </w:numPr>
        <w:spacing w:after="0" w:line="240" w:lineRule="auto"/>
        <w:rPr>
          <w:rFonts w:cstheme="minorHAnsi"/>
          <w:color w:val="000000"/>
          <w:sz w:val="20"/>
          <w:szCs w:val="20"/>
          <w:lang w:val="en"/>
        </w:rPr>
      </w:pPr>
      <w:r w:rsidRPr="00A80BF2">
        <w:rPr>
          <w:rFonts w:cstheme="minorHAnsi"/>
          <w:color w:val="000000"/>
          <w:sz w:val="20"/>
          <w:szCs w:val="20"/>
          <w:lang w:val="en"/>
        </w:rPr>
        <w:t xml:space="preserve">King Co. Solid Waste LinkUp </w:t>
      </w:r>
      <w:r w:rsidR="00A000F4" w:rsidRPr="00A80BF2">
        <w:rPr>
          <w:rFonts w:cstheme="minorHAnsi"/>
          <w:color w:val="000000"/>
          <w:sz w:val="20"/>
          <w:szCs w:val="20"/>
          <w:lang w:val="en"/>
        </w:rPr>
        <w:t>testimony, March 9, 2018</w:t>
      </w:r>
      <w:r w:rsidR="00A80BF2">
        <w:rPr>
          <w:rFonts w:cstheme="minorHAnsi"/>
          <w:color w:val="000000"/>
          <w:sz w:val="20"/>
          <w:szCs w:val="20"/>
          <w:lang w:val="en"/>
        </w:rPr>
        <w:t xml:space="preserve">.  </w:t>
      </w:r>
      <w:r w:rsidR="00A000F4" w:rsidRPr="00A80BF2">
        <w:rPr>
          <w:rFonts w:cstheme="minorHAnsi"/>
          <w:color w:val="000000"/>
          <w:sz w:val="20"/>
          <w:szCs w:val="20"/>
          <w:lang w:val="en"/>
        </w:rPr>
        <w:t xml:space="preserve">28,000 tons of RAS </w:t>
      </w:r>
      <w:r w:rsidR="00A80BF2">
        <w:rPr>
          <w:rFonts w:cstheme="minorHAnsi"/>
          <w:color w:val="000000"/>
          <w:sz w:val="20"/>
          <w:szCs w:val="20"/>
          <w:lang w:val="en"/>
        </w:rPr>
        <w:t xml:space="preserve">use </w:t>
      </w:r>
      <w:r w:rsidR="00A000F4" w:rsidRPr="00A80BF2">
        <w:rPr>
          <w:rFonts w:cstheme="minorHAnsi"/>
          <w:color w:val="000000"/>
          <w:sz w:val="20"/>
          <w:szCs w:val="20"/>
          <w:lang w:val="en"/>
        </w:rPr>
        <w:t>in the last three-year period.</w:t>
      </w:r>
    </w:p>
    <w:p w14:paraId="0F964D39" w14:textId="3D000FCB" w:rsidR="00A000F4" w:rsidRDefault="00A000F4" w:rsidP="00A000F4">
      <w:pPr>
        <w:pStyle w:val="ListParagraph"/>
        <w:numPr>
          <w:ilvl w:val="0"/>
          <w:numId w:val="2"/>
        </w:numPr>
        <w:spacing w:after="0" w:line="240" w:lineRule="auto"/>
        <w:rPr>
          <w:rFonts w:cstheme="minorHAnsi"/>
          <w:color w:val="000000"/>
          <w:sz w:val="20"/>
          <w:szCs w:val="20"/>
          <w:lang w:val="en"/>
        </w:rPr>
      </w:pPr>
      <w:r w:rsidRPr="00A80BF2">
        <w:rPr>
          <w:rFonts w:cstheme="minorHAnsi"/>
          <w:color w:val="000000"/>
          <w:sz w:val="20"/>
          <w:szCs w:val="20"/>
          <w:lang w:val="en"/>
        </w:rPr>
        <w:t>Approximate regional production using 1.5% projected RAS incorporation to calculate estimate.</w:t>
      </w:r>
    </w:p>
    <w:p w14:paraId="466AA242" w14:textId="21B7265D" w:rsidR="007D2558" w:rsidRDefault="007D2558" w:rsidP="00144B58">
      <w:pPr>
        <w:spacing w:after="0" w:line="240" w:lineRule="auto"/>
        <w:ind w:left="360"/>
        <w:rPr>
          <w:rFonts w:cstheme="minorHAnsi"/>
          <w:color w:val="000000"/>
          <w:sz w:val="20"/>
          <w:szCs w:val="20"/>
          <w:lang w:val="en"/>
        </w:rPr>
      </w:pPr>
    </w:p>
    <w:p w14:paraId="30BE1E62" w14:textId="66A0375F" w:rsidR="00700B83" w:rsidRPr="005667EA" w:rsidRDefault="007D2558" w:rsidP="007D2558">
      <w:pPr>
        <w:pStyle w:val="ListParagraph"/>
        <w:spacing w:after="300" w:line="300" w:lineRule="atLeast"/>
        <w:ind w:left="0"/>
        <w:jc w:val="center"/>
        <w:rPr>
          <w:rFonts w:cstheme="minorHAnsi"/>
        </w:rPr>
      </w:pPr>
      <w:r>
        <w:rPr>
          <w:b/>
          <w:noProof/>
        </w:rPr>
        <w:drawing>
          <wp:inline distT="0" distB="0" distL="0" distR="0" wp14:anchorId="21C0A3E9" wp14:editId="0C408190">
            <wp:extent cx="1095768" cy="8839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_percent_recyle_jpg_400dpi-300x242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0262" cy="911745"/>
                    </a:xfrm>
                    <a:prstGeom prst="rect">
                      <a:avLst/>
                    </a:prstGeom>
                  </pic:spPr>
                </pic:pic>
              </a:graphicData>
            </a:graphic>
          </wp:inline>
        </w:drawing>
      </w:r>
    </w:p>
    <w:sectPr w:rsidR="00700B83" w:rsidRPr="005667EA" w:rsidSect="00292844">
      <w:footerReference w:type="default" r:id="rId12"/>
      <w:pgSz w:w="12240" w:h="15840" w:code="1"/>
      <w:pgMar w:top="864" w:right="1008" w:bottom="691" w:left="1008"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406E2" w14:textId="77777777" w:rsidR="00864198" w:rsidRDefault="00864198" w:rsidP="0047783A">
      <w:pPr>
        <w:spacing w:after="0" w:line="240" w:lineRule="auto"/>
      </w:pPr>
      <w:r>
        <w:separator/>
      </w:r>
    </w:p>
  </w:endnote>
  <w:endnote w:type="continuationSeparator" w:id="0">
    <w:p w14:paraId="670EF7C2" w14:textId="77777777" w:rsidR="00864198" w:rsidRDefault="00864198" w:rsidP="0047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C3F7" w14:textId="77777777" w:rsidR="0047783A" w:rsidRPr="0047783A" w:rsidRDefault="0047783A" w:rsidP="0047783A">
    <w:pPr>
      <w:pStyle w:val="Footer"/>
      <w:jc w:val="center"/>
      <w:rPr>
        <w:b/>
        <w:sz w:val="20"/>
      </w:rPr>
    </w:pPr>
    <w:r w:rsidRPr="0047783A">
      <w:rPr>
        <w:b/>
        <w:sz w:val="20"/>
      </w:rPr>
      <w:t>Washington Asphalt Pavement Association</w:t>
    </w:r>
  </w:p>
  <w:p w14:paraId="3D8CAB34" w14:textId="3B181EA7" w:rsidR="0047783A" w:rsidRPr="0047783A" w:rsidRDefault="001B2361" w:rsidP="0047783A">
    <w:pPr>
      <w:pStyle w:val="Footer"/>
      <w:jc w:val="center"/>
      <w:rPr>
        <w:sz w:val="18"/>
      </w:rPr>
    </w:pPr>
    <w:r>
      <w:rPr>
        <w:sz w:val="18"/>
      </w:rPr>
      <w:t>451 SW 10</w:t>
    </w:r>
    <w:r w:rsidRPr="001B2361">
      <w:rPr>
        <w:sz w:val="18"/>
        <w:vertAlign w:val="superscript"/>
      </w:rPr>
      <w:t>th</w:t>
    </w:r>
    <w:r>
      <w:rPr>
        <w:sz w:val="18"/>
      </w:rPr>
      <w:t xml:space="preserve"> Street Suite 110A</w:t>
    </w:r>
  </w:p>
  <w:p w14:paraId="5890C6E0" w14:textId="5B5DEC0D" w:rsidR="0047783A" w:rsidRPr="0047783A" w:rsidRDefault="001B2361" w:rsidP="0047783A">
    <w:pPr>
      <w:pStyle w:val="Footer"/>
      <w:jc w:val="center"/>
      <w:rPr>
        <w:sz w:val="18"/>
      </w:rPr>
    </w:pPr>
    <w:r>
      <w:rPr>
        <w:sz w:val="18"/>
      </w:rPr>
      <w:t>Renton WA  98057</w:t>
    </w:r>
  </w:p>
  <w:p w14:paraId="452A692C" w14:textId="1F9B4BF7" w:rsidR="0047783A" w:rsidRDefault="001B2361" w:rsidP="00130440">
    <w:pPr>
      <w:pStyle w:val="Footer"/>
      <w:jc w:val="center"/>
      <w:rPr>
        <w:sz w:val="18"/>
      </w:rPr>
    </w:pPr>
    <w:r>
      <w:rPr>
        <w:sz w:val="18"/>
      </w:rPr>
      <w:t>(425) 207-8814  *  Fax (425) 970-3178</w:t>
    </w:r>
  </w:p>
  <w:p w14:paraId="1A1151CA" w14:textId="06C20245" w:rsidR="00700B83" w:rsidRDefault="00864198" w:rsidP="00700B83">
    <w:pPr>
      <w:pStyle w:val="Footer"/>
      <w:jc w:val="center"/>
      <w:rPr>
        <w:sz w:val="18"/>
      </w:rPr>
    </w:pPr>
    <w:hyperlink r:id="rId1" w:history="1">
      <w:r w:rsidR="00700B83" w:rsidRPr="00670192">
        <w:rPr>
          <w:rStyle w:val="Hyperlink"/>
          <w:sz w:val="18"/>
        </w:rPr>
        <w:t>www.AsphaltWA.com</w:t>
      </w:r>
    </w:hyperlink>
  </w:p>
  <w:p w14:paraId="0711A91C" w14:textId="77777777" w:rsidR="005C1460" w:rsidRDefault="005C1460" w:rsidP="00130440">
    <w:pPr>
      <w:pStyle w:val="Footer"/>
      <w:jc w:val="center"/>
      <w:rPr>
        <w:sz w:val="18"/>
      </w:rPr>
    </w:pPr>
  </w:p>
  <w:p w14:paraId="4B914EC5" w14:textId="77777777" w:rsidR="00130440" w:rsidRDefault="00130440" w:rsidP="00130440">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41783" w14:textId="77777777" w:rsidR="00864198" w:rsidRDefault="00864198" w:rsidP="0047783A">
      <w:pPr>
        <w:spacing w:after="0" w:line="240" w:lineRule="auto"/>
      </w:pPr>
      <w:r>
        <w:separator/>
      </w:r>
    </w:p>
  </w:footnote>
  <w:footnote w:type="continuationSeparator" w:id="0">
    <w:p w14:paraId="06CE977A" w14:textId="77777777" w:rsidR="00864198" w:rsidRDefault="00864198" w:rsidP="00477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63999"/>
    <w:multiLevelType w:val="multilevel"/>
    <w:tmpl w:val="9E603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20466E"/>
    <w:multiLevelType w:val="hybridMultilevel"/>
    <w:tmpl w:val="84F0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83A"/>
    <w:rsid w:val="00007FD6"/>
    <w:rsid w:val="00035BD1"/>
    <w:rsid w:val="00042EC0"/>
    <w:rsid w:val="000A57DF"/>
    <w:rsid w:val="001112C2"/>
    <w:rsid w:val="00111B5B"/>
    <w:rsid w:val="00130440"/>
    <w:rsid w:val="00144B58"/>
    <w:rsid w:val="001A3C00"/>
    <w:rsid w:val="001B2361"/>
    <w:rsid w:val="001B402B"/>
    <w:rsid w:val="001B5526"/>
    <w:rsid w:val="001C1F8C"/>
    <w:rsid w:val="00220979"/>
    <w:rsid w:val="00266162"/>
    <w:rsid w:val="002714EC"/>
    <w:rsid w:val="00292844"/>
    <w:rsid w:val="002A028F"/>
    <w:rsid w:val="002E23DA"/>
    <w:rsid w:val="003E215A"/>
    <w:rsid w:val="00440704"/>
    <w:rsid w:val="0047783A"/>
    <w:rsid w:val="004A177D"/>
    <w:rsid w:val="004E42CF"/>
    <w:rsid w:val="004F01C9"/>
    <w:rsid w:val="005460B9"/>
    <w:rsid w:val="005667EA"/>
    <w:rsid w:val="0057423C"/>
    <w:rsid w:val="0058135C"/>
    <w:rsid w:val="005A699A"/>
    <w:rsid w:val="005C1460"/>
    <w:rsid w:val="005F154F"/>
    <w:rsid w:val="00604BF5"/>
    <w:rsid w:val="00646D4E"/>
    <w:rsid w:val="00666A89"/>
    <w:rsid w:val="00694E6C"/>
    <w:rsid w:val="006A0030"/>
    <w:rsid w:val="00700B83"/>
    <w:rsid w:val="007142FE"/>
    <w:rsid w:val="007D2558"/>
    <w:rsid w:val="007D4E67"/>
    <w:rsid w:val="007F6038"/>
    <w:rsid w:val="00835935"/>
    <w:rsid w:val="00847466"/>
    <w:rsid w:val="00864198"/>
    <w:rsid w:val="00864A7D"/>
    <w:rsid w:val="00875E91"/>
    <w:rsid w:val="008C0875"/>
    <w:rsid w:val="008F4275"/>
    <w:rsid w:val="008F4CFE"/>
    <w:rsid w:val="009054FD"/>
    <w:rsid w:val="00933BE3"/>
    <w:rsid w:val="00985711"/>
    <w:rsid w:val="00992280"/>
    <w:rsid w:val="009D72AF"/>
    <w:rsid w:val="00A000F4"/>
    <w:rsid w:val="00A62741"/>
    <w:rsid w:val="00A64374"/>
    <w:rsid w:val="00A80BF2"/>
    <w:rsid w:val="00AD153C"/>
    <w:rsid w:val="00AE4C24"/>
    <w:rsid w:val="00B06E31"/>
    <w:rsid w:val="00B167B7"/>
    <w:rsid w:val="00BB2A5B"/>
    <w:rsid w:val="00BF6A3E"/>
    <w:rsid w:val="00C002C1"/>
    <w:rsid w:val="00C42948"/>
    <w:rsid w:val="00C5080D"/>
    <w:rsid w:val="00C65EC4"/>
    <w:rsid w:val="00C75692"/>
    <w:rsid w:val="00CB75E3"/>
    <w:rsid w:val="00CE2ACA"/>
    <w:rsid w:val="00D24625"/>
    <w:rsid w:val="00D3656B"/>
    <w:rsid w:val="00D46012"/>
    <w:rsid w:val="00D466D7"/>
    <w:rsid w:val="00DF59D5"/>
    <w:rsid w:val="00E146AB"/>
    <w:rsid w:val="00F227D5"/>
    <w:rsid w:val="00F268FB"/>
    <w:rsid w:val="00F31665"/>
    <w:rsid w:val="00F93615"/>
    <w:rsid w:val="00FD25BA"/>
    <w:rsid w:val="00FD5CE5"/>
    <w:rsid w:val="00FE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0EEDE"/>
  <w15:chartTrackingRefBased/>
  <w15:docId w15:val="{C98BC2E2-39F1-4C88-8A6F-0486F8AA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83A"/>
  </w:style>
  <w:style w:type="paragraph" w:styleId="Footer">
    <w:name w:val="footer"/>
    <w:basedOn w:val="Normal"/>
    <w:link w:val="FooterChar"/>
    <w:uiPriority w:val="99"/>
    <w:unhideWhenUsed/>
    <w:rsid w:val="00477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83A"/>
  </w:style>
  <w:style w:type="paragraph" w:styleId="BalloonText">
    <w:name w:val="Balloon Text"/>
    <w:basedOn w:val="Normal"/>
    <w:link w:val="BalloonTextChar"/>
    <w:uiPriority w:val="99"/>
    <w:semiHidden/>
    <w:unhideWhenUsed/>
    <w:rsid w:val="00477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83A"/>
    <w:rPr>
      <w:rFonts w:ascii="Segoe UI" w:hAnsi="Segoe UI" w:cs="Segoe UI"/>
      <w:sz w:val="18"/>
      <w:szCs w:val="18"/>
    </w:rPr>
  </w:style>
  <w:style w:type="character" w:styleId="Hyperlink">
    <w:name w:val="Hyperlink"/>
    <w:basedOn w:val="DefaultParagraphFont"/>
    <w:uiPriority w:val="99"/>
    <w:unhideWhenUsed/>
    <w:rsid w:val="004E42CF"/>
    <w:rPr>
      <w:color w:val="0563C1" w:themeColor="hyperlink"/>
      <w:u w:val="single"/>
    </w:rPr>
  </w:style>
  <w:style w:type="paragraph" w:customStyle="1" w:styleId="xmsonormal">
    <w:name w:val="x_msonormal"/>
    <w:basedOn w:val="Normal"/>
    <w:rsid w:val="00700B83"/>
    <w:pPr>
      <w:spacing w:after="0" w:line="240" w:lineRule="auto"/>
    </w:pPr>
    <w:rPr>
      <w:rFonts w:ascii="Calibri" w:hAnsi="Calibri" w:cs="Calibri"/>
    </w:rPr>
  </w:style>
  <w:style w:type="character" w:styleId="Mention">
    <w:name w:val="Mention"/>
    <w:basedOn w:val="DefaultParagraphFont"/>
    <w:uiPriority w:val="99"/>
    <w:semiHidden/>
    <w:unhideWhenUsed/>
    <w:rsid w:val="00700B83"/>
    <w:rPr>
      <w:color w:val="2B579A"/>
      <w:shd w:val="clear" w:color="auto" w:fill="E6E6E6"/>
    </w:rPr>
  </w:style>
  <w:style w:type="paragraph" w:styleId="ListParagraph">
    <w:name w:val="List Paragraph"/>
    <w:basedOn w:val="Normal"/>
    <w:uiPriority w:val="34"/>
    <w:qFormat/>
    <w:rsid w:val="00566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07810">
      <w:bodyDiv w:val="1"/>
      <w:marLeft w:val="0"/>
      <w:marRight w:val="0"/>
      <w:marTop w:val="0"/>
      <w:marBottom w:val="0"/>
      <w:divBdr>
        <w:top w:val="none" w:sz="0" w:space="0" w:color="auto"/>
        <w:left w:val="none" w:sz="0" w:space="0" w:color="auto"/>
        <w:bottom w:val="none" w:sz="0" w:space="0" w:color="auto"/>
        <w:right w:val="none" w:sz="0" w:space="0" w:color="auto"/>
      </w:divBdr>
    </w:div>
    <w:div w:id="897328640">
      <w:bodyDiv w:val="1"/>
      <w:marLeft w:val="0"/>
      <w:marRight w:val="0"/>
      <w:marTop w:val="0"/>
      <w:marBottom w:val="0"/>
      <w:divBdr>
        <w:top w:val="none" w:sz="0" w:space="0" w:color="auto"/>
        <w:left w:val="none" w:sz="0" w:space="0" w:color="auto"/>
        <w:bottom w:val="none" w:sz="0" w:space="0" w:color="auto"/>
        <w:right w:val="none" w:sz="0" w:space="0" w:color="auto"/>
      </w:divBdr>
    </w:div>
    <w:div w:id="1232816912">
      <w:bodyDiv w:val="1"/>
      <w:marLeft w:val="0"/>
      <w:marRight w:val="0"/>
      <w:marTop w:val="0"/>
      <w:marBottom w:val="0"/>
      <w:divBdr>
        <w:top w:val="none" w:sz="0" w:space="0" w:color="auto"/>
        <w:left w:val="none" w:sz="0" w:space="0" w:color="auto"/>
        <w:bottom w:val="none" w:sz="0" w:space="0" w:color="auto"/>
        <w:right w:val="none" w:sz="0" w:space="0" w:color="auto"/>
      </w:divBdr>
    </w:div>
    <w:div w:id="1539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Dave.Gent@AsphaltW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phalt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2BD43-0612-4598-BBC2-5806F78E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Gent</dc:creator>
  <cp:keywords/>
  <dc:description/>
  <cp:lastModifiedBy>David Gent</cp:lastModifiedBy>
  <cp:revision>4</cp:revision>
  <cp:lastPrinted>2018-03-20T17:41:00Z</cp:lastPrinted>
  <dcterms:created xsi:type="dcterms:W3CDTF">2018-03-20T18:24:00Z</dcterms:created>
  <dcterms:modified xsi:type="dcterms:W3CDTF">2018-03-20T20:33:00Z</dcterms:modified>
</cp:coreProperties>
</file>