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0994" w:rsidRDefault="00D30994"/>
    <w:p w14:paraId="00000002" w14:textId="77777777" w:rsidR="00D30994" w:rsidRDefault="006E4B4B">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25, 2022</w:t>
      </w:r>
    </w:p>
    <w:p w14:paraId="00000003" w14:textId="77777777" w:rsidR="00D30994" w:rsidRDefault="00D30994">
      <w:pPr>
        <w:rPr>
          <w:rFonts w:ascii="Times New Roman" w:eastAsia="Times New Roman" w:hAnsi="Times New Roman" w:cs="Times New Roman"/>
          <w:sz w:val="24"/>
          <w:szCs w:val="24"/>
        </w:rPr>
      </w:pPr>
    </w:p>
    <w:p w14:paraId="00000004" w14:textId="77777777" w:rsidR="00D30994" w:rsidRDefault="00D30994">
      <w:pPr>
        <w:rPr>
          <w:rFonts w:ascii="Times New Roman" w:eastAsia="Times New Roman" w:hAnsi="Times New Roman" w:cs="Times New Roman"/>
          <w:sz w:val="24"/>
          <w:szCs w:val="24"/>
        </w:rPr>
      </w:pPr>
    </w:p>
    <w:p w14:paraId="00000005" w14:textId="77777777" w:rsidR="00D30994" w:rsidRDefault="006E4B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Rachel Assink </w:t>
      </w:r>
    </w:p>
    <w:p w14:paraId="00000006" w14:textId="77777777" w:rsidR="00D30994" w:rsidRDefault="006E4B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Rulemaking Lead </w:t>
      </w:r>
    </w:p>
    <w:p w14:paraId="00000007" w14:textId="77777777" w:rsidR="00D30994" w:rsidRDefault="006E4B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Washington State Department of Ecology </w:t>
      </w:r>
    </w:p>
    <w:p w14:paraId="00000008" w14:textId="5F868686" w:rsidR="00D30994" w:rsidRDefault="006E4B4B">
      <w:pPr>
        <w:rPr>
          <w:rFonts w:ascii="Times New Roman" w:eastAsia="Times New Roman" w:hAnsi="Times New Roman" w:cs="Times New Roman"/>
          <w:sz w:val="24"/>
          <w:szCs w:val="24"/>
        </w:rPr>
      </w:pPr>
      <w:r>
        <w:rPr>
          <w:rFonts w:ascii="Times New Roman" w:eastAsia="Times New Roman" w:hAnsi="Times New Roman" w:cs="Times New Roman"/>
          <w:sz w:val="24"/>
          <w:szCs w:val="24"/>
        </w:rPr>
        <w:t>P.O</w:t>
      </w:r>
      <w:r w:rsidR="00525B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Box 47600 </w:t>
      </w:r>
    </w:p>
    <w:p w14:paraId="00000009" w14:textId="77777777" w:rsidR="00D30994" w:rsidRDefault="006E4B4B">
      <w:pPr>
        <w:rPr>
          <w:rFonts w:ascii="Times New Roman" w:eastAsia="Times New Roman" w:hAnsi="Times New Roman" w:cs="Times New Roman"/>
          <w:sz w:val="24"/>
          <w:szCs w:val="24"/>
        </w:rPr>
      </w:pPr>
      <w:r>
        <w:rPr>
          <w:rFonts w:ascii="Times New Roman" w:eastAsia="Times New Roman" w:hAnsi="Times New Roman" w:cs="Times New Roman"/>
          <w:sz w:val="24"/>
          <w:szCs w:val="24"/>
        </w:rPr>
        <w:t>Olympia, WA 98504-7600</w:t>
      </w:r>
    </w:p>
    <w:p w14:paraId="0000000A" w14:textId="77777777" w:rsidR="00D30994" w:rsidRDefault="00D30994">
      <w:pPr>
        <w:rPr>
          <w:rFonts w:ascii="Times New Roman" w:eastAsia="Times New Roman" w:hAnsi="Times New Roman" w:cs="Times New Roman"/>
          <w:sz w:val="24"/>
          <w:szCs w:val="24"/>
        </w:rPr>
      </w:pPr>
    </w:p>
    <w:p w14:paraId="0000000B" w14:textId="77777777" w:rsidR="00D30994" w:rsidRDefault="006E4B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Chapter 173-424 WAC, Clean Fuels Program Rule</w:t>
      </w:r>
    </w:p>
    <w:p w14:paraId="0000000C" w14:textId="77777777" w:rsidR="00D30994" w:rsidRDefault="00D30994">
      <w:pPr>
        <w:rPr>
          <w:rFonts w:ascii="Times New Roman" w:eastAsia="Times New Roman" w:hAnsi="Times New Roman" w:cs="Times New Roman"/>
          <w:sz w:val="24"/>
          <w:szCs w:val="24"/>
        </w:rPr>
      </w:pPr>
    </w:p>
    <w:p w14:paraId="0000000D" w14:textId="649E22E1" w:rsidR="00D30994" w:rsidRDefault="006E4B4B">
      <w:pPr>
        <w:rPr>
          <w:rFonts w:ascii="Times New Roman" w:eastAsia="Times New Roman" w:hAnsi="Times New Roman" w:cs="Times New Roman"/>
          <w:sz w:val="24"/>
          <w:szCs w:val="24"/>
        </w:rPr>
      </w:pPr>
      <w:r>
        <w:rPr>
          <w:rFonts w:ascii="Times New Roman" w:eastAsia="Times New Roman" w:hAnsi="Times New Roman" w:cs="Times New Roman"/>
          <w:sz w:val="24"/>
          <w:szCs w:val="24"/>
        </w:rPr>
        <w:t>Remora appreciates the opportunity to provide comments on the April 13th version of the draft Clean Fuel Standard rule</w:t>
      </w:r>
      <w:r w:rsidR="00525B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 comments concern mobile carbon capture in the transportation sector</w:t>
      </w:r>
      <w:r w:rsidR="00525B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00000E" w14:textId="77777777" w:rsidR="00D30994" w:rsidRDefault="00D30994">
      <w:pPr>
        <w:rPr>
          <w:rFonts w:ascii="Times New Roman" w:eastAsia="Times New Roman" w:hAnsi="Times New Roman" w:cs="Times New Roman"/>
          <w:sz w:val="24"/>
          <w:szCs w:val="24"/>
        </w:rPr>
      </w:pPr>
    </w:p>
    <w:p w14:paraId="0000000F" w14:textId="77777777" w:rsidR="00D30994" w:rsidRPr="00B64ACF" w:rsidRDefault="006E4B4B">
      <w:pPr>
        <w:rPr>
          <w:rFonts w:ascii="Times New Roman" w:eastAsia="Times New Roman" w:hAnsi="Times New Roman" w:cs="Times New Roman"/>
          <w:b/>
          <w:sz w:val="24"/>
          <w:szCs w:val="24"/>
          <w:u w:val="single"/>
        </w:rPr>
      </w:pPr>
      <w:r w:rsidRPr="00B64ACF">
        <w:rPr>
          <w:rFonts w:ascii="Times New Roman" w:eastAsia="Times New Roman" w:hAnsi="Times New Roman" w:cs="Times New Roman"/>
          <w:b/>
          <w:sz w:val="24"/>
          <w:szCs w:val="24"/>
          <w:u w:val="single"/>
        </w:rPr>
        <w:t xml:space="preserve">Background on Remora </w:t>
      </w:r>
    </w:p>
    <w:p w14:paraId="00000010" w14:textId="77777777" w:rsidR="00D30994" w:rsidRPr="00525BD0" w:rsidRDefault="00D30994">
      <w:pPr>
        <w:rPr>
          <w:rFonts w:ascii="Times New Roman" w:eastAsia="Times New Roman" w:hAnsi="Times New Roman" w:cs="Times New Roman"/>
          <w:b/>
          <w:sz w:val="12"/>
          <w:szCs w:val="12"/>
        </w:rPr>
      </w:pPr>
    </w:p>
    <w:p w14:paraId="00000011" w14:textId="03D8E74B" w:rsidR="00D30994" w:rsidRDefault="006E4B4B">
      <w:pPr>
        <w:rPr>
          <w:rFonts w:ascii="Times New Roman" w:eastAsia="Times New Roman" w:hAnsi="Times New Roman" w:cs="Times New Roman"/>
          <w:sz w:val="24"/>
          <w:szCs w:val="24"/>
        </w:rPr>
      </w:pPr>
      <w:r>
        <w:rPr>
          <w:rFonts w:ascii="Times New Roman" w:eastAsia="Times New Roman" w:hAnsi="Times New Roman" w:cs="Times New Roman"/>
          <w:sz w:val="24"/>
          <w:szCs w:val="24"/>
        </w:rPr>
        <w:t>Remora is a climate technology start-up based just outside of Detroit, Michigan</w:t>
      </w:r>
      <w:r w:rsidR="00525B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Remora designs</w:t>
      </w:r>
    </w:p>
    <w:p w14:paraId="180E4239" w14:textId="7FF189C8" w:rsidR="00DF4358" w:rsidRDefault="006E4B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manufactures a </w:t>
      </w:r>
      <w:r w:rsidRPr="00525BD0">
        <w:rPr>
          <w:rFonts w:ascii="Times New Roman" w:eastAsia="Times New Roman" w:hAnsi="Times New Roman" w:cs="Times New Roman"/>
          <w:b/>
          <w:bCs/>
          <w:sz w:val="24"/>
          <w:szCs w:val="24"/>
        </w:rPr>
        <w:t xml:space="preserve">novel carbon capture system that captures </w:t>
      </w:r>
      <w:r w:rsidR="00272F0B" w:rsidRPr="00525BD0">
        <w:rPr>
          <w:rFonts w:ascii="Times New Roman" w:eastAsia="Times New Roman" w:hAnsi="Times New Roman" w:cs="Times New Roman"/>
          <w:b/>
          <w:bCs/>
          <w:sz w:val="24"/>
          <w:szCs w:val="24"/>
        </w:rPr>
        <w:t>carbon dioxide (</w:t>
      </w:r>
      <w:r w:rsidR="00BC6CBB" w:rsidRPr="00525BD0">
        <w:rPr>
          <w:rFonts w:ascii="Times New Roman" w:eastAsia="Times New Roman" w:hAnsi="Times New Roman" w:cs="Times New Roman"/>
          <w:b/>
          <w:bCs/>
          <w:sz w:val="24"/>
          <w:szCs w:val="24"/>
        </w:rPr>
        <w:t>CO</w:t>
      </w:r>
      <w:r w:rsidR="00BC6CBB" w:rsidRPr="00525BD0">
        <w:rPr>
          <w:rFonts w:ascii="Times New Roman" w:eastAsia="Times New Roman" w:hAnsi="Times New Roman" w:cs="Times New Roman"/>
          <w:b/>
          <w:bCs/>
          <w:sz w:val="24"/>
          <w:szCs w:val="24"/>
          <w:vertAlign w:val="subscript"/>
        </w:rPr>
        <w:t>2</w:t>
      </w:r>
      <w:r w:rsidR="00272F0B" w:rsidRPr="00525BD0">
        <w:rPr>
          <w:rFonts w:ascii="Times New Roman" w:eastAsia="Times New Roman" w:hAnsi="Times New Roman" w:cs="Times New Roman"/>
          <w:b/>
          <w:bCs/>
          <w:sz w:val="24"/>
          <w:szCs w:val="24"/>
        </w:rPr>
        <w:t xml:space="preserve">) </w:t>
      </w:r>
      <w:r w:rsidRPr="00525BD0">
        <w:rPr>
          <w:rFonts w:ascii="Times New Roman" w:eastAsia="Times New Roman" w:hAnsi="Times New Roman" w:cs="Times New Roman"/>
          <w:b/>
          <w:bCs/>
          <w:sz w:val="24"/>
          <w:szCs w:val="24"/>
        </w:rPr>
        <w:t>directly from the exhaust of heavy, hard-to-</w:t>
      </w:r>
      <w:r w:rsidR="002A72B7" w:rsidRPr="00525BD0">
        <w:rPr>
          <w:rFonts w:ascii="Times New Roman" w:eastAsia="Times New Roman" w:hAnsi="Times New Roman" w:cs="Times New Roman"/>
          <w:b/>
          <w:bCs/>
          <w:sz w:val="24"/>
          <w:szCs w:val="24"/>
        </w:rPr>
        <w:t>decarbonize</w:t>
      </w:r>
      <w:r w:rsidRPr="00525BD0">
        <w:rPr>
          <w:rFonts w:ascii="Times New Roman" w:eastAsia="Times New Roman" w:hAnsi="Times New Roman" w:cs="Times New Roman"/>
          <w:b/>
          <w:bCs/>
          <w:sz w:val="24"/>
          <w:szCs w:val="24"/>
        </w:rPr>
        <w:t xml:space="preserve"> mobile sources</w:t>
      </w:r>
      <w:r w:rsidR="002A72B7">
        <w:rPr>
          <w:rFonts w:ascii="Times New Roman" w:eastAsia="Times New Roman" w:hAnsi="Times New Roman" w:cs="Times New Roman"/>
          <w:sz w:val="24"/>
          <w:szCs w:val="24"/>
        </w:rPr>
        <w:t xml:space="preserve"> (“mobile carbon capture”)</w:t>
      </w:r>
      <w:r w:rsidR="00525BD0">
        <w:rPr>
          <w:rFonts w:ascii="Times New Roman" w:eastAsia="Times New Roman" w:hAnsi="Times New Roman" w:cs="Times New Roman"/>
          <w:sz w:val="24"/>
          <w:szCs w:val="24"/>
        </w:rPr>
        <w:t xml:space="preserve">.  </w:t>
      </w:r>
    </w:p>
    <w:p w14:paraId="4474AC02" w14:textId="77777777" w:rsidR="00DF4358" w:rsidRDefault="00DF4358">
      <w:pPr>
        <w:rPr>
          <w:rFonts w:ascii="Times New Roman" w:eastAsia="Times New Roman" w:hAnsi="Times New Roman" w:cs="Times New Roman"/>
          <w:sz w:val="24"/>
          <w:szCs w:val="24"/>
        </w:rPr>
      </w:pPr>
    </w:p>
    <w:p w14:paraId="39CEE726" w14:textId="4D1D8D04" w:rsidR="002D5099" w:rsidRDefault="006E4B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the </w:t>
      </w:r>
      <w:r w:rsidR="002A72B7">
        <w:rPr>
          <w:rFonts w:ascii="Times New Roman" w:eastAsia="Times New Roman" w:hAnsi="Times New Roman" w:cs="Times New Roman"/>
          <w:sz w:val="24"/>
          <w:szCs w:val="24"/>
        </w:rPr>
        <w:t>technology</w:t>
      </w:r>
      <w:r>
        <w:rPr>
          <w:rFonts w:ascii="Times New Roman" w:eastAsia="Times New Roman" w:hAnsi="Times New Roman" w:cs="Times New Roman"/>
          <w:sz w:val="24"/>
          <w:szCs w:val="24"/>
        </w:rPr>
        <w:t xml:space="preserve"> is in development for Class 8 heavy-duty trucks</w:t>
      </w:r>
      <w:r w:rsidR="00DF4358">
        <w:rPr>
          <w:rFonts w:ascii="Times New Roman" w:eastAsia="Times New Roman" w:hAnsi="Times New Roman" w:cs="Times New Roman"/>
          <w:sz w:val="24"/>
          <w:szCs w:val="24"/>
        </w:rPr>
        <w:t xml:space="preserve"> (“semi-trucks”)</w:t>
      </w:r>
      <w:r w:rsidR="00525B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525BD0">
        <w:rPr>
          <w:rFonts w:ascii="Times New Roman" w:eastAsia="Times New Roman" w:hAnsi="Times New Roman" w:cs="Times New Roman"/>
          <w:b/>
          <w:bCs/>
          <w:sz w:val="24"/>
          <w:szCs w:val="24"/>
        </w:rPr>
        <w:t>device captures over 7</w:t>
      </w:r>
      <w:r w:rsidR="002A72B7" w:rsidRPr="00525BD0">
        <w:rPr>
          <w:rFonts w:ascii="Times New Roman" w:eastAsia="Times New Roman" w:hAnsi="Times New Roman" w:cs="Times New Roman"/>
          <w:b/>
          <w:bCs/>
          <w:sz w:val="24"/>
          <w:szCs w:val="24"/>
        </w:rPr>
        <w:t>5</w:t>
      </w:r>
      <w:r w:rsidRPr="00525BD0">
        <w:rPr>
          <w:rFonts w:ascii="Times New Roman" w:eastAsia="Times New Roman" w:hAnsi="Times New Roman" w:cs="Times New Roman"/>
          <w:b/>
          <w:bCs/>
          <w:sz w:val="24"/>
          <w:szCs w:val="24"/>
        </w:rPr>
        <w:t xml:space="preserve">% of the </w:t>
      </w:r>
      <w:r w:rsidR="00BC6CBB" w:rsidRPr="00525BD0">
        <w:rPr>
          <w:rFonts w:ascii="Times New Roman" w:eastAsia="Times New Roman" w:hAnsi="Times New Roman" w:cs="Times New Roman"/>
          <w:b/>
          <w:bCs/>
          <w:sz w:val="24"/>
          <w:szCs w:val="24"/>
        </w:rPr>
        <w:t>CO</w:t>
      </w:r>
      <w:r w:rsidR="00BC6CBB" w:rsidRPr="00525BD0">
        <w:rPr>
          <w:rFonts w:ascii="Times New Roman" w:eastAsia="Times New Roman" w:hAnsi="Times New Roman" w:cs="Times New Roman"/>
          <w:b/>
          <w:bCs/>
          <w:sz w:val="24"/>
          <w:szCs w:val="24"/>
          <w:vertAlign w:val="subscript"/>
        </w:rPr>
        <w:t>2</w:t>
      </w:r>
      <w:r w:rsidRPr="00525BD0">
        <w:rPr>
          <w:rFonts w:ascii="Times New Roman" w:eastAsia="Times New Roman" w:hAnsi="Times New Roman" w:cs="Times New Roman"/>
          <w:b/>
          <w:bCs/>
          <w:sz w:val="24"/>
          <w:szCs w:val="24"/>
        </w:rPr>
        <w:t xml:space="preserve"> that would otherwise be emitted </w:t>
      </w:r>
      <w:r w:rsidR="00525BD0" w:rsidRPr="00525BD0">
        <w:rPr>
          <w:rFonts w:ascii="Times New Roman" w:eastAsia="Times New Roman" w:hAnsi="Times New Roman" w:cs="Times New Roman"/>
          <w:b/>
          <w:bCs/>
          <w:sz w:val="24"/>
          <w:szCs w:val="24"/>
        </w:rPr>
        <w:t>from</w:t>
      </w:r>
      <w:r w:rsidRPr="00525BD0">
        <w:rPr>
          <w:rFonts w:ascii="Times New Roman" w:eastAsia="Times New Roman" w:hAnsi="Times New Roman" w:cs="Times New Roman"/>
          <w:b/>
          <w:bCs/>
          <w:sz w:val="24"/>
          <w:szCs w:val="24"/>
        </w:rPr>
        <w:t xml:space="preserve"> </w:t>
      </w:r>
      <w:r w:rsidR="00DF4358" w:rsidRPr="00525BD0">
        <w:rPr>
          <w:rFonts w:ascii="Times New Roman" w:eastAsia="Times New Roman" w:hAnsi="Times New Roman" w:cs="Times New Roman"/>
          <w:b/>
          <w:bCs/>
          <w:sz w:val="24"/>
          <w:szCs w:val="24"/>
        </w:rPr>
        <w:t>the</w:t>
      </w:r>
      <w:r w:rsidRPr="00525BD0">
        <w:rPr>
          <w:rFonts w:ascii="Times New Roman" w:eastAsia="Times New Roman" w:hAnsi="Times New Roman" w:cs="Times New Roman"/>
          <w:b/>
          <w:bCs/>
          <w:sz w:val="24"/>
          <w:szCs w:val="24"/>
        </w:rPr>
        <w:t xml:space="preserve"> </w:t>
      </w:r>
      <w:r w:rsidR="00525BD0">
        <w:rPr>
          <w:rFonts w:ascii="Times New Roman" w:eastAsia="Times New Roman" w:hAnsi="Times New Roman" w:cs="Times New Roman"/>
          <w:b/>
          <w:bCs/>
          <w:sz w:val="24"/>
          <w:szCs w:val="24"/>
        </w:rPr>
        <w:t>semi-</w:t>
      </w:r>
      <w:r w:rsidRPr="00525BD0">
        <w:rPr>
          <w:rFonts w:ascii="Times New Roman" w:eastAsia="Times New Roman" w:hAnsi="Times New Roman" w:cs="Times New Roman"/>
          <w:b/>
          <w:bCs/>
          <w:sz w:val="24"/>
          <w:szCs w:val="24"/>
        </w:rPr>
        <w:t>truck</w:t>
      </w:r>
      <w:r w:rsidR="00525BD0">
        <w:rPr>
          <w:rFonts w:ascii="Times New Roman" w:eastAsia="Times New Roman" w:hAnsi="Times New Roman" w:cs="Times New Roman"/>
          <w:sz w:val="24"/>
          <w:szCs w:val="24"/>
        </w:rPr>
        <w:t xml:space="preserve">, directly from its tailpipe.  </w:t>
      </w:r>
      <w:r>
        <w:rPr>
          <w:rFonts w:ascii="Times New Roman" w:eastAsia="Times New Roman" w:hAnsi="Times New Roman" w:cs="Times New Roman"/>
          <w:sz w:val="24"/>
          <w:szCs w:val="24"/>
        </w:rPr>
        <w:t>The</w:t>
      </w:r>
      <w:r w:rsidR="002A72B7">
        <w:rPr>
          <w:rFonts w:ascii="Times New Roman" w:eastAsia="Times New Roman" w:hAnsi="Times New Roman" w:cs="Times New Roman"/>
          <w:sz w:val="24"/>
          <w:szCs w:val="24"/>
        </w:rPr>
        <w:t xml:space="preserve"> captured</w:t>
      </w:r>
      <w:r>
        <w:rPr>
          <w:rFonts w:ascii="Times New Roman" w:eastAsia="Times New Roman" w:hAnsi="Times New Roman" w:cs="Times New Roman"/>
          <w:sz w:val="24"/>
          <w:szCs w:val="24"/>
        </w:rPr>
        <w:t xml:space="preserve"> CO</w:t>
      </w:r>
      <w:r w:rsidRPr="00BC6CBB">
        <w:rPr>
          <w:rFonts w:ascii="Times New Roman" w:eastAsia="Times New Roman" w:hAnsi="Times New Roman" w:cs="Times New Roman"/>
          <w:sz w:val="24"/>
          <w:szCs w:val="24"/>
          <w:vertAlign w:val="subscript"/>
        </w:rPr>
        <w:t>2</w:t>
      </w:r>
      <w:r w:rsidRPr="00BC6C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compressed, stored onboard, and then offloaded by drivers at designated sites that coincide with refueling or cargo loading</w:t>
      </w:r>
      <w:r w:rsidR="00525BD0">
        <w:rPr>
          <w:rFonts w:ascii="Times New Roman" w:eastAsia="Times New Roman" w:hAnsi="Times New Roman" w:cs="Times New Roman"/>
          <w:sz w:val="24"/>
          <w:szCs w:val="24"/>
        </w:rPr>
        <w:t xml:space="preserve">.  </w:t>
      </w:r>
      <w:r w:rsidR="00DF4358" w:rsidRPr="00525BD0">
        <w:rPr>
          <w:rFonts w:ascii="Times New Roman" w:eastAsia="Times New Roman" w:hAnsi="Times New Roman" w:cs="Times New Roman"/>
          <w:b/>
          <w:bCs/>
          <w:sz w:val="24"/>
          <w:szCs w:val="24"/>
        </w:rPr>
        <w:t xml:space="preserve">All </w:t>
      </w:r>
      <w:r w:rsidR="00BC6CBB" w:rsidRPr="00525BD0">
        <w:rPr>
          <w:rFonts w:ascii="Times New Roman" w:eastAsia="Times New Roman" w:hAnsi="Times New Roman" w:cs="Times New Roman"/>
          <w:b/>
          <w:bCs/>
          <w:sz w:val="24"/>
          <w:szCs w:val="24"/>
        </w:rPr>
        <w:t>CO</w:t>
      </w:r>
      <w:r w:rsidR="00BC6CBB" w:rsidRPr="00525BD0">
        <w:rPr>
          <w:rFonts w:ascii="Times New Roman" w:eastAsia="Times New Roman" w:hAnsi="Times New Roman" w:cs="Times New Roman"/>
          <w:b/>
          <w:bCs/>
          <w:sz w:val="24"/>
          <w:szCs w:val="24"/>
          <w:vertAlign w:val="subscript"/>
        </w:rPr>
        <w:t>2</w:t>
      </w:r>
      <w:r w:rsidRPr="00525BD0">
        <w:rPr>
          <w:rFonts w:ascii="Times New Roman" w:eastAsia="Times New Roman" w:hAnsi="Times New Roman" w:cs="Times New Roman"/>
          <w:b/>
          <w:bCs/>
          <w:sz w:val="24"/>
          <w:szCs w:val="24"/>
        </w:rPr>
        <w:t xml:space="preserve"> is</w:t>
      </w:r>
      <w:r w:rsidR="002A72B7" w:rsidRPr="00525BD0">
        <w:rPr>
          <w:rFonts w:ascii="Times New Roman" w:eastAsia="Times New Roman" w:hAnsi="Times New Roman" w:cs="Times New Roman"/>
          <w:b/>
          <w:bCs/>
          <w:sz w:val="24"/>
          <w:szCs w:val="24"/>
        </w:rPr>
        <w:t xml:space="preserve"> then</w:t>
      </w:r>
      <w:r w:rsidRPr="00525BD0">
        <w:rPr>
          <w:rFonts w:ascii="Times New Roman" w:eastAsia="Times New Roman" w:hAnsi="Times New Roman" w:cs="Times New Roman"/>
          <w:b/>
          <w:bCs/>
          <w:sz w:val="24"/>
          <w:szCs w:val="24"/>
        </w:rPr>
        <w:t xml:space="preserve"> permanently </w:t>
      </w:r>
      <w:r w:rsidR="002A72B7" w:rsidRPr="00525BD0">
        <w:rPr>
          <w:rFonts w:ascii="Times New Roman" w:eastAsia="Times New Roman" w:hAnsi="Times New Roman" w:cs="Times New Roman"/>
          <w:b/>
          <w:bCs/>
          <w:sz w:val="24"/>
          <w:szCs w:val="24"/>
        </w:rPr>
        <w:t>disposed of</w:t>
      </w:r>
      <w:r w:rsidR="002A72B7">
        <w:rPr>
          <w:rFonts w:ascii="Times New Roman" w:eastAsia="Times New Roman" w:hAnsi="Times New Roman" w:cs="Times New Roman"/>
          <w:sz w:val="24"/>
          <w:szCs w:val="24"/>
        </w:rPr>
        <w:t xml:space="preserve"> via </w:t>
      </w:r>
      <w:r>
        <w:rPr>
          <w:rFonts w:ascii="Times New Roman" w:eastAsia="Times New Roman" w:hAnsi="Times New Roman" w:cs="Times New Roman"/>
          <w:sz w:val="24"/>
          <w:szCs w:val="24"/>
        </w:rPr>
        <w:t>underground</w:t>
      </w:r>
      <w:r w:rsidR="002A72B7">
        <w:rPr>
          <w:rFonts w:ascii="Times New Roman" w:eastAsia="Times New Roman" w:hAnsi="Times New Roman" w:cs="Times New Roman"/>
          <w:sz w:val="24"/>
          <w:szCs w:val="24"/>
        </w:rPr>
        <w:t xml:space="preserve"> sequestration</w:t>
      </w:r>
      <w:r>
        <w:rPr>
          <w:rFonts w:ascii="Times New Roman" w:eastAsia="Times New Roman" w:hAnsi="Times New Roman" w:cs="Times New Roman"/>
          <w:sz w:val="24"/>
          <w:szCs w:val="24"/>
        </w:rPr>
        <w:t xml:space="preserve"> or </w:t>
      </w:r>
      <w:r w:rsidR="002A72B7">
        <w:rPr>
          <w:rFonts w:ascii="Times New Roman" w:eastAsia="Times New Roman" w:hAnsi="Times New Roman" w:cs="Times New Roman"/>
          <w:sz w:val="24"/>
          <w:szCs w:val="24"/>
        </w:rPr>
        <w:t xml:space="preserve">utilization (i.e., </w:t>
      </w:r>
      <w:r>
        <w:rPr>
          <w:rFonts w:ascii="Times New Roman" w:eastAsia="Times New Roman" w:hAnsi="Times New Roman" w:cs="Times New Roman"/>
          <w:sz w:val="24"/>
          <w:szCs w:val="24"/>
        </w:rPr>
        <w:t>in products</w:t>
      </w:r>
      <w:r w:rsidR="002A72B7">
        <w:rPr>
          <w:rFonts w:ascii="Times New Roman" w:eastAsia="Times New Roman" w:hAnsi="Times New Roman" w:cs="Times New Roman"/>
          <w:sz w:val="24"/>
          <w:szCs w:val="24"/>
        </w:rPr>
        <w:t>)</w:t>
      </w:r>
      <w:r w:rsidR="00525BD0">
        <w:rPr>
          <w:rFonts w:ascii="Times New Roman" w:eastAsia="Times New Roman" w:hAnsi="Times New Roman" w:cs="Times New Roman"/>
          <w:sz w:val="24"/>
          <w:szCs w:val="24"/>
        </w:rPr>
        <w:t xml:space="preserve">.  </w:t>
      </w:r>
      <w:r w:rsidR="002D5099">
        <w:rPr>
          <w:rFonts w:ascii="Times New Roman" w:eastAsia="Times New Roman" w:hAnsi="Times New Roman" w:cs="Times New Roman"/>
          <w:sz w:val="24"/>
          <w:szCs w:val="24"/>
        </w:rPr>
        <w:t xml:space="preserve">Remora’s technology also </w:t>
      </w:r>
      <w:r w:rsidR="00B64ACF">
        <w:rPr>
          <w:rFonts w:ascii="Times New Roman" w:eastAsia="Times New Roman" w:hAnsi="Times New Roman" w:cs="Times New Roman"/>
          <w:sz w:val="24"/>
          <w:szCs w:val="24"/>
        </w:rPr>
        <w:t xml:space="preserve">significantly </w:t>
      </w:r>
      <w:r w:rsidR="002D5099">
        <w:rPr>
          <w:rFonts w:ascii="Times New Roman" w:eastAsia="Times New Roman" w:hAnsi="Times New Roman" w:cs="Times New Roman"/>
          <w:sz w:val="24"/>
          <w:szCs w:val="24"/>
        </w:rPr>
        <w:t xml:space="preserve">reduces tailpipe </w:t>
      </w:r>
      <w:r w:rsidR="0098371A">
        <w:rPr>
          <w:rFonts w:ascii="Times New Roman" w:eastAsia="Times New Roman" w:hAnsi="Times New Roman" w:cs="Times New Roman"/>
          <w:sz w:val="24"/>
          <w:szCs w:val="24"/>
        </w:rPr>
        <w:t>n</w:t>
      </w:r>
      <w:r w:rsidR="002D5099">
        <w:rPr>
          <w:rFonts w:ascii="Times New Roman" w:eastAsia="Times New Roman" w:hAnsi="Times New Roman" w:cs="Times New Roman"/>
          <w:sz w:val="24"/>
          <w:szCs w:val="24"/>
        </w:rPr>
        <w:t xml:space="preserve">itrogen </w:t>
      </w:r>
      <w:r w:rsidR="00272F0B">
        <w:rPr>
          <w:rFonts w:ascii="Times New Roman" w:eastAsia="Times New Roman" w:hAnsi="Times New Roman" w:cs="Times New Roman"/>
          <w:sz w:val="24"/>
          <w:szCs w:val="24"/>
        </w:rPr>
        <w:t>o</w:t>
      </w:r>
      <w:r w:rsidR="002D5099">
        <w:rPr>
          <w:rFonts w:ascii="Times New Roman" w:eastAsia="Times New Roman" w:hAnsi="Times New Roman" w:cs="Times New Roman"/>
          <w:sz w:val="24"/>
          <w:szCs w:val="24"/>
        </w:rPr>
        <w:t>xide (NO</w:t>
      </w:r>
      <w:r w:rsidR="002D5099" w:rsidRPr="00BC6CBB">
        <w:rPr>
          <w:rFonts w:ascii="Times New Roman" w:eastAsia="Times New Roman" w:hAnsi="Times New Roman" w:cs="Times New Roman"/>
          <w:sz w:val="24"/>
          <w:szCs w:val="24"/>
          <w:vertAlign w:val="subscript"/>
        </w:rPr>
        <w:t>x</w:t>
      </w:r>
      <w:r w:rsidR="002D5099">
        <w:rPr>
          <w:rFonts w:ascii="Times New Roman" w:eastAsia="Times New Roman" w:hAnsi="Times New Roman" w:cs="Times New Roman"/>
          <w:sz w:val="24"/>
          <w:szCs w:val="24"/>
        </w:rPr>
        <w:t>) emissions</w:t>
      </w:r>
      <w:r w:rsidR="00525BD0">
        <w:rPr>
          <w:rFonts w:ascii="Times New Roman" w:eastAsia="Times New Roman" w:hAnsi="Times New Roman" w:cs="Times New Roman"/>
          <w:sz w:val="24"/>
          <w:szCs w:val="24"/>
        </w:rPr>
        <w:t>.</w:t>
      </w:r>
    </w:p>
    <w:p w14:paraId="2D013AF2" w14:textId="77777777" w:rsidR="002D5099" w:rsidRDefault="002D5099">
      <w:pPr>
        <w:rPr>
          <w:rFonts w:ascii="Times New Roman" w:eastAsia="Times New Roman" w:hAnsi="Times New Roman" w:cs="Times New Roman"/>
          <w:sz w:val="24"/>
          <w:szCs w:val="24"/>
        </w:rPr>
      </w:pPr>
    </w:p>
    <w:p w14:paraId="00000015" w14:textId="5EA299F0" w:rsidR="00D30994" w:rsidRDefault="002D50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Remora’s technology is </w:t>
      </w:r>
      <w:r w:rsidRPr="00525BD0">
        <w:rPr>
          <w:rFonts w:ascii="Times New Roman" w:eastAsia="Times New Roman" w:hAnsi="Times New Roman" w:cs="Times New Roman"/>
          <w:b/>
          <w:bCs/>
          <w:sz w:val="24"/>
          <w:szCs w:val="24"/>
        </w:rPr>
        <w:t>based on an existing, proven carbon capture method</w:t>
      </w:r>
      <w:r w:rsidR="00525BD0">
        <w:rPr>
          <w:rFonts w:ascii="Times New Roman" w:eastAsia="Times New Roman" w:hAnsi="Times New Roman" w:cs="Times New Roman"/>
          <w:sz w:val="24"/>
          <w:szCs w:val="24"/>
        </w:rPr>
        <w:t>.  The technology</w:t>
      </w:r>
      <w:r>
        <w:rPr>
          <w:rFonts w:ascii="Times New Roman" w:eastAsia="Times New Roman" w:hAnsi="Times New Roman" w:cs="Times New Roman"/>
          <w:sz w:val="24"/>
          <w:szCs w:val="24"/>
        </w:rPr>
        <w:t xml:space="preserve"> </w:t>
      </w:r>
      <w:r w:rsidR="00A44660">
        <w:rPr>
          <w:rFonts w:ascii="Times New Roman" w:eastAsia="Times New Roman" w:hAnsi="Times New Roman" w:cs="Times New Roman"/>
          <w:sz w:val="24"/>
          <w:szCs w:val="24"/>
        </w:rPr>
        <w:t>retrofits onto existing trucks, is easy to install and operate, and weighs significantly less than earlier prototypes ensuring that trucks maintain a significant payload</w:t>
      </w:r>
      <w:r w:rsidR="00525BD0">
        <w:rPr>
          <w:rFonts w:ascii="Times New Roman" w:eastAsia="Times New Roman" w:hAnsi="Times New Roman" w:cs="Times New Roman"/>
          <w:sz w:val="24"/>
          <w:szCs w:val="24"/>
        </w:rPr>
        <w:t xml:space="preserve">.  </w:t>
      </w:r>
      <w:r w:rsidR="00DF4358">
        <w:rPr>
          <w:rFonts w:ascii="Times New Roman" w:eastAsia="Times New Roman" w:hAnsi="Times New Roman" w:cs="Times New Roman"/>
          <w:sz w:val="24"/>
          <w:szCs w:val="24"/>
        </w:rPr>
        <w:t xml:space="preserve">Remora will launch multiple pilot projects later this year with national </w:t>
      </w:r>
      <w:r w:rsidR="00A44660">
        <w:rPr>
          <w:rFonts w:ascii="Times New Roman" w:eastAsia="Times New Roman" w:hAnsi="Times New Roman" w:cs="Times New Roman"/>
          <w:sz w:val="24"/>
          <w:szCs w:val="24"/>
        </w:rPr>
        <w:t xml:space="preserve">industry </w:t>
      </w:r>
      <w:r w:rsidR="00DF4358">
        <w:rPr>
          <w:rFonts w:ascii="Times New Roman" w:eastAsia="Times New Roman" w:hAnsi="Times New Roman" w:cs="Times New Roman"/>
          <w:sz w:val="24"/>
          <w:szCs w:val="24"/>
        </w:rPr>
        <w:t>partners, including Pepsi, Proctor &amp; Gamble, and Ryder</w:t>
      </w:r>
      <w:r w:rsidR="00525BD0">
        <w:rPr>
          <w:rFonts w:ascii="Times New Roman" w:eastAsia="Times New Roman" w:hAnsi="Times New Roman" w:cs="Times New Roman"/>
          <w:sz w:val="24"/>
          <w:szCs w:val="24"/>
        </w:rPr>
        <w:t xml:space="preserve">.  </w:t>
      </w:r>
      <w:r w:rsidR="00A44660">
        <w:rPr>
          <w:rFonts w:ascii="Times New Roman" w:eastAsia="Times New Roman" w:hAnsi="Times New Roman" w:cs="Times New Roman"/>
          <w:sz w:val="24"/>
          <w:szCs w:val="24"/>
        </w:rPr>
        <w:t>Remora</w:t>
      </w:r>
      <w:r w:rsidR="00DF4358">
        <w:rPr>
          <w:rFonts w:ascii="Times New Roman" w:eastAsia="Times New Roman" w:hAnsi="Times New Roman" w:cs="Times New Roman"/>
          <w:sz w:val="24"/>
          <w:szCs w:val="24"/>
        </w:rPr>
        <w:t xml:space="preserve"> </w:t>
      </w:r>
      <w:r w:rsidR="00A44660">
        <w:rPr>
          <w:rFonts w:ascii="Times New Roman" w:eastAsia="Times New Roman" w:hAnsi="Times New Roman" w:cs="Times New Roman"/>
          <w:sz w:val="24"/>
          <w:szCs w:val="24"/>
        </w:rPr>
        <w:t>is</w:t>
      </w:r>
      <w:r w:rsidR="00DF4358">
        <w:rPr>
          <w:rFonts w:ascii="Times New Roman" w:eastAsia="Times New Roman" w:hAnsi="Times New Roman" w:cs="Times New Roman"/>
          <w:sz w:val="24"/>
          <w:szCs w:val="24"/>
        </w:rPr>
        <w:t xml:space="preserve"> exploring pilot projects in Washington</w:t>
      </w:r>
      <w:r w:rsidR="00A44660">
        <w:rPr>
          <w:rFonts w:ascii="Times New Roman" w:eastAsia="Times New Roman" w:hAnsi="Times New Roman" w:cs="Times New Roman"/>
          <w:sz w:val="24"/>
          <w:szCs w:val="24"/>
        </w:rPr>
        <w:t xml:space="preserve"> as well.</w:t>
      </w:r>
    </w:p>
    <w:p w14:paraId="058CDEF9" w14:textId="77777777" w:rsidR="002D5099" w:rsidRDefault="002D5099">
      <w:pPr>
        <w:rPr>
          <w:rFonts w:ascii="Times New Roman" w:eastAsia="Times New Roman" w:hAnsi="Times New Roman" w:cs="Times New Roman"/>
          <w:sz w:val="24"/>
          <w:szCs w:val="24"/>
        </w:rPr>
      </w:pPr>
    </w:p>
    <w:p w14:paraId="1CB68770" w14:textId="0D29B660" w:rsidR="004D2F16" w:rsidRDefault="006E4B4B" w:rsidP="004D2F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Remora’s device and other </w:t>
      </w:r>
      <w:r w:rsidRPr="00525BD0">
        <w:rPr>
          <w:rFonts w:ascii="Times New Roman" w:eastAsia="Times New Roman" w:hAnsi="Times New Roman" w:cs="Times New Roman"/>
          <w:b/>
          <w:bCs/>
          <w:sz w:val="24"/>
          <w:szCs w:val="24"/>
        </w:rPr>
        <w:t xml:space="preserve">mobile carbon capture technologies can </w:t>
      </w:r>
      <w:r w:rsidRPr="00525BD0">
        <w:rPr>
          <w:rFonts w:ascii="Times New Roman" w:eastAsia="Times New Roman" w:hAnsi="Times New Roman" w:cs="Times New Roman"/>
          <w:b/>
          <w:bCs/>
          <w:i/>
          <w:sz w:val="24"/>
          <w:szCs w:val="24"/>
        </w:rPr>
        <w:t>quickly</w:t>
      </w:r>
      <w:r w:rsidRPr="00525BD0">
        <w:rPr>
          <w:rFonts w:ascii="Times New Roman" w:eastAsia="Times New Roman" w:hAnsi="Times New Roman" w:cs="Times New Roman"/>
          <w:b/>
          <w:bCs/>
          <w:sz w:val="24"/>
          <w:szCs w:val="24"/>
        </w:rPr>
        <w:t xml:space="preserve"> address the most difficult sectors to decarbonize</w:t>
      </w:r>
      <w:r w:rsidR="000B14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heavy-duty trucking, vessel shipping, and rail</w:t>
      </w:r>
      <w:r w:rsidR="00525BD0">
        <w:rPr>
          <w:rFonts w:ascii="Times New Roman" w:eastAsia="Times New Roman" w:hAnsi="Times New Roman" w:cs="Times New Roman"/>
          <w:sz w:val="24"/>
          <w:szCs w:val="24"/>
        </w:rPr>
        <w:t xml:space="preserve">. </w:t>
      </w:r>
      <w:r w:rsidR="004D2F16">
        <w:rPr>
          <w:rFonts w:ascii="Times New Roman" w:eastAsia="Times New Roman" w:hAnsi="Times New Roman" w:cs="Times New Roman"/>
          <w:sz w:val="24"/>
          <w:szCs w:val="24"/>
        </w:rPr>
        <w:t xml:space="preserve"> </w:t>
      </w:r>
      <w:r w:rsidR="004D2F16">
        <w:rPr>
          <w:rFonts w:ascii="Times New Roman" w:eastAsia="Times New Roman" w:hAnsi="Times New Roman" w:cs="Times New Roman"/>
          <w:sz w:val="24"/>
          <w:szCs w:val="24"/>
        </w:rPr>
        <w:t xml:space="preserve">Carbon-free semi-trucks, vessel shipping, and rail are likely still decades away from full </w:t>
      </w:r>
      <w:r w:rsidR="004D2F16">
        <w:rPr>
          <w:rFonts w:ascii="Times New Roman" w:eastAsia="Times New Roman" w:hAnsi="Times New Roman" w:cs="Times New Roman"/>
          <w:sz w:val="24"/>
          <w:szCs w:val="24"/>
        </w:rPr>
        <w:lastRenderedPageBreak/>
        <w:t xml:space="preserve">deployment. </w:t>
      </w:r>
      <w:r w:rsidR="004D2F16">
        <w:rPr>
          <w:rFonts w:ascii="Times New Roman" w:eastAsia="Times New Roman" w:hAnsi="Times New Roman" w:cs="Times New Roman"/>
          <w:sz w:val="24"/>
          <w:szCs w:val="24"/>
        </w:rPr>
        <w:t xml:space="preserve"> </w:t>
      </w:r>
      <w:r w:rsidR="000B142C">
        <w:rPr>
          <w:rFonts w:ascii="Times New Roman" w:eastAsia="Times New Roman" w:hAnsi="Times New Roman" w:cs="Times New Roman"/>
          <w:sz w:val="24"/>
          <w:szCs w:val="24"/>
        </w:rPr>
        <w:t xml:space="preserve">Remora’s technology is </w:t>
      </w:r>
      <w:r w:rsidR="000B142C" w:rsidRPr="00525BD0">
        <w:rPr>
          <w:rFonts w:ascii="Times New Roman" w:eastAsia="Times New Roman" w:hAnsi="Times New Roman" w:cs="Times New Roman"/>
          <w:b/>
          <w:bCs/>
          <w:sz w:val="24"/>
          <w:szCs w:val="24"/>
        </w:rPr>
        <w:t xml:space="preserve">a critical </w:t>
      </w:r>
      <w:r w:rsidR="000B142C" w:rsidRPr="00FA5EF1">
        <w:rPr>
          <w:rFonts w:ascii="Times New Roman" w:eastAsia="Times New Roman" w:hAnsi="Times New Roman" w:cs="Times New Roman"/>
          <w:b/>
          <w:bCs/>
          <w:sz w:val="24"/>
          <w:szCs w:val="24"/>
        </w:rPr>
        <w:t xml:space="preserve">bridge </w:t>
      </w:r>
      <w:r w:rsidR="004D2F16" w:rsidRPr="00FA5EF1">
        <w:rPr>
          <w:rFonts w:ascii="Times New Roman" w:eastAsia="Times New Roman" w:hAnsi="Times New Roman" w:cs="Times New Roman"/>
          <w:b/>
          <w:bCs/>
          <w:sz w:val="24"/>
          <w:szCs w:val="24"/>
        </w:rPr>
        <w:t>for</w:t>
      </w:r>
      <w:r w:rsidR="000B142C" w:rsidRPr="00FA5EF1">
        <w:rPr>
          <w:rFonts w:ascii="Times New Roman" w:eastAsia="Times New Roman" w:hAnsi="Times New Roman" w:cs="Times New Roman"/>
          <w:b/>
          <w:bCs/>
          <w:sz w:val="24"/>
          <w:szCs w:val="24"/>
        </w:rPr>
        <w:t xml:space="preserve"> th</w:t>
      </w:r>
      <w:r w:rsidR="00A44660" w:rsidRPr="00FA5EF1">
        <w:rPr>
          <w:rFonts w:ascii="Times New Roman" w:eastAsia="Times New Roman" w:hAnsi="Times New Roman" w:cs="Times New Roman"/>
          <w:b/>
          <w:bCs/>
          <w:sz w:val="24"/>
          <w:szCs w:val="24"/>
        </w:rPr>
        <w:t>e</w:t>
      </w:r>
      <w:r w:rsidR="000B142C" w:rsidRPr="00FA5EF1">
        <w:rPr>
          <w:rFonts w:ascii="Times New Roman" w:eastAsia="Times New Roman" w:hAnsi="Times New Roman" w:cs="Times New Roman"/>
          <w:b/>
          <w:bCs/>
          <w:sz w:val="24"/>
          <w:szCs w:val="24"/>
        </w:rPr>
        <w:t>se sectors</w:t>
      </w:r>
      <w:r w:rsidR="000B142C">
        <w:rPr>
          <w:rFonts w:ascii="Times New Roman" w:eastAsia="Times New Roman" w:hAnsi="Times New Roman" w:cs="Times New Roman"/>
          <w:sz w:val="24"/>
          <w:szCs w:val="24"/>
        </w:rPr>
        <w:t>.</w:t>
      </w:r>
      <w:r w:rsidR="004D2F16">
        <w:rPr>
          <w:rFonts w:ascii="Times New Roman" w:eastAsia="Times New Roman" w:hAnsi="Times New Roman" w:cs="Times New Roman"/>
          <w:sz w:val="24"/>
          <w:szCs w:val="24"/>
        </w:rPr>
        <w:t xml:space="preserve">  </w:t>
      </w:r>
      <w:r w:rsidR="004D2F16">
        <w:rPr>
          <w:rFonts w:ascii="Times New Roman" w:eastAsia="Times New Roman" w:hAnsi="Times New Roman" w:cs="Times New Roman"/>
          <w:sz w:val="24"/>
          <w:szCs w:val="24"/>
        </w:rPr>
        <w:t xml:space="preserve">It offers the chance to </w:t>
      </w:r>
      <w:r w:rsidR="004D2F16" w:rsidRPr="00FA5EF1">
        <w:rPr>
          <w:rFonts w:ascii="Times New Roman" w:eastAsia="Times New Roman" w:hAnsi="Times New Roman" w:cs="Times New Roman"/>
          <w:b/>
          <w:bCs/>
          <w:sz w:val="24"/>
          <w:szCs w:val="24"/>
        </w:rPr>
        <w:t xml:space="preserve">decarbonize combustion </w:t>
      </w:r>
      <w:r w:rsidR="00E84E83">
        <w:rPr>
          <w:rFonts w:ascii="Times New Roman" w:eastAsia="Times New Roman" w:hAnsi="Times New Roman" w:cs="Times New Roman"/>
          <w:b/>
          <w:bCs/>
          <w:sz w:val="24"/>
          <w:szCs w:val="24"/>
        </w:rPr>
        <w:t xml:space="preserve">the </w:t>
      </w:r>
      <w:r w:rsidR="00FA5EF1" w:rsidRPr="00FA5EF1">
        <w:rPr>
          <w:rFonts w:ascii="Times New Roman" w:eastAsia="Times New Roman" w:hAnsi="Times New Roman" w:cs="Times New Roman"/>
          <w:b/>
          <w:bCs/>
          <w:sz w:val="24"/>
          <w:szCs w:val="24"/>
        </w:rPr>
        <w:t>mobile sources</w:t>
      </w:r>
      <w:r w:rsidR="004D2F16" w:rsidRPr="00FA5EF1">
        <w:rPr>
          <w:rFonts w:ascii="Times New Roman" w:eastAsia="Times New Roman" w:hAnsi="Times New Roman" w:cs="Times New Roman"/>
          <w:b/>
          <w:bCs/>
          <w:sz w:val="24"/>
          <w:szCs w:val="24"/>
        </w:rPr>
        <w:t xml:space="preserve"> that are </w:t>
      </w:r>
      <w:r w:rsidR="00FA5EF1" w:rsidRPr="00FA5EF1">
        <w:rPr>
          <w:rFonts w:ascii="Times New Roman" w:eastAsia="Times New Roman" w:hAnsi="Times New Roman" w:cs="Times New Roman"/>
          <w:b/>
          <w:bCs/>
          <w:sz w:val="24"/>
          <w:szCs w:val="24"/>
        </w:rPr>
        <w:t xml:space="preserve">in operation </w:t>
      </w:r>
      <w:r w:rsidR="004D2F16" w:rsidRPr="00FA5EF1">
        <w:rPr>
          <w:rFonts w:ascii="Times New Roman" w:eastAsia="Times New Roman" w:hAnsi="Times New Roman" w:cs="Times New Roman"/>
          <w:b/>
          <w:bCs/>
          <w:sz w:val="24"/>
          <w:szCs w:val="24"/>
        </w:rPr>
        <w:t>now</w:t>
      </w:r>
      <w:r w:rsidR="004D2F16">
        <w:rPr>
          <w:rFonts w:ascii="Times New Roman" w:eastAsia="Times New Roman" w:hAnsi="Times New Roman" w:cs="Times New Roman"/>
          <w:sz w:val="24"/>
          <w:szCs w:val="24"/>
        </w:rPr>
        <w:t xml:space="preserve"> and </w:t>
      </w:r>
      <w:r w:rsidR="00FA5EF1">
        <w:rPr>
          <w:rFonts w:ascii="Times New Roman" w:eastAsia="Times New Roman" w:hAnsi="Times New Roman" w:cs="Times New Roman"/>
          <w:sz w:val="24"/>
          <w:szCs w:val="24"/>
        </w:rPr>
        <w:t>for</w:t>
      </w:r>
      <w:r w:rsidR="004D2F16">
        <w:rPr>
          <w:rFonts w:ascii="Times New Roman" w:eastAsia="Times New Roman" w:hAnsi="Times New Roman" w:cs="Times New Roman"/>
          <w:sz w:val="24"/>
          <w:szCs w:val="24"/>
        </w:rPr>
        <w:t xml:space="preserve"> the next decades</w:t>
      </w:r>
      <w:r w:rsidR="00FA5EF1">
        <w:rPr>
          <w:rFonts w:ascii="Times New Roman" w:eastAsia="Times New Roman" w:hAnsi="Times New Roman" w:cs="Times New Roman"/>
          <w:sz w:val="24"/>
          <w:szCs w:val="24"/>
        </w:rPr>
        <w:t xml:space="preserve"> </w:t>
      </w:r>
      <w:r w:rsidR="004D2F16">
        <w:rPr>
          <w:rFonts w:ascii="Times New Roman" w:eastAsia="Times New Roman" w:hAnsi="Times New Roman" w:cs="Times New Roman"/>
          <w:sz w:val="24"/>
          <w:szCs w:val="24"/>
        </w:rPr>
        <w:t>until we reach 100% ZEV.</w:t>
      </w:r>
    </w:p>
    <w:p w14:paraId="3CB26097" w14:textId="22305381" w:rsidR="00402403" w:rsidRDefault="00402403" w:rsidP="004D2F16">
      <w:pPr>
        <w:rPr>
          <w:rFonts w:ascii="Times New Roman" w:eastAsia="Times New Roman" w:hAnsi="Times New Roman" w:cs="Times New Roman"/>
          <w:sz w:val="24"/>
          <w:szCs w:val="24"/>
        </w:rPr>
      </w:pPr>
    </w:p>
    <w:p w14:paraId="00000016" w14:textId="2F665958" w:rsidR="00D30994" w:rsidRDefault="004024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Remora’s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"https://remoracarbon.com/"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402403">
        <w:rPr>
          <w:rStyle w:val="Hyperlink"/>
          <w:rFonts w:ascii="Times New Roman" w:eastAsia="Times New Roman" w:hAnsi="Times New Roman" w:cs="Times New Roman"/>
          <w:sz w:val="24"/>
          <w:szCs w:val="24"/>
        </w:rPr>
        <w:t>website</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hyperlink r:id="rId7" w:history="1">
        <w:r w:rsidRPr="00402403">
          <w:rPr>
            <w:rStyle w:val="Hyperlink"/>
            <w:rFonts w:ascii="Times New Roman" w:eastAsia="Times New Roman" w:hAnsi="Times New Roman" w:cs="Times New Roman"/>
            <w:sz w:val="24"/>
            <w:szCs w:val="24"/>
          </w:rPr>
          <w:t>white paper</w:t>
        </w:r>
      </w:hyperlink>
      <w:r>
        <w:rPr>
          <w:rFonts w:ascii="Times New Roman" w:eastAsia="Times New Roman" w:hAnsi="Times New Roman" w:cs="Times New Roman"/>
          <w:sz w:val="24"/>
          <w:szCs w:val="24"/>
        </w:rPr>
        <w:t xml:space="preserve">, or this </w:t>
      </w:r>
      <w:hyperlink r:id="rId8" w:history="1">
        <w:r w:rsidRPr="00402403">
          <w:rPr>
            <w:rStyle w:val="Hyperlink"/>
            <w:rFonts w:ascii="Times New Roman" w:eastAsia="Times New Roman" w:hAnsi="Times New Roman" w:cs="Times New Roman"/>
            <w:sz w:val="24"/>
            <w:szCs w:val="24"/>
          </w:rPr>
          <w:t>short video</w:t>
        </w:r>
      </w:hyperlink>
      <w:r>
        <w:rPr>
          <w:rFonts w:ascii="Times New Roman" w:eastAsia="Times New Roman" w:hAnsi="Times New Roman" w:cs="Times New Roman"/>
          <w:sz w:val="24"/>
          <w:szCs w:val="24"/>
        </w:rPr>
        <w:t xml:space="preserve"> for more information.</w:t>
      </w:r>
    </w:p>
    <w:p w14:paraId="00000017" w14:textId="77777777" w:rsidR="00D30994" w:rsidRDefault="00D30994">
      <w:pPr>
        <w:rPr>
          <w:rFonts w:ascii="Times New Roman" w:eastAsia="Times New Roman" w:hAnsi="Times New Roman" w:cs="Times New Roman"/>
          <w:sz w:val="24"/>
          <w:szCs w:val="24"/>
        </w:rPr>
      </w:pPr>
    </w:p>
    <w:p w14:paraId="00000018" w14:textId="77777777" w:rsidR="00D30994" w:rsidRPr="00B64ACF" w:rsidRDefault="006E4B4B">
      <w:pPr>
        <w:rPr>
          <w:rFonts w:ascii="Times New Roman" w:eastAsia="Times New Roman" w:hAnsi="Times New Roman" w:cs="Times New Roman"/>
          <w:b/>
          <w:sz w:val="24"/>
          <w:szCs w:val="24"/>
          <w:u w:val="single"/>
        </w:rPr>
      </w:pPr>
      <w:r w:rsidRPr="00B64ACF">
        <w:rPr>
          <w:rFonts w:ascii="Times New Roman" w:eastAsia="Times New Roman" w:hAnsi="Times New Roman" w:cs="Times New Roman"/>
          <w:b/>
          <w:sz w:val="24"/>
          <w:szCs w:val="24"/>
          <w:u w:val="single"/>
        </w:rPr>
        <w:t xml:space="preserve">Mobile Carbon Capture Will Advance the Clean Fuels Standard Program </w:t>
      </w:r>
    </w:p>
    <w:p w14:paraId="00000019" w14:textId="77777777" w:rsidR="00D30994" w:rsidRPr="00525BD0" w:rsidRDefault="00D30994">
      <w:pPr>
        <w:rPr>
          <w:rFonts w:ascii="Times New Roman" w:eastAsia="Times New Roman" w:hAnsi="Times New Roman" w:cs="Times New Roman"/>
          <w:sz w:val="12"/>
          <w:szCs w:val="12"/>
        </w:rPr>
      </w:pPr>
    </w:p>
    <w:p w14:paraId="0000001A" w14:textId="5E9B7826" w:rsidR="00D30994" w:rsidRDefault="006E4B4B">
      <w:pPr>
        <w:rPr>
          <w:rFonts w:ascii="Times New Roman" w:eastAsia="Times New Roman" w:hAnsi="Times New Roman" w:cs="Times New Roman"/>
          <w:sz w:val="24"/>
          <w:szCs w:val="24"/>
          <w:highlight w:val="white"/>
        </w:rPr>
      </w:pPr>
      <w:r w:rsidRPr="00525BD0">
        <w:rPr>
          <w:rFonts w:ascii="Times New Roman" w:eastAsia="Times New Roman" w:hAnsi="Times New Roman" w:cs="Times New Roman"/>
          <w:sz w:val="24"/>
          <w:szCs w:val="24"/>
        </w:rPr>
        <w:t xml:space="preserve">We believe the Washington State Legislature, when enacting the Clean Fuels Statute, intended the program </w:t>
      </w:r>
      <w:r w:rsidR="000B142C" w:rsidRPr="00525BD0">
        <w:rPr>
          <w:rFonts w:ascii="Times New Roman" w:eastAsia="Times New Roman" w:hAnsi="Times New Roman" w:cs="Times New Roman"/>
          <w:sz w:val="24"/>
          <w:szCs w:val="24"/>
        </w:rPr>
        <w:t xml:space="preserve">to </w:t>
      </w:r>
      <w:r w:rsidRPr="00525BD0">
        <w:rPr>
          <w:rFonts w:ascii="Times New Roman" w:eastAsia="Times New Roman" w:hAnsi="Times New Roman" w:cs="Times New Roman"/>
          <w:sz w:val="24"/>
          <w:szCs w:val="24"/>
        </w:rPr>
        <w:t>adopt a technology-neutral approach that would accommodate mobile carbon capture</w:t>
      </w:r>
      <w:r w:rsidR="00525BD0" w:rsidRPr="00525BD0">
        <w:rPr>
          <w:rFonts w:ascii="Times New Roman" w:eastAsia="Times New Roman" w:hAnsi="Times New Roman" w:cs="Times New Roman"/>
          <w:sz w:val="24"/>
          <w:szCs w:val="24"/>
        </w:rPr>
        <w:t>.</w:t>
      </w:r>
      <w:r w:rsidR="00525BD0">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While </w:t>
      </w:r>
      <w:r>
        <w:rPr>
          <w:rFonts w:ascii="Times New Roman" w:eastAsia="Times New Roman" w:hAnsi="Times New Roman" w:cs="Times New Roman"/>
          <w:i/>
          <w:sz w:val="24"/>
          <w:szCs w:val="24"/>
        </w:rPr>
        <w:t>mobile</w:t>
      </w:r>
      <w:r>
        <w:rPr>
          <w:rFonts w:ascii="Times New Roman" w:eastAsia="Times New Roman" w:hAnsi="Times New Roman" w:cs="Times New Roman"/>
          <w:sz w:val="24"/>
          <w:szCs w:val="24"/>
        </w:rPr>
        <w:t xml:space="preserve"> carbon capture is not explicitly called out, in multiple sections the statute points to “carbon capture and sequestration” generally and uses the phrase “including but not limited to” to emphasize that multiple carbon capture technologies be included</w:t>
      </w:r>
      <w:r w:rsidR="00525BD0">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See </w:t>
      </w:r>
      <w:r w:rsidR="00BF7EC0">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xml:space="preserve"> RCW 70A.535.050 (“the rules…may allow the generation of credits …from </w:t>
      </w:r>
      <w:r>
        <w:rPr>
          <w:rFonts w:ascii="Times New Roman" w:eastAsia="Times New Roman" w:hAnsi="Times New Roman" w:cs="Times New Roman"/>
          <w:sz w:val="24"/>
          <w:szCs w:val="24"/>
          <w:highlight w:val="white"/>
        </w:rPr>
        <w:t>carbon capture and sequestration projects, including but not limited to…direct air capture”)</w:t>
      </w:r>
      <w:r w:rsidR="00525BD0">
        <w:rPr>
          <w:rFonts w:ascii="Times New Roman" w:eastAsia="Times New Roman" w:hAnsi="Times New Roman" w:cs="Times New Roman"/>
          <w:sz w:val="24"/>
          <w:szCs w:val="24"/>
          <w:highlight w:val="white"/>
        </w:rPr>
        <w:t xml:space="preserve">.  </w:t>
      </w:r>
    </w:p>
    <w:p w14:paraId="0000001B" w14:textId="77777777" w:rsidR="00D30994" w:rsidRDefault="00D30994">
      <w:pPr>
        <w:rPr>
          <w:rFonts w:ascii="Times New Roman" w:eastAsia="Times New Roman" w:hAnsi="Times New Roman" w:cs="Times New Roman"/>
          <w:sz w:val="24"/>
          <w:szCs w:val="24"/>
          <w:highlight w:val="white"/>
        </w:rPr>
      </w:pPr>
    </w:p>
    <w:p w14:paraId="0000001C" w14:textId="2AA28108" w:rsidR="00D30994" w:rsidRDefault="006E4B4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Elsewhere, the statute directs Ecology to consider “</w:t>
      </w:r>
      <w:r>
        <w:rPr>
          <w:rFonts w:ascii="Times New Roman" w:eastAsia="Times New Roman" w:hAnsi="Times New Roman" w:cs="Times New Roman"/>
          <w:sz w:val="24"/>
          <w:szCs w:val="24"/>
          <w:highlight w:val="white"/>
          <w:u w:val="single"/>
        </w:rPr>
        <w:t>any</w:t>
      </w:r>
      <w:r>
        <w:rPr>
          <w:rFonts w:ascii="Times New Roman" w:eastAsia="Times New Roman" w:hAnsi="Times New Roman" w:cs="Times New Roman"/>
          <w:sz w:val="24"/>
          <w:szCs w:val="24"/>
          <w:highlight w:val="white"/>
        </w:rPr>
        <w:t xml:space="preserve"> permanent greenhouse gas sequestration activities” when determining the greenhouse gas emissions of a particular fuel</w:t>
      </w:r>
      <w:r w:rsidR="00525B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See</w:t>
      </w:r>
      <w:r>
        <w:rPr>
          <w:rFonts w:ascii="Times New Roman" w:eastAsia="Times New Roman" w:hAnsi="Times New Roman" w:cs="Times New Roman"/>
          <w:sz w:val="24"/>
          <w:szCs w:val="24"/>
          <w:highlight w:val="white"/>
        </w:rPr>
        <w:t xml:space="preserve"> RCW 70A.535.030</w:t>
      </w:r>
      <w:r w:rsidR="00525BD0">
        <w:rPr>
          <w:rFonts w:ascii="Times New Roman" w:eastAsia="Times New Roman" w:hAnsi="Times New Roman" w:cs="Times New Roman"/>
          <w:sz w:val="24"/>
          <w:szCs w:val="24"/>
          <w:highlight w:val="white"/>
        </w:rPr>
        <w:t xml:space="preserve">.  </w:t>
      </w:r>
      <w:r w:rsidRPr="00525BD0">
        <w:rPr>
          <w:rFonts w:ascii="Times New Roman" w:eastAsia="Times New Roman" w:hAnsi="Times New Roman" w:cs="Times New Roman"/>
          <w:b/>
          <w:bCs/>
          <w:sz w:val="24"/>
          <w:szCs w:val="24"/>
          <w:highlight w:val="white"/>
        </w:rPr>
        <w:t>If Remora’s device was attached to a refinery, it would clearly qualify for credits within the Tier 2 pathway</w:t>
      </w:r>
      <w:r w:rsidR="00525BD0" w:rsidRPr="00525BD0">
        <w:rPr>
          <w:rFonts w:ascii="Times New Roman" w:eastAsia="Times New Roman" w:hAnsi="Times New Roman" w:cs="Times New Roman"/>
          <w:b/>
          <w:bCs/>
          <w:sz w:val="24"/>
          <w:szCs w:val="24"/>
          <w:highlight w:val="white"/>
        </w:rPr>
        <w:t xml:space="preserve">.  </w:t>
      </w:r>
      <w:r w:rsidRPr="00525BD0">
        <w:rPr>
          <w:rFonts w:ascii="Times New Roman" w:eastAsia="Times New Roman" w:hAnsi="Times New Roman" w:cs="Times New Roman"/>
          <w:b/>
          <w:bCs/>
          <w:sz w:val="24"/>
          <w:szCs w:val="24"/>
          <w:highlight w:val="white"/>
        </w:rPr>
        <w:t>Instead, because it attaches to a semi-truck, it falls into a gray area in the draft rule</w:t>
      </w:r>
      <w:r w:rsidR="00525BD0" w:rsidRPr="00525BD0">
        <w:rPr>
          <w:rFonts w:ascii="Times New Roman" w:eastAsia="Times New Roman" w:hAnsi="Times New Roman" w:cs="Times New Roman"/>
          <w:b/>
          <w:bCs/>
          <w:sz w:val="24"/>
          <w:szCs w:val="24"/>
          <w:highlight w:val="white"/>
        </w:rPr>
        <w:t xml:space="preserve">.  </w:t>
      </w:r>
      <w:r w:rsidRPr="00525BD0">
        <w:rPr>
          <w:rFonts w:ascii="Times New Roman" w:eastAsia="Times New Roman" w:hAnsi="Times New Roman" w:cs="Times New Roman"/>
          <w:b/>
          <w:bCs/>
          <w:sz w:val="24"/>
          <w:szCs w:val="24"/>
          <w:highlight w:val="white"/>
        </w:rPr>
        <w:t>However, the climate does not differentiate between carbon capture at the refinery or the tailpipe, so neither should the rule</w:t>
      </w:r>
      <w:r w:rsidR="00525BD0" w:rsidRPr="00525BD0">
        <w:rPr>
          <w:rFonts w:ascii="Times New Roman" w:eastAsia="Times New Roman" w:hAnsi="Times New Roman" w:cs="Times New Roman"/>
          <w:b/>
          <w:bCs/>
          <w:sz w:val="24"/>
          <w:szCs w:val="24"/>
          <w:highlight w:val="white"/>
        </w:rPr>
        <w:t>.</w:t>
      </w:r>
      <w:r w:rsidR="00525B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Furthermore, the statute asks Ecology to craft the rule such that it does not select winners and losers, and instead will “spur economic development based on innovative transportation technologies.” RCW 70A.535.005(3)(c)</w:t>
      </w:r>
      <w:r w:rsidR="00525B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We appreciate the considerable work done to develop the draft rule and would like to offer three comments to ensure it accommodates innovative technology, including mobile carbon capture</w:t>
      </w:r>
      <w:r w:rsidR="00525BD0">
        <w:rPr>
          <w:rFonts w:ascii="Times New Roman" w:eastAsia="Times New Roman" w:hAnsi="Times New Roman" w:cs="Times New Roman"/>
          <w:sz w:val="24"/>
          <w:szCs w:val="24"/>
          <w:highlight w:val="white"/>
        </w:rPr>
        <w:t xml:space="preserve">.  </w:t>
      </w:r>
    </w:p>
    <w:p w14:paraId="0000001D" w14:textId="77777777" w:rsidR="00D30994" w:rsidRDefault="00D30994">
      <w:pPr>
        <w:rPr>
          <w:rFonts w:ascii="Times New Roman" w:eastAsia="Times New Roman" w:hAnsi="Times New Roman" w:cs="Times New Roman"/>
          <w:sz w:val="24"/>
          <w:szCs w:val="24"/>
          <w:highlight w:val="white"/>
        </w:rPr>
      </w:pPr>
    </w:p>
    <w:p w14:paraId="0000001E" w14:textId="78529774" w:rsidR="00D30994" w:rsidRDefault="006E4B4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First, we support the inclusion of carbon sequestration in the Tier 2 pathway as drafted</w:t>
      </w:r>
      <w:r w:rsidR="00525B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While we understand that protocols and key details will be developed later, </w:t>
      </w:r>
      <w:r w:rsidRPr="00B64ACF">
        <w:rPr>
          <w:rFonts w:ascii="Times New Roman" w:eastAsia="Times New Roman" w:hAnsi="Times New Roman" w:cs="Times New Roman"/>
          <w:b/>
          <w:bCs/>
          <w:sz w:val="24"/>
          <w:szCs w:val="24"/>
          <w:highlight w:val="white"/>
        </w:rPr>
        <w:t>the rule would benefit from acknowledging the key principles for carbon sequestration now</w:t>
      </w:r>
      <w:r w:rsidR="00525BD0" w:rsidRPr="00B64ACF">
        <w:rPr>
          <w:rFonts w:ascii="Times New Roman" w:eastAsia="Times New Roman" w:hAnsi="Times New Roman" w:cs="Times New Roman"/>
          <w:b/>
          <w:bCs/>
          <w:sz w:val="24"/>
          <w:szCs w:val="24"/>
          <w:highlight w:val="white"/>
        </w:rPr>
        <w:t xml:space="preserve">.  </w:t>
      </w:r>
      <w:r w:rsidRPr="00B64ACF">
        <w:rPr>
          <w:rFonts w:ascii="Times New Roman" w:eastAsia="Times New Roman" w:hAnsi="Times New Roman" w:cs="Times New Roman"/>
          <w:b/>
          <w:bCs/>
          <w:sz w:val="24"/>
          <w:szCs w:val="24"/>
          <w:highlight w:val="white"/>
        </w:rPr>
        <w:t>We suggest these principles be 1) permanence and 2) technology neutrality</w:t>
      </w:r>
      <w:r w:rsidR="00525BD0" w:rsidRPr="00B64ACF">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sz w:val="24"/>
          <w:szCs w:val="24"/>
          <w:highlight w:val="white"/>
        </w:rPr>
        <w:t>Even as Ecology develops the protocols later, these principles will signal to market participants what practices may qualify and provide initial guidance as to the later structure of the program</w:t>
      </w:r>
      <w:r w:rsidR="00525BD0">
        <w:rPr>
          <w:rFonts w:ascii="Times New Roman" w:eastAsia="Times New Roman" w:hAnsi="Times New Roman" w:cs="Times New Roman"/>
          <w:sz w:val="24"/>
          <w:szCs w:val="24"/>
          <w:highlight w:val="white"/>
        </w:rPr>
        <w:t xml:space="preserve">.  </w:t>
      </w:r>
    </w:p>
    <w:p w14:paraId="0000001F" w14:textId="77777777" w:rsidR="00D30994" w:rsidRDefault="00D30994">
      <w:pPr>
        <w:rPr>
          <w:rFonts w:ascii="Times New Roman" w:eastAsia="Times New Roman" w:hAnsi="Times New Roman" w:cs="Times New Roman"/>
          <w:sz w:val="24"/>
          <w:szCs w:val="24"/>
          <w:highlight w:val="white"/>
        </w:rPr>
      </w:pPr>
    </w:p>
    <w:p w14:paraId="00000020" w14:textId="7618E392" w:rsidR="00D30994" w:rsidRDefault="006E4B4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Second, we believe the Legislature intended that innovative fueling infrastructure applicable to heavy trucks, beyond just hydrogen and electric charging, be granted an opportunity to generate credits</w:t>
      </w:r>
      <w:r w:rsidR="00525BD0">
        <w:rPr>
          <w:rFonts w:ascii="Times New Roman" w:eastAsia="Times New Roman" w:hAnsi="Times New Roman" w:cs="Times New Roman"/>
          <w:sz w:val="24"/>
          <w:szCs w:val="24"/>
          <w:highlight w:val="white"/>
        </w:rPr>
        <w:t xml:space="preserve">.  </w:t>
      </w:r>
      <w:sdt>
        <w:sdtPr>
          <w:tag w:val="goog_rdk_1"/>
          <w:id w:val="1516188305"/>
        </w:sdtPr>
        <w:sdtEndPr/>
        <w:sdtContent/>
      </w:sdt>
      <w:r>
        <w:rPr>
          <w:rFonts w:ascii="Times New Roman" w:eastAsia="Times New Roman" w:hAnsi="Times New Roman" w:cs="Times New Roman"/>
          <w:i/>
          <w:sz w:val="24"/>
          <w:szCs w:val="24"/>
          <w:highlight w:val="white"/>
        </w:rPr>
        <w:t xml:space="preserve">See </w:t>
      </w:r>
      <w:r>
        <w:rPr>
          <w:rFonts w:ascii="Times New Roman" w:eastAsia="Times New Roman" w:hAnsi="Times New Roman" w:cs="Times New Roman"/>
          <w:sz w:val="24"/>
          <w:szCs w:val="24"/>
          <w:highlight w:val="white"/>
        </w:rPr>
        <w:t>RCW 70A.535.050(2)(b)</w:t>
      </w:r>
      <w:r w:rsidR="00525B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Because Remora’s technology applies to end-users (rather than fuel producers) it is more difficult to incorporate into the Tier 2 fuel pathway</w:t>
      </w:r>
      <w:r w:rsidR="00525B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Instead, Remora’s capture and storage infrastructure will convert a fleet of traditional trucks into </w:t>
      </w:r>
      <w:r>
        <w:rPr>
          <w:rFonts w:ascii="Times New Roman" w:eastAsia="Times New Roman" w:hAnsi="Times New Roman" w:cs="Times New Roman"/>
          <w:sz w:val="24"/>
          <w:szCs w:val="24"/>
          <w:highlight w:val="white"/>
        </w:rPr>
        <w:lastRenderedPageBreak/>
        <w:t>a low-carbon fleet</w:t>
      </w:r>
      <w:r w:rsidR="00525B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We believe the rule would benefit from a technology-neutral pathway for heavy-truck fuel infrastructure to generate credits as allowed under RCW 70A.535.050(2)(b).</w:t>
      </w:r>
    </w:p>
    <w:p w14:paraId="00000021" w14:textId="77777777" w:rsidR="00D30994" w:rsidRDefault="00D30994">
      <w:pPr>
        <w:rPr>
          <w:rFonts w:ascii="Times New Roman" w:eastAsia="Times New Roman" w:hAnsi="Times New Roman" w:cs="Times New Roman"/>
          <w:sz w:val="24"/>
          <w:szCs w:val="24"/>
          <w:highlight w:val="white"/>
        </w:rPr>
      </w:pPr>
    </w:p>
    <w:p w14:paraId="00000022" w14:textId="68AC86CD" w:rsidR="00D30994" w:rsidRPr="00B64ACF" w:rsidRDefault="006E4B4B">
      <w:pPr>
        <w:rPr>
          <w:rFonts w:ascii="Times New Roman" w:eastAsia="Times New Roman" w:hAnsi="Times New Roman" w:cs="Times New Roman"/>
          <w:b/>
          <w:bCs/>
          <w:sz w:val="24"/>
          <w:szCs w:val="24"/>
          <w:highlight w:val="white"/>
        </w:rPr>
      </w:pPr>
      <w:r>
        <w:rPr>
          <w:rFonts w:ascii="Times New Roman" w:eastAsia="Times New Roman" w:hAnsi="Times New Roman" w:cs="Times New Roman"/>
          <w:sz w:val="24"/>
          <w:szCs w:val="24"/>
          <w:highlight w:val="white"/>
        </w:rPr>
        <w:t>As this sector is among the furthest from full decarbonization, such a pathway is unlikely to detract from electric or hydrogen fueling credits</w:t>
      </w:r>
      <w:r w:rsidR="00525B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However, </w:t>
      </w:r>
      <w:r w:rsidRPr="00B64ACF">
        <w:rPr>
          <w:rFonts w:ascii="Times New Roman" w:eastAsia="Times New Roman" w:hAnsi="Times New Roman" w:cs="Times New Roman"/>
          <w:b/>
          <w:bCs/>
          <w:sz w:val="24"/>
          <w:szCs w:val="24"/>
          <w:highlight w:val="white"/>
        </w:rPr>
        <w:t xml:space="preserve">the April 13th rule only </w:t>
      </w:r>
      <w:r w:rsidR="00BF7EC0" w:rsidRPr="00B64ACF">
        <w:rPr>
          <w:rFonts w:ascii="Times New Roman" w:eastAsia="Times New Roman" w:hAnsi="Times New Roman" w:cs="Times New Roman"/>
          <w:b/>
          <w:bCs/>
          <w:sz w:val="24"/>
          <w:szCs w:val="24"/>
          <w:highlight w:val="white"/>
        </w:rPr>
        <w:t>accommodates</w:t>
      </w:r>
      <w:r w:rsidRPr="00B64ACF">
        <w:rPr>
          <w:rFonts w:ascii="Times New Roman" w:eastAsia="Times New Roman" w:hAnsi="Times New Roman" w:cs="Times New Roman"/>
          <w:b/>
          <w:bCs/>
          <w:sz w:val="24"/>
          <w:szCs w:val="24"/>
          <w:highlight w:val="white"/>
        </w:rPr>
        <w:t xml:space="preserve"> low carbon fueling infrastructure that is hydrogen </w:t>
      </w:r>
      <w:r w:rsidRPr="00B64ACF">
        <w:rPr>
          <w:rFonts w:ascii="Times New Roman" w:eastAsia="Times New Roman" w:hAnsi="Times New Roman" w:cs="Times New Roman"/>
          <w:b/>
          <w:bCs/>
          <w:i/>
          <w:sz w:val="24"/>
          <w:szCs w:val="24"/>
          <w:highlight w:val="white"/>
        </w:rPr>
        <w:t>or</w:t>
      </w:r>
      <w:r w:rsidRPr="00B64ACF">
        <w:rPr>
          <w:rFonts w:ascii="Times New Roman" w:eastAsia="Times New Roman" w:hAnsi="Times New Roman" w:cs="Times New Roman"/>
          <w:b/>
          <w:bCs/>
          <w:sz w:val="24"/>
          <w:szCs w:val="24"/>
          <w:highlight w:val="white"/>
        </w:rPr>
        <w:t xml:space="preserve"> electric </w:t>
      </w:r>
      <w:r w:rsidRPr="00B64ACF">
        <w:rPr>
          <w:rFonts w:ascii="Times New Roman" w:eastAsia="Times New Roman" w:hAnsi="Times New Roman" w:cs="Times New Roman"/>
          <w:b/>
          <w:bCs/>
          <w:i/>
          <w:sz w:val="24"/>
          <w:szCs w:val="24"/>
          <w:highlight w:val="white"/>
        </w:rPr>
        <w:t>or</w:t>
      </w:r>
      <w:r w:rsidRPr="00B64ACF">
        <w:rPr>
          <w:rFonts w:ascii="Times New Roman" w:eastAsia="Times New Roman" w:hAnsi="Times New Roman" w:cs="Times New Roman"/>
          <w:b/>
          <w:bCs/>
          <w:sz w:val="24"/>
          <w:szCs w:val="24"/>
          <w:highlight w:val="white"/>
        </w:rPr>
        <w:t xml:space="preserve"> a Tier 2 pathway</w:t>
      </w:r>
      <w:r w:rsidR="00525B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See</w:t>
      </w:r>
      <w:r>
        <w:rPr>
          <w:rFonts w:ascii="Times New Roman" w:eastAsia="Times New Roman" w:hAnsi="Times New Roman" w:cs="Times New Roman"/>
          <w:sz w:val="24"/>
          <w:szCs w:val="24"/>
          <w:highlight w:val="white"/>
        </w:rPr>
        <w:t xml:space="preserve"> proposed WAC 173-424-GCCZFI</w:t>
      </w:r>
      <w:r w:rsidR="00525BD0">
        <w:rPr>
          <w:rFonts w:ascii="Times New Roman" w:eastAsia="Times New Roman" w:hAnsi="Times New Roman" w:cs="Times New Roman"/>
          <w:sz w:val="24"/>
          <w:szCs w:val="24"/>
          <w:highlight w:val="white"/>
        </w:rPr>
        <w:t xml:space="preserve">.  </w:t>
      </w:r>
      <w:r w:rsidRPr="00B64ACF">
        <w:rPr>
          <w:rFonts w:ascii="Times New Roman" w:eastAsia="Times New Roman" w:hAnsi="Times New Roman" w:cs="Times New Roman"/>
          <w:b/>
          <w:bCs/>
          <w:sz w:val="24"/>
          <w:szCs w:val="24"/>
          <w:highlight w:val="white"/>
        </w:rPr>
        <w:t>We believe this is a missed opportunity and will limit the rule’s effectiveness by preventing novel and innovative fueling infrastructure technologies from participating in the program</w:t>
      </w:r>
      <w:r w:rsidR="00525BD0" w:rsidRPr="00B64ACF">
        <w:rPr>
          <w:rFonts w:ascii="Times New Roman" w:eastAsia="Times New Roman" w:hAnsi="Times New Roman" w:cs="Times New Roman"/>
          <w:b/>
          <w:bCs/>
          <w:sz w:val="24"/>
          <w:szCs w:val="24"/>
          <w:highlight w:val="white"/>
        </w:rPr>
        <w:t xml:space="preserve">.  </w:t>
      </w:r>
    </w:p>
    <w:p w14:paraId="00000023" w14:textId="77777777" w:rsidR="00D30994" w:rsidRDefault="00D30994">
      <w:pPr>
        <w:rPr>
          <w:rFonts w:ascii="Times New Roman" w:eastAsia="Times New Roman" w:hAnsi="Times New Roman" w:cs="Times New Roman"/>
          <w:sz w:val="24"/>
          <w:szCs w:val="24"/>
          <w:highlight w:val="white"/>
        </w:rPr>
      </w:pPr>
    </w:p>
    <w:p w14:paraId="00000024" w14:textId="2252C9C8" w:rsidR="00D30994" w:rsidRDefault="006E4B4B">
      <w:pPr>
        <w:rPr>
          <w:rFonts w:ascii="Times New Roman" w:eastAsia="Times New Roman" w:hAnsi="Times New Roman" w:cs="Times New Roman"/>
          <w:sz w:val="24"/>
          <w:szCs w:val="24"/>
          <w:highlight w:val="white"/>
        </w:rPr>
      </w:pPr>
      <w:r w:rsidRPr="00B64ACF">
        <w:rPr>
          <w:rFonts w:ascii="Times New Roman" w:eastAsia="Times New Roman" w:hAnsi="Times New Roman" w:cs="Times New Roman"/>
          <w:b/>
          <w:bCs/>
          <w:sz w:val="24"/>
          <w:szCs w:val="24"/>
          <w:highlight w:val="white"/>
        </w:rPr>
        <w:t>Finally, we believe the rule would benefit from a pathway that recognizes carbon capture and sequestration as a standalone credit</w:t>
      </w:r>
      <w:r w:rsidR="000B142C" w:rsidRPr="00B64ACF">
        <w:rPr>
          <w:rFonts w:ascii="Times New Roman" w:eastAsia="Times New Roman" w:hAnsi="Times New Roman" w:cs="Times New Roman"/>
          <w:b/>
          <w:bCs/>
          <w:sz w:val="24"/>
          <w:szCs w:val="24"/>
          <w:highlight w:val="white"/>
        </w:rPr>
        <w:t>-</w:t>
      </w:r>
      <w:r w:rsidRPr="00B64ACF">
        <w:rPr>
          <w:rFonts w:ascii="Times New Roman" w:eastAsia="Times New Roman" w:hAnsi="Times New Roman" w:cs="Times New Roman"/>
          <w:b/>
          <w:bCs/>
          <w:sz w:val="24"/>
          <w:szCs w:val="24"/>
          <w:highlight w:val="white"/>
        </w:rPr>
        <w:t>generating pathway as authorized in RCW 70A.535.050(1)(a)</w:t>
      </w:r>
      <w:r w:rsidR="00525BD0" w:rsidRPr="00B64ACF">
        <w:rPr>
          <w:rFonts w:ascii="Times New Roman" w:eastAsia="Times New Roman" w:hAnsi="Times New Roman" w:cs="Times New Roman"/>
          <w:b/>
          <w:bCs/>
          <w:sz w:val="24"/>
          <w:szCs w:val="24"/>
          <w:highlight w:val="white"/>
        </w:rPr>
        <w:t>.</w:t>
      </w:r>
      <w:r w:rsidR="00525B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This would also accommodate Remora and a host of other innovative sequestration technologies</w:t>
      </w:r>
      <w:r w:rsidR="00525B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If Ecology believes that mobile carbon capture infrastructure should be considered under the carbon sequestration provisions of the rule, instead of</w:t>
      </w:r>
      <w:r w:rsidR="000B142C">
        <w:rPr>
          <w:rFonts w:ascii="Times New Roman" w:eastAsia="Times New Roman" w:hAnsi="Times New Roman" w:cs="Times New Roman"/>
          <w:sz w:val="24"/>
          <w:szCs w:val="24"/>
          <w:highlight w:val="white"/>
        </w:rPr>
        <w:t xml:space="preserve"> the</w:t>
      </w:r>
      <w:r>
        <w:rPr>
          <w:rFonts w:ascii="Times New Roman" w:eastAsia="Times New Roman" w:hAnsi="Times New Roman" w:cs="Times New Roman"/>
          <w:sz w:val="24"/>
          <w:szCs w:val="24"/>
          <w:highlight w:val="white"/>
        </w:rPr>
        <w:t xml:space="preserve"> fueling infrastructure</w:t>
      </w:r>
      <w:r w:rsidR="000B142C">
        <w:rPr>
          <w:rFonts w:ascii="Times New Roman" w:eastAsia="Times New Roman" w:hAnsi="Times New Roman" w:cs="Times New Roman"/>
          <w:sz w:val="24"/>
          <w:szCs w:val="24"/>
          <w:highlight w:val="white"/>
        </w:rPr>
        <w:t xml:space="preserve"> provisions</w:t>
      </w:r>
      <w:r>
        <w:rPr>
          <w:rFonts w:ascii="Times New Roman" w:eastAsia="Times New Roman" w:hAnsi="Times New Roman" w:cs="Times New Roman"/>
          <w:sz w:val="24"/>
          <w:szCs w:val="24"/>
          <w:highlight w:val="white"/>
        </w:rPr>
        <w:t>, then a technology</w:t>
      </w:r>
      <w:r w:rsidR="000B142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neutral standalone sequestration pathway should be crafted that accommodates mobile carbon capture</w:t>
      </w:r>
      <w:r w:rsidR="00525BD0">
        <w:rPr>
          <w:rFonts w:ascii="Times New Roman" w:eastAsia="Times New Roman" w:hAnsi="Times New Roman" w:cs="Times New Roman"/>
          <w:sz w:val="24"/>
          <w:szCs w:val="24"/>
          <w:highlight w:val="white"/>
        </w:rPr>
        <w:t xml:space="preserve">.  </w:t>
      </w:r>
    </w:p>
    <w:p w14:paraId="00000025" w14:textId="77777777" w:rsidR="00D30994" w:rsidRDefault="00D30994">
      <w:pPr>
        <w:rPr>
          <w:rFonts w:ascii="Times New Roman" w:eastAsia="Times New Roman" w:hAnsi="Times New Roman" w:cs="Times New Roman"/>
          <w:sz w:val="24"/>
          <w:szCs w:val="24"/>
          <w:highlight w:val="white"/>
        </w:rPr>
      </w:pPr>
    </w:p>
    <w:p w14:paraId="00000026" w14:textId="7094C55F" w:rsidR="00D30994" w:rsidRDefault="006E4B4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Thank you for considering these comments</w:t>
      </w:r>
      <w:r w:rsidR="00525B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We look forward to continuing to engage with Ecology during the development of the Clean Fuel Standard program</w:t>
      </w:r>
      <w:r w:rsidR="00525BD0">
        <w:rPr>
          <w:rFonts w:ascii="Times New Roman" w:eastAsia="Times New Roman" w:hAnsi="Times New Roman" w:cs="Times New Roman"/>
          <w:sz w:val="24"/>
          <w:szCs w:val="24"/>
          <w:highlight w:val="white"/>
        </w:rPr>
        <w:t xml:space="preserve">.  </w:t>
      </w:r>
    </w:p>
    <w:p w14:paraId="695032C4" w14:textId="4B5C286F" w:rsidR="00943C7E" w:rsidRDefault="00943C7E">
      <w:pPr>
        <w:rPr>
          <w:rFonts w:ascii="Times New Roman" w:eastAsia="Times New Roman" w:hAnsi="Times New Roman" w:cs="Times New Roman"/>
          <w:sz w:val="24"/>
          <w:szCs w:val="24"/>
          <w:highlight w:val="white"/>
        </w:rPr>
      </w:pPr>
    </w:p>
    <w:p w14:paraId="7B0D5A28" w14:textId="5D94E069" w:rsidR="00943C7E" w:rsidRDefault="00943C7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Sincerely, </w:t>
      </w:r>
    </w:p>
    <w:p w14:paraId="1052DDBA" w14:textId="6005E7A7" w:rsidR="00943C7E" w:rsidRPr="00525BD0" w:rsidRDefault="00525BD0">
      <w:pPr>
        <w:rPr>
          <w:rFonts w:ascii="Times New Roman" w:eastAsia="Times New Roman" w:hAnsi="Times New Roman" w:cs="Times New Roman"/>
          <w:sz w:val="24"/>
          <w:szCs w:val="24"/>
          <w:lang w:val="en-US"/>
        </w:rPr>
      </w:pPr>
      <w:r w:rsidRPr="00525BD0">
        <w:rPr>
          <w:rFonts w:ascii="Times New Roman" w:eastAsia="Times New Roman" w:hAnsi="Times New Roman" w:cs="Times New Roman"/>
          <w:sz w:val="24"/>
          <w:szCs w:val="24"/>
          <w:lang w:val="en-US"/>
        </w:rPr>
        <w:fldChar w:fldCharType="begin"/>
      </w:r>
      <w:r w:rsidRPr="00525BD0">
        <w:rPr>
          <w:rFonts w:ascii="Times New Roman" w:eastAsia="Times New Roman" w:hAnsi="Times New Roman" w:cs="Times New Roman"/>
          <w:sz w:val="24"/>
          <w:szCs w:val="24"/>
          <w:lang w:val="en-US"/>
        </w:rPr>
        <w:instrText xml:space="preserve"> INCLUDEPICTURE "/var/folders/bt/15s3wqxn4nx2x9ldqvf07_br0000gn/T/com.microsoft.Word/WebArchiveCopyPasteTempFiles/page3image44188272" \* MERGEFORMATINET </w:instrText>
      </w:r>
      <w:r w:rsidRPr="00525BD0">
        <w:rPr>
          <w:rFonts w:ascii="Times New Roman" w:eastAsia="Times New Roman" w:hAnsi="Times New Roman" w:cs="Times New Roman"/>
          <w:sz w:val="24"/>
          <w:szCs w:val="24"/>
          <w:lang w:val="en-US"/>
        </w:rPr>
        <w:fldChar w:fldCharType="separate"/>
      </w:r>
      <w:r w:rsidRPr="00525BD0">
        <w:rPr>
          <w:rFonts w:ascii="Times New Roman" w:eastAsia="Times New Roman" w:hAnsi="Times New Roman" w:cs="Times New Roman"/>
          <w:noProof/>
          <w:sz w:val="24"/>
          <w:szCs w:val="24"/>
          <w:lang w:val="en-US"/>
        </w:rPr>
        <w:drawing>
          <wp:inline distT="0" distB="0" distL="0" distR="0" wp14:anchorId="4A7F2997" wp14:editId="7C374815">
            <wp:extent cx="1817370" cy="575945"/>
            <wp:effectExtent l="0" t="0" r="0" b="0"/>
            <wp:docPr id="5" name="Picture 5" descr="page3image4418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441882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370" cy="575945"/>
                    </a:xfrm>
                    <a:prstGeom prst="rect">
                      <a:avLst/>
                    </a:prstGeom>
                    <a:noFill/>
                    <a:ln>
                      <a:noFill/>
                    </a:ln>
                  </pic:spPr>
                </pic:pic>
              </a:graphicData>
            </a:graphic>
          </wp:inline>
        </w:drawing>
      </w:r>
      <w:r w:rsidRPr="00525BD0">
        <w:rPr>
          <w:rFonts w:ascii="Times New Roman" w:eastAsia="Times New Roman" w:hAnsi="Times New Roman" w:cs="Times New Roman"/>
          <w:sz w:val="24"/>
          <w:szCs w:val="24"/>
          <w:lang w:val="en-US"/>
        </w:rPr>
        <w:fldChar w:fldCharType="end"/>
      </w:r>
    </w:p>
    <w:p w14:paraId="3D4CA798" w14:textId="3473F462" w:rsidR="00943C7E" w:rsidRPr="00F9388B" w:rsidRDefault="00943C7E" w:rsidP="00943C7E">
      <w:pPr>
        <w:pStyle w:val="NormalWeb"/>
        <w:spacing w:before="0" w:beforeAutospacing="0" w:after="0" w:afterAutospacing="0"/>
        <w:rPr>
          <w:color w:val="000000"/>
        </w:rPr>
      </w:pPr>
      <w:r w:rsidRPr="00F9388B">
        <w:rPr>
          <w:color w:val="000000"/>
        </w:rPr>
        <w:t>Dr</w:t>
      </w:r>
      <w:r w:rsidR="00525BD0">
        <w:rPr>
          <w:color w:val="000000"/>
        </w:rPr>
        <w:t xml:space="preserve">.  </w:t>
      </w:r>
      <w:r w:rsidRPr="00F9388B">
        <w:rPr>
          <w:color w:val="000000"/>
        </w:rPr>
        <w:t>Christina Reynolds</w:t>
      </w:r>
    </w:p>
    <w:p w14:paraId="5EB716F6" w14:textId="4622F4DF" w:rsidR="00943C7E" w:rsidRDefault="00943C7E" w:rsidP="00943C7E">
      <w:pPr>
        <w:pStyle w:val="NormalWeb"/>
        <w:spacing w:before="0" w:beforeAutospacing="0" w:after="0" w:afterAutospacing="0"/>
        <w:rPr>
          <w:color w:val="000000"/>
        </w:rPr>
      </w:pPr>
      <w:r>
        <w:rPr>
          <w:color w:val="000000"/>
        </w:rPr>
        <w:t>Co-</w:t>
      </w:r>
      <w:r w:rsidRPr="00F9388B">
        <w:rPr>
          <w:color w:val="000000"/>
        </w:rPr>
        <w:t>Founder and CEO</w:t>
      </w:r>
    </w:p>
    <w:p w14:paraId="4618EFAB" w14:textId="77777777" w:rsidR="00943C7E" w:rsidRPr="00943C7E" w:rsidRDefault="00943C7E" w:rsidP="00943C7E">
      <w:pPr>
        <w:pStyle w:val="NormalWeb"/>
        <w:spacing w:before="0" w:beforeAutospacing="0" w:after="0" w:afterAutospacing="0"/>
        <w:rPr>
          <w:color w:val="000000"/>
          <w:sz w:val="16"/>
          <w:szCs w:val="16"/>
        </w:rPr>
      </w:pPr>
    </w:p>
    <w:p w14:paraId="244A015C" w14:textId="1514BFD7" w:rsidR="00943C7E" w:rsidRDefault="00943C7E" w:rsidP="00943C7E">
      <w:pPr>
        <w:rPr>
          <w:rFonts w:ascii="Times New Roman" w:hAnsi="Times New Roman" w:cs="Times New Roman"/>
          <w:color w:val="000000"/>
          <w:sz w:val="24"/>
          <w:szCs w:val="24"/>
          <w:bdr w:val="none" w:sz="0" w:space="0" w:color="auto" w:frame="1"/>
        </w:rPr>
      </w:pPr>
      <w:r w:rsidRPr="00F9388B">
        <w:rPr>
          <w:rFonts w:ascii="Times New Roman" w:hAnsi="Times New Roman" w:cs="Times New Roman"/>
          <w:color w:val="000000"/>
          <w:sz w:val="24"/>
          <w:szCs w:val="24"/>
          <w:bdr w:val="none" w:sz="0" w:space="0" w:color="auto" w:frame="1"/>
        </w:rPr>
        <w:fldChar w:fldCharType="begin"/>
      </w:r>
      <w:r w:rsidRPr="00F9388B">
        <w:rPr>
          <w:rFonts w:ascii="Times New Roman" w:hAnsi="Times New Roman" w:cs="Times New Roman"/>
          <w:color w:val="000000"/>
          <w:sz w:val="24"/>
          <w:szCs w:val="24"/>
          <w:bdr w:val="none" w:sz="0" w:space="0" w:color="auto" w:frame="1"/>
        </w:rPr>
        <w:instrText xml:space="preserve"> INCLUDEPICTURE "https://lh4.googleusercontent.com/LsBEOAfhEJbqOH3eW-UB9EGtgvEzZOFQAyeX8fIPs-zeerTBvTWFdu0ISNlXJZrSEabPSUZJBxq1U0tSWpWK7zoGH-mCYevnXl7qPpwQp4SQgkqaUxmw9fgUC8JG7Q" \* MERGEFORMATINET </w:instrText>
      </w:r>
      <w:r w:rsidRPr="00F9388B">
        <w:rPr>
          <w:rFonts w:ascii="Times New Roman" w:hAnsi="Times New Roman" w:cs="Times New Roman"/>
          <w:color w:val="000000"/>
          <w:sz w:val="24"/>
          <w:szCs w:val="24"/>
          <w:bdr w:val="none" w:sz="0" w:space="0" w:color="auto" w:frame="1"/>
        </w:rPr>
        <w:fldChar w:fldCharType="separate"/>
      </w:r>
      <w:r w:rsidRPr="00F9388B">
        <w:rPr>
          <w:rFonts w:ascii="Times New Roman" w:hAnsi="Times New Roman" w:cs="Times New Roman"/>
          <w:noProof/>
          <w:color w:val="000000"/>
          <w:sz w:val="24"/>
          <w:szCs w:val="24"/>
          <w:bdr w:val="none" w:sz="0" w:space="0" w:color="auto" w:frame="1"/>
        </w:rPr>
        <w:drawing>
          <wp:inline distT="0" distB="0" distL="0" distR="0" wp14:anchorId="4BF70C2B" wp14:editId="40FBBF62">
            <wp:extent cx="2765403" cy="461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a:extLst>
                        <a:ext uri="{28A0092B-C50C-407E-A947-70E740481C1C}">
                          <a14:useLocalDpi xmlns:a14="http://schemas.microsoft.com/office/drawing/2010/main" val="0"/>
                        </a:ext>
                      </a:extLst>
                    </a:blip>
                    <a:srcRect l="8619" t="27014" b="26801"/>
                    <a:stretch/>
                  </pic:blipFill>
                  <pic:spPr bwMode="auto">
                    <a:xfrm>
                      <a:off x="0" y="0"/>
                      <a:ext cx="2768672" cy="461555"/>
                    </a:xfrm>
                    <a:prstGeom prst="rect">
                      <a:avLst/>
                    </a:prstGeom>
                    <a:noFill/>
                    <a:ln>
                      <a:noFill/>
                    </a:ln>
                    <a:extLst>
                      <a:ext uri="{53640926-AAD7-44D8-BBD7-CCE9431645EC}">
                        <a14:shadowObscured xmlns:a14="http://schemas.microsoft.com/office/drawing/2010/main"/>
                      </a:ext>
                    </a:extLst>
                  </pic:spPr>
                </pic:pic>
              </a:graphicData>
            </a:graphic>
          </wp:inline>
        </w:drawing>
      </w:r>
      <w:r w:rsidRPr="00F9388B">
        <w:rPr>
          <w:rFonts w:ascii="Times New Roman" w:hAnsi="Times New Roman" w:cs="Times New Roman"/>
          <w:color w:val="000000"/>
          <w:sz w:val="24"/>
          <w:szCs w:val="24"/>
          <w:bdr w:val="none" w:sz="0" w:space="0" w:color="auto" w:frame="1"/>
        </w:rPr>
        <w:fldChar w:fldCharType="end"/>
      </w:r>
    </w:p>
    <w:p w14:paraId="58106210" w14:textId="77777777" w:rsidR="00943C7E" w:rsidRPr="00943C7E" w:rsidRDefault="00943C7E" w:rsidP="00943C7E">
      <w:pPr>
        <w:rPr>
          <w:rFonts w:ascii="Times New Roman" w:hAnsi="Times New Roman" w:cs="Times New Roman"/>
          <w:color w:val="000000"/>
          <w:sz w:val="16"/>
          <w:szCs w:val="16"/>
          <w:bdr w:val="none" w:sz="0" w:space="0" w:color="auto" w:frame="1"/>
        </w:rPr>
      </w:pPr>
    </w:p>
    <w:p w14:paraId="2DB191B3" w14:textId="77777777" w:rsidR="00F9388B" w:rsidRPr="00943C7E" w:rsidRDefault="00F9388B" w:rsidP="00F9388B">
      <w:pPr>
        <w:pStyle w:val="NormalWeb"/>
        <w:spacing w:before="0" w:beforeAutospacing="0" w:after="0" w:afterAutospacing="0"/>
        <w:rPr>
          <w:color w:val="000000"/>
          <w:sz w:val="22"/>
          <w:szCs w:val="22"/>
        </w:rPr>
      </w:pPr>
      <w:r w:rsidRPr="00943C7E">
        <w:rPr>
          <w:color w:val="000000"/>
          <w:sz w:val="22"/>
          <w:szCs w:val="22"/>
        </w:rPr>
        <w:t xml:space="preserve">T: </w:t>
      </w:r>
      <w:r w:rsidRPr="00943C7E">
        <w:rPr>
          <w:color w:val="000000"/>
          <w:sz w:val="22"/>
          <w:szCs w:val="22"/>
          <w:u w:val="single"/>
        </w:rPr>
        <w:t>443-454-4956</w:t>
      </w:r>
    </w:p>
    <w:p w14:paraId="0000002F" w14:textId="1ABEEEE5" w:rsidR="00D30994" w:rsidRPr="00B64ACF" w:rsidRDefault="0075278C">
      <w:pPr>
        <w:rPr>
          <w:rFonts w:ascii="Times New Roman" w:hAnsi="Times New Roman" w:cs="Times New Roman"/>
        </w:rPr>
      </w:pPr>
      <w:hyperlink r:id="rId11" w:history="1">
        <w:r w:rsidR="00F9388B" w:rsidRPr="00943C7E">
          <w:rPr>
            <w:rStyle w:val="Hyperlink"/>
            <w:rFonts w:ascii="Times New Roman" w:hAnsi="Times New Roman" w:cs="Times New Roman"/>
            <w:color w:val="000000"/>
          </w:rPr>
          <w:t>christina@remoracarbon.com</w:t>
        </w:r>
      </w:hyperlink>
      <w:r w:rsidR="00F9388B" w:rsidRPr="00943C7E">
        <w:rPr>
          <w:rFonts w:ascii="Times New Roman" w:hAnsi="Times New Roman" w:cs="Times New Roman"/>
          <w:color w:val="000000"/>
        </w:rPr>
        <w:t xml:space="preserve"> | </w:t>
      </w:r>
      <w:hyperlink r:id="rId12" w:history="1">
        <w:r w:rsidR="00F9388B" w:rsidRPr="00943C7E">
          <w:rPr>
            <w:rStyle w:val="Hyperlink"/>
            <w:rFonts w:ascii="Times New Roman" w:hAnsi="Times New Roman" w:cs="Times New Roman"/>
            <w:color w:val="000000"/>
          </w:rPr>
          <w:t>www.remoracarbon.com</w:t>
        </w:r>
      </w:hyperlink>
    </w:p>
    <w:sectPr w:rsidR="00D30994" w:rsidRPr="00B64ACF">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46CE" w14:textId="77777777" w:rsidR="0075278C" w:rsidRDefault="0075278C">
      <w:pPr>
        <w:spacing w:line="240" w:lineRule="auto"/>
      </w:pPr>
      <w:r>
        <w:separator/>
      </w:r>
    </w:p>
  </w:endnote>
  <w:endnote w:type="continuationSeparator" w:id="0">
    <w:p w14:paraId="30A6693B" w14:textId="77777777" w:rsidR="0075278C" w:rsidRDefault="00752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3359155"/>
      <w:docPartObj>
        <w:docPartGallery w:val="Page Numbers (Bottom of Page)"/>
        <w:docPartUnique/>
      </w:docPartObj>
    </w:sdtPr>
    <w:sdtEndPr>
      <w:rPr>
        <w:rStyle w:val="PageNumber"/>
      </w:rPr>
    </w:sdtEndPr>
    <w:sdtContent>
      <w:p w14:paraId="73EDCDF4" w14:textId="605B581D" w:rsidR="00B64ACF" w:rsidRDefault="00B64ACF" w:rsidP="005622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73B19A" w14:textId="77777777" w:rsidR="00B64ACF" w:rsidRDefault="00B64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1102333"/>
      <w:docPartObj>
        <w:docPartGallery w:val="Page Numbers (Bottom of Page)"/>
        <w:docPartUnique/>
      </w:docPartObj>
    </w:sdtPr>
    <w:sdtEndPr>
      <w:rPr>
        <w:rStyle w:val="PageNumber"/>
      </w:rPr>
    </w:sdtEndPr>
    <w:sdtContent>
      <w:p w14:paraId="3F51E68E" w14:textId="674E2D64" w:rsidR="00B64ACF" w:rsidRDefault="00B64ACF" w:rsidP="0056223C">
        <w:pPr>
          <w:pStyle w:val="Footer"/>
          <w:framePr w:wrap="none" w:vAnchor="text" w:hAnchor="margin" w:xAlign="center" w:y="1"/>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sdtContent>
  </w:sdt>
  <w:p w14:paraId="02A99A08" w14:textId="17FDE025" w:rsidR="00B64ACF" w:rsidRDefault="00B64ACF" w:rsidP="00B64AC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B360" w14:textId="3E4D9DA7" w:rsidR="00B64ACF" w:rsidRDefault="0075278C" w:rsidP="0056223C">
    <w:pPr>
      <w:pStyle w:val="Footer"/>
      <w:framePr w:wrap="none" w:vAnchor="text" w:hAnchor="margin" w:xAlign="center" w:y="1"/>
      <w:rPr>
        <w:rStyle w:val="PageNumber"/>
      </w:rPr>
    </w:pPr>
    <w:sdt>
      <w:sdtPr>
        <w:rPr>
          <w:rStyle w:val="PageNumber"/>
        </w:rPr>
        <w:id w:val="-1016455856"/>
        <w:docPartObj>
          <w:docPartGallery w:val="Page Numbers (Bottom of Page)"/>
          <w:docPartUnique/>
        </w:docPartObj>
      </w:sdtPr>
      <w:sdtEndPr>
        <w:rPr>
          <w:rStyle w:val="PageNumber"/>
        </w:rPr>
      </w:sdtEndPr>
      <w:sdtContent>
        <w:r w:rsidR="00B64ACF">
          <w:rPr>
            <w:rStyle w:val="PageNumber"/>
          </w:rPr>
          <w:t>-</w:t>
        </w:r>
        <w:r w:rsidR="00B64ACF">
          <w:rPr>
            <w:rStyle w:val="PageNumber"/>
          </w:rPr>
          <w:fldChar w:fldCharType="begin"/>
        </w:r>
        <w:r w:rsidR="00B64ACF">
          <w:rPr>
            <w:rStyle w:val="PageNumber"/>
          </w:rPr>
          <w:instrText xml:space="preserve"> PAGE </w:instrText>
        </w:r>
        <w:r w:rsidR="00B64ACF">
          <w:rPr>
            <w:rStyle w:val="PageNumber"/>
          </w:rPr>
          <w:fldChar w:fldCharType="separate"/>
        </w:r>
        <w:r w:rsidR="00B64ACF">
          <w:rPr>
            <w:rStyle w:val="PageNumber"/>
            <w:noProof/>
          </w:rPr>
          <w:t>1</w:t>
        </w:r>
        <w:r w:rsidR="00B64ACF">
          <w:rPr>
            <w:rStyle w:val="PageNumber"/>
          </w:rPr>
          <w:fldChar w:fldCharType="end"/>
        </w:r>
      </w:sdtContent>
    </w:sdt>
    <w:r w:rsidR="00B64ACF">
      <w:rPr>
        <w:rStyle w:val="PageNumber"/>
      </w:rPr>
      <w:t>-</w:t>
    </w:r>
  </w:p>
  <w:p w14:paraId="1C8AE978" w14:textId="77777777" w:rsidR="00B64ACF" w:rsidRDefault="00B64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4ACC" w14:textId="77777777" w:rsidR="0075278C" w:rsidRDefault="0075278C">
      <w:pPr>
        <w:spacing w:line="240" w:lineRule="auto"/>
      </w:pPr>
      <w:r>
        <w:separator/>
      </w:r>
    </w:p>
  </w:footnote>
  <w:footnote w:type="continuationSeparator" w:id="0">
    <w:p w14:paraId="4067438C" w14:textId="77777777" w:rsidR="0075278C" w:rsidRDefault="00752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D30994" w:rsidRDefault="00D30994">
    <w:pPr>
      <w:jc w:val="right"/>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D30994" w:rsidRDefault="006E4B4B">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77EA6C3" wp14:editId="40D0507F">
          <wp:extent cx="1539605" cy="509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9605" cy="509588"/>
                  </a:xfrm>
                  <a:prstGeom prst="rect">
                    <a:avLst/>
                  </a:prstGeom>
                  <a:ln/>
                </pic:spPr>
              </pic:pic>
            </a:graphicData>
          </a:graphic>
        </wp:inline>
      </w:drawing>
    </w:r>
  </w:p>
  <w:p w14:paraId="00000031" w14:textId="49C59BC2" w:rsidR="00D30994" w:rsidRDefault="006E4B4B">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Echeneidae</w:t>
    </w:r>
    <w:proofErr w:type="spellEnd"/>
    <w:r>
      <w:rPr>
        <w:rFonts w:ascii="Times New Roman" w:eastAsia="Times New Roman" w:hAnsi="Times New Roman" w:cs="Times New Roman"/>
        <w:sz w:val="24"/>
        <w:szCs w:val="24"/>
      </w:rPr>
      <w:t xml:space="preserve"> Inc</w:t>
    </w:r>
    <w:r w:rsidR="00525B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DBA Remora</w:t>
    </w:r>
  </w:p>
  <w:p w14:paraId="00000032" w14:textId="77777777" w:rsidR="00D30994" w:rsidRDefault="006E4B4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13685 Otterson Ct.</w:t>
    </w:r>
  </w:p>
  <w:p w14:paraId="00000033" w14:textId="77777777" w:rsidR="00D30994" w:rsidRDefault="006E4B4B">
    <w:pPr>
      <w:jc w:val="right"/>
    </w:pPr>
    <w:r>
      <w:rPr>
        <w:rFonts w:ascii="Times New Roman" w:eastAsia="Times New Roman" w:hAnsi="Times New Roman" w:cs="Times New Roman"/>
        <w:sz w:val="24"/>
        <w:szCs w:val="24"/>
      </w:rPr>
      <w:t>Livonia, MI 48150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994"/>
    <w:rsid w:val="000B07CC"/>
    <w:rsid w:val="000B142C"/>
    <w:rsid w:val="00195A21"/>
    <w:rsid w:val="001F1405"/>
    <w:rsid w:val="00272F0B"/>
    <w:rsid w:val="002A72B7"/>
    <w:rsid w:val="002D5099"/>
    <w:rsid w:val="00306CF3"/>
    <w:rsid w:val="00383438"/>
    <w:rsid w:val="003D584F"/>
    <w:rsid w:val="00402403"/>
    <w:rsid w:val="004D2F16"/>
    <w:rsid w:val="00525BD0"/>
    <w:rsid w:val="00532CF6"/>
    <w:rsid w:val="005477C6"/>
    <w:rsid w:val="005D4030"/>
    <w:rsid w:val="00684888"/>
    <w:rsid w:val="006E4B4B"/>
    <w:rsid w:val="0075278C"/>
    <w:rsid w:val="0076759E"/>
    <w:rsid w:val="00782160"/>
    <w:rsid w:val="0083710E"/>
    <w:rsid w:val="00931015"/>
    <w:rsid w:val="00943C7E"/>
    <w:rsid w:val="0098371A"/>
    <w:rsid w:val="00A264CF"/>
    <w:rsid w:val="00A44660"/>
    <w:rsid w:val="00A76460"/>
    <w:rsid w:val="00AC590E"/>
    <w:rsid w:val="00B64ACF"/>
    <w:rsid w:val="00BC6CBB"/>
    <w:rsid w:val="00BF7EC0"/>
    <w:rsid w:val="00C56632"/>
    <w:rsid w:val="00D30994"/>
    <w:rsid w:val="00DF4358"/>
    <w:rsid w:val="00E84E83"/>
    <w:rsid w:val="00F9388B"/>
    <w:rsid w:val="00FA3AE9"/>
    <w:rsid w:val="00FA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17C9"/>
  <w15:docId w15:val="{1CAA1C6B-287B-D748-B57C-1819AEE6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67AFA"/>
    <w:pPr>
      <w:tabs>
        <w:tab w:val="center" w:pos="4680"/>
        <w:tab w:val="right" w:pos="9360"/>
      </w:tabs>
      <w:spacing w:line="240" w:lineRule="auto"/>
    </w:pPr>
  </w:style>
  <w:style w:type="character" w:customStyle="1" w:styleId="HeaderChar">
    <w:name w:val="Header Char"/>
    <w:basedOn w:val="DefaultParagraphFont"/>
    <w:link w:val="Header"/>
    <w:uiPriority w:val="99"/>
    <w:rsid w:val="00467AFA"/>
  </w:style>
  <w:style w:type="paragraph" w:styleId="Footer">
    <w:name w:val="footer"/>
    <w:basedOn w:val="Normal"/>
    <w:link w:val="FooterChar"/>
    <w:uiPriority w:val="99"/>
    <w:unhideWhenUsed/>
    <w:rsid w:val="00467AFA"/>
    <w:pPr>
      <w:tabs>
        <w:tab w:val="center" w:pos="4680"/>
        <w:tab w:val="right" w:pos="9360"/>
      </w:tabs>
      <w:spacing w:line="240" w:lineRule="auto"/>
    </w:pPr>
  </w:style>
  <w:style w:type="character" w:customStyle="1" w:styleId="FooterChar">
    <w:name w:val="Footer Char"/>
    <w:basedOn w:val="DefaultParagraphFont"/>
    <w:link w:val="Footer"/>
    <w:uiPriority w:val="99"/>
    <w:rsid w:val="00467AFA"/>
  </w:style>
  <w:style w:type="character" w:styleId="CommentReference">
    <w:name w:val="annotation reference"/>
    <w:basedOn w:val="DefaultParagraphFont"/>
    <w:uiPriority w:val="99"/>
    <w:semiHidden/>
    <w:unhideWhenUsed/>
    <w:rsid w:val="00640119"/>
    <w:rPr>
      <w:sz w:val="16"/>
      <w:szCs w:val="16"/>
    </w:rPr>
  </w:style>
  <w:style w:type="paragraph" w:styleId="CommentText">
    <w:name w:val="annotation text"/>
    <w:basedOn w:val="Normal"/>
    <w:link w:val="CommentTextChar"/>
    <w:uiPriority w:val="99"/>
    <w:semiHidden/>
    <w:unhideWhenUsed/>
    <w:rsid w:val="00640119"/>
    <w:pPr>
      <w:spacing w:line="240" w:lineRule="auto"/>
    </w:pPr>
    <w:rPr>
      <w:sz w:val="20"/>
      <w:szCs w:val="20"/>
    </w:rPr>
  </w:style>
  <w:style w:type="character" w:customStyle="1" w:styleId="CommentTextChar">
    <w:name w:val="Comment Text Char"/>
    <w:basedOn w:val="DefaultParagraphFont"/>
    <w:link w:val="CommentText"/>
    <w:uiPriority w:val="99"/>
    <w:semiHidden/>
    <w:rsid w:val="00640119"/>
    <w:rPr>
      <w:sz w:val="20"/>
      <w:szCs w:val="20"/>
    </w:rPr>
  </w:style>
  <w:style w:type="paragraph" w:styleId="CommentSubject">
    <w:name w:val="annotation subject"/>
    <w:basedOn w:val="CommentText"/>
    <w:next w:val="CommentText"/>
    <w:link w:val="CommentSubjectChar"/>
    <w:uiPriority w:val="99"/>
    <w:semiHidden/>
    <w:unhideWhenUsed/>
    <w:rsid w:val="00640119"/>
    <w:rPr>
      <w:b/>
      <w:bCs/>
    </w:rPr>
  </w:style>
  <w:style w:type="character" w:customStyle="1" w:styleId="CommentSubjectChar">
    <w:name w:val="Comment Subject Char"/>
    <w:basedOn w:val="CommentTextChar"/>
    <w:link w:val="CommentSubject"/>
    <w:uiPriority w:val="99"/>
    <w:semiHidden/>
    <w:rsid w:val="00640119"/>
    <w:rPr>
      <w:b/>
      <w:bCs/>
      <w:sz w:val="20"/>
      <w:szCs w:val="20"/>
    </w:rPr>
  </w:style>
  <w:style w:type="paragraph" w:styleId="Revision">
    <w:name w:val="Revision"/>
    <w:hidden/>
    <w:uiPriority w:val="99"/>
    <w:semiHidden/>
    <w:rsid w:val="000440A3"/>
    <w:pPr>
      <w:spacing w:line="240" w:lineRule="auto"/>
    </w:pPr>
  </w:style>
  <w:style w:type="character" w:styleId="Hyperlink">
    <w:name w:val="Hyperlink"/>
    <w:basedOn w:val="DefaultParagraphFont"/>
    <w:uiPriority w:val="99"/>
    <w:unhideWhenUsed/>
    <w:rsid w:val="00BC3F22"/>
    <w:rPr>
      <w:color w:val="0000FF" w:themeColor="hyperlink"/>
      <w:u w:val="single"/>
    </w:rPr>
  </w:style>
  <w:style w:type="character" w:styleId="UnresolvedMention">
    <w:name w:val="Unresolved Mention"/>
    <w:basedOn w:val="DefaultParagraphFont"/>
    <w:uiPriority w:val="99"/>
    <w:semiHidden/>
    <w:unhideWhenUsed/>
    <w:rsid w:val="00BC3F22"/>
    <w:rPr>
      <w:color w:val="605E5C"/>
      <w:shd w:val="clear" w:color="auto" w:fill="E1DFDD"/>
    </w:rPr>
  </w:style>
  <w:style w:type="paragraph" w:styleId="NormalWeb">
    <w:name w:val="Normal (Web)"/>
    <w:basedOn w:val="Normal"/>
    <w:uiPriority w:val="99"/>
    <w:unhideWhenUsed/>
    <w:rsid w:val="00F93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B64ACF"/>
  </w:style>
  <w:style w:type="character" w:styleId="FollowedHyperlink">
    <w:name w:val="FollowedHyperlink"/>
    <w:basedOn w:val="DefaultParagraphFont"/>
    <w:uiPriority w:val="99"/>
    <w:semiHidden/>
    <w:unhideWhenUsed/>
    <w:rsid w:val="00402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7640">
      <w:bodyDiv w:val="1"/>
      <w:marLeft w:val="0"/>
      <w:marRight w:val="0"/>
      <w:marTop w:val="0"/>
      <w:marBottom w:val="0"/>
      <w:divBdr>
        <w:top w:val="none" w:sz="0" w:space="0" w:color="auto"/>
        <w:left w:val="none" w:sz="0" w:space="0" w:color="auto"/>
        <w:bottom w:val="none" w:sz="0" w:space="0" w:color="auto"/>
        <w:right w:val="none" w:sz="0" w:space="0" w:color="auto"/>
      </w:divBdr>
    </w:div>
    <w:div w:id="991325681">
      <w:bodyDiv w:val="1"/>
      <w:marLeft w:val="0"/>
      <w:marRight w:val="0"/>
      <w:marTop w:val="0"/>
      <w:marBottom w:val="0"/>
      <w:divBdr>
        <w:top w:val="none" w:sz="0" w:space="0" w:color="auto"/>
        <w:left w:val="none" w:sz="0" w:space="0" w:color="auto"/>
        <w:bottom w:val="none" w:sz="0" w:space="0" w:color="auto"/>
        <w:right w:val="none" w:sz="0" w:space="0" w:color="auto"/>
      </w:divBdr>
    </w:div>
    <w:div w:id="1014720528">
      <w:bodyDiv w:val="1"/>
      <w:marLeft w:val="0"/>
      <w:marRight w:val="0"/>
      <w:marTop w:val="0"/>
      <w:marBottom w:val="0"/>
      <w:divBdr>
        <w:top w:val="none" w:sz="0" w:space="0" w:color="auto"/>
        <w:left w:val="none" w:sz="0" w:space="0" w:color="auto"/>
        <w:bottom w:val="none" w:sz="0" w:space="0" w:color="auto"/>
        <w:right w:val="none" w:sz="0" w:space="0" w:color="auto"/>
      </w:divBdr>
    </w:div>
    <w:div w:id="1867789824">
      <w:bodyDiv w:val="1"/>
      <w:marLeft w:val="0"/>
      <w:marRight w:val="0"/>
      <w:marTop w:val="0"/>
      <w:marBottom w:val="0"/>
      <w:divBdr>
        <w:top w:val="none" w:sz="0" w:space="0" w:color="auto"/>
        <w:left w:val="none" w:sz="0" w:space="0" w:color="auto"/>
        <w:bottom w:val="none" w:sz="0" w:space="0" w:color="auto"/>
        <w:right w:val="none" w:sz="0" w:space="0" w:color="auto"/>
      </w:divBdr>
      <w:divsChild>
        <w:div w:id="1912646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SrsmwrW-pQ"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A1_wCJ-4yQEBDZQrDVHNpKh0-quE-pwe/view?usp=sharing" TargetMode="External"/><Relationship Id="rId12" Type="http://schemas.openxmlformats.org/officeDocument/2006/relationships/hyperlink" Target="http://www.remoracarbon.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hristina@remoracarb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NF/Y/mrbmL7K/FZtMPGEXRmUg==">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Rayan Semery-Palumbo</cp:lastModifiedBy>
  <cp:revision>6</cp:revision>
  <dcterms:created xsi:type="dcterms:W3CDTF">2022-04-25T15:43:00Z</dcterms:created>
  <dcterms:modified xsi:type="dcterms:W3CDTF">2022-04-25T20:24:00Z</dcterms:modified>
</cp:coreProperties>
</file>