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333" w:rsidRDefault="005C7333">
      <w:r w:rsidRPr="005C7333">
        <w:t>In this industry when making an estimate and presenting it to the customer, I cannot inadvertently add $1.5 Billion to the estimate</w:t>
      </w:r>
      <w:r w:rsidR="00C03C13">
        <w:t>. It</w:t>
      </w:r>
      <w:r w:rsidRPr="005C7333">
        <w:t xml:space="preserve"> is not only unethical, </w:t>
      </w:r>
      <w:r w:rsidR="00C03C13" w:rsidRPr="005C7333">
        <w:t>but also</w:t>
      </w:r>
      <w:r w:rsidRPr="005C7333">
        <w:t xml:space="preserve"> illegal. The State needs to go </w:t>
      </w:r>
      <w:r w:rsidR="00C03C13" w:rsidRPr="005C7333">
        <w:t>back, revise this,</w:t>
      </w:r>
      <w:r w:rsidRPr="005C7333">
        <w:t xml:space="preserve"> and consider that the supply chain will not be able to meet the demands </w:t>
      </w:r>
      <w:r w:rsidR="00C03C13" w:rsidRPr="005C7333">
        <w:t>not only for the power grid but also for the</w:t>
      </w:r>
      <w:r w:rsidRPr="005C7333">
        <w:t xml:space="preserve"> supply of vehicles. The battery is a huge problem just based on weight alone. Never mind the production of it and the impact that has environmentally, but also the disposal it the battery. These are unrealistic goals and or demands that will put pressure on an already faltering supply chain system. Please review it and comeback with something that makes sense environmentally, fiscally and socially. The State needs to be good stewards of the funds we have given them.</w:t>
      </w:r>
    </w:p>
    <w:p w:rsidR="005C7333" w:rsidRDefault="005C7333"/>
    <w:p w:rsidR="005C7333" w:rsidRDefault="005C7333">
      <w:bookmarkStart w:id="0" w:name="_GoBack"/>
      <w:bookmarkEnd w:id="0"/>
    </w:p>
    <w:sectPr w:rsidR="005C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33"/>
    <w:rsid w:val="005C7333"/>
    <w:rsid w:val="00C03C13"/>
    <w:rsid w:val="00F4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9590"/>
  <w15:chartTrackingRefBased/>
  <w15:docId w15:val="{AC6B8224-EF68-4E85-A64D-F8D605C4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TEC Equipment</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Ryan</dc:creator>
  <cp:keywords/>
  <dc:description/>
  <cp:lastModifiedBy>Pat Ryan</cp:lastModifiedBy>
  <cp:revision>1</cp:revision>
  <dcterms:created xsi:type="dcterms:W3CDTF">2022-07-15T15:05:00Z</dcterms:created>
  <dcterms:modified xsi:type="dcterms:W3CDTF">2022-07-15T15:19:00Z</dcterms:modified>
</cp:coreProperties>
</file>