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B789" w14:textId="77777777" w:rsidR="00CF4564" w:rsidRPr="00CF4564" w:rsidRDefault="00CF4564" w:rsidP="00CF4564">
      <w:pPr>
        <w:ind w:right="115"/>
        <w:rPr>
          <w:rFonts w:ascii="Times New Roman" w:hAnsi="Times New Roman"/>
        </w:rPr>
      </w:pPr>
      <w:r w:rsidRPr="000D0AA3">
        <w:rPr>
          <w:rFonts w:ascii="Times New Roman" w:hAnsi="Times New Roman"/>
        </w:rPr>
        <w:t>July 1</w:t>
      </w:r>
      <w:r w:rsidRPr="00CF4564">
        <w:rPr>
          <w:rFonts w:ascii="Times New Roman" w:hAnsi="Times New Roman"/>
        </w:rPr>
        <w:t>8</w:t>
      </w:r>
      <w:r w:rsidRPr="000D0AA3">
        <w:rPr>
          <w:rFonts w:ascii="Times New Roman" w:hAnsi="Times New Roman"/>
        </w:rPr>
        <w:t>, 2025</w:t>
      </w:r>
    </w:p>
    <w:p w14:paraId="1BA0B520" w14:textId="77777777" w:rsidR="00CF4564" w:rsidRDefault="00CF4564" w:rsidP="00CF4564">
      <w:pPr>
        <w:ind w:right="115"/>
      </w:pPr>
    </w:p>
    <w:p w14:paraId="7F51427F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</w:p>
    <w:p w14:paraId="6B70F2FA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Washington State Department of Ecology</w:t>
      </w:r>
    </w:p>
    <w:p w14:paraId="67264FF0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PO Box 47600</w:t>
      </w:r>
    </w:p>
    <w:p w14:paraId="43D5926A" w14:textId="77777777" w:rsidR="00CF4564" w:rsidRDefault="00CF4564" w:rsidP="00CF4564">
      <w:pPr>
        <w:ind w:right="115"/>
      </w:pPr>
      <w:r w:rsidRPr="000D0AA3">
        <w:rPr>
          <w:rFonts w:ascii="Times New Roman" w:hAnsi="Times New Roman"/>
        </w:rPr>
        <w:t>Olympia, WA 98504-7600</w:t>
      </w:r>
    </w:p>
    <w:p w14:paraId="735EB962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</w:p>
    <w:p w14:paraId="13FACC61" w14:textId="77777777" w:rsidR="00CF4564" w:rsidRDefault="00CF4564" w:rsidP="00CF4564">
      <w:pPr>
        <w:ind w:right="115"/>
      </w:pPr>
      <w:r w:rsidRPr="000D0AA3">
        <w:rPr>
          <w:rFonts w:ascii="Times New Roman" w:hAnsi="Times New Roman"/>
        </w:rPr>
        <w:t>Dear Washington State Department of Ecology</w:t>
      </w:r>
      <w:r>
        <w:t>:</w:t>
      </w:r>
    </w:p>
    <w:p w14:paraId="177F6EBF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</w:p>
    <w:p w14:paraId="0EC85022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>
        <w:t>W</w:t>
      </w:r>
      <w:r w:rsidRPr="000D0AA3">
        <w:rPr>
          <w:rFonts w:ascii="Times New Roman" w:hAnsi="Times New Roman"/>
        </w:rPr>
        <w:t>e provide this letter in comment to Safer</w:t>
      </w:r>
      <w:r>
        <w:t xml:space="preserve"> </w:t>
      </w:r>
      <w:r w:rsidRPr="000D0AA3">
        <w:rPr>
          <w:rFonts w:ascii="Times New Roman" w:hAnsi="Times New Roman"/>
        </w:rPr>
        <w:t>Products Cycle 1.5. The intent of this letter is to share important information regarding Fluorine</w:t>
      </w:r>
      <w:r>
        <w:t xml:space="preserve"> </w:t>
      </w:r>
      <w:r w:rsidRPr="000D0AA3">
        <w:rPr>
          <w:rFonts w:ascii="Times New Roman" w:hAnsi="Times New Roman"/>
        </w:rPr>
        <w:t>Testing, reporting methods, and to connect with the State of Washington for this and future</w:t>
      </w:r>
      <w:r>
        <w:t xml:space="preserve"> </w:t>
      </w:r>
      <w:r w:rsidRPr="000D0AA3">
        <w:rPr>
          <w:rFonts w:ascii="Times New Roman" w:hAnsi="Times New Roman"/>
        </w:rPr>
        <w:t>conversations on matters related to the cookware and bakeware industry. We want to be part</w:t>
      </w:r>
    </w:p>
    <w:p w14:paraId="35B6EB6A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of the solution of these matters</w:t>
      </w:r>
      <w:r>
        <w:t xml:space="preserve"> </w:t>
      </w:r>
      <w:r w:rsidRPr="000D0AA3">
        <w:rPr>
          <w:rFonts w:ascii="Times New Roman" w:hAnsi="Times New Roman"/>
        </w:rPr>
        <w:t>to help create the best path forward.</w:t>
      </w:r>
    </w:p>
    <w:p w14:paraId="45720ACA" w14:textId="77777777" w:rsidR="00CF4564" w:rsidRDefault="00CF4564" w:rsidP="00CF4564">
      <w:pPr>
        <w:ind w:right="115"/>
      </w:pPr>
    </w:p>
    <w:p w14:paraId="4314B396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  <w:b/>
          <w:bCs/>
        </w:rPr>
      </w:pPr>
      <w:r w:rsidRPr="000D0AA3">
        <w:rPr>
          <w:rFonts w:ascii="Times New Roman" w:hAnsi="Times New Roman"/>
          <w:b/>
          <w:bCs/>
        </w:rPr>
        <w:t>RE</w:t>
      </w:r>
      <w:proofErr w:type="gramStart"/>
      <w:r w:rsidRPr="000D0AA3">
        <w:rPr>
          <w:rFonts w:ascii="Times New Roman" w:hAnsi="Times New Roman"/>
          <w:b/>
          <w:bCs/>
        </w:rPr>
        <w:t xml:space="preserve">: </w:t>
      </w:r>
      <w:r>
        <w:rPr>
          <w:b/>
          <w:bCs/>
        </w:rPr>
        <w:t xml:space="preserve"> </w:t>
      </w:r>
      <w:r w:rsidRPr="000D0AA3">
        <w:rPr>
          <w:rFonts w:ascii="Times New Roman" w:hAnsi="Times New Roman"/>
          <w:b/>
          <w:bCs/>
        </w:rPr>
        <w:t>Fluorine</w:t>
      </w:r>
      <w:proofErr w:type="gramEnd"/>
      <w:r w:rsidRPr="000D0AA3">
        <w:rPr>
          <w:rFonts w:ascii="Times New Roman" w:hAnsi="Times New Roman"/>
          <w:b/>
          <w:bCs/>
        </w:rPr>
        <w:t xml:space="preserve"> Testing Information and Challenges</w:t>
      </w:r>
    </w:p>
    <w:p w14:paraId="0C3A50EB" w14:textId="77777777" w:rsidR="00CF4564" w:rsidRDefault="00CF4564" w:rsidP="00CF4564">
      <w:pPr>
        <w:ind w:right="115"/>
      </w:pPr>
    </w:p>
    <w:p w14:paraId="343F0F87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First, we want to share information regarding fluorine testing when used on products in our</w:t>
      </w:r>
      <w:r>
        <w:t xml:space="preserve"> </w:t>
      </w:r>
      <w:r w:rsidRPr="000D0AA3">
        <w:rPr>
          <w:rFonts w:ascii="Times New Roman" w:hAnsi="Times New Roman"/>
        </w:rPr>
        <w:t>industry. Third party labs note that the total fluorine content detected using this method may</w:t>
      </w:r>
      <w:r>
        <w:t xml:space="preserve"> </w:t>
      </w:r>
      <w:r w:rsidRPr="000D0AA3">
        <w:rPr>
          <w:rFonts w:ascii="Times New Roman" w:hAnsi="Times New Roman"/>
        </w:rPr>
        <w:t>come from organic fluorine (e.g., PFAS or other organic fluorinated compound(s) and inorganic</w:t>
      </w:r>
      <w:r>
        <w:t xml:space="preserve"> </w:t>
      </w:r>
      <w:r w:rsidRPr="000D0AA3">
        <w:rPr>
          <w:rFonts w:ascii="Times New Roman" w:hAnsi="Times New Roman"/>
        </w:rPr>
        <w:t>fluorine. This means that a positive total fluorine test result does not actually confirm the</w:t>
      </w:r>
      <w:r>
        <w:t xml:space="preserve"> </w:t>
      </w:r>
      <w:r w:rsidRPr="000D0AA3">
        <w:rPr>
          <w:rFonts w:ascii="Times New Roman" w:hAnsi="Times New Roman"/>
        </w:rPr>
        <w:t>presence of PFAS. In case a positive result is obtained, the testing for individual PFAS is</w:t>
      </w:r>
      <w:r>
        <w:t xml:space="preserve"> </w:t>
      </w:r>
      <w:r w:rsidRPr="000D0AA3">
        <w:rPr>
          <w:rFonts w:ascii="Times New Roman" w:hAnsi="Times New Roman"/>
        </w:rPr>
        <w:t>recommended to verify the PFAS substances in the test sample. Targeted testing for individual</w:t>
      </w:r>
      <w:r>
        <w:t xml:space="preserve"> </w:t>
      </w:r>
      <w:r w:rsidRPr="000D0AA3">
        <w:rPr>
          <w:rFonts w:ascii="Times New Roman" w:hAnsi="Times New Roman"/>
        </w:rPr>
        <w:t>PFAS will not identify the presence of fluoropolymers.</w:t>
      </w:r>
    </w:p>
    <w:p w14:paraId="724384CF" w14:textId="77777777" w:rsidR="00CF4564" w:rsidRDefault="00CF4564" w:rsidP="00CF4564">
      <w:pPr>
        <w:ind w:right="115"/>
      </w:pPr>
    </w:p>
    <w:p w14:paraId="234AE014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  <w:b/>
          <w:bCs/>
        </w:rPr>
      </w:pPr>
      <w:proofErr w:type="gramStart"/>
      <w:r w:rsidRPr="000D0AA3">
        <w:rPr>
          <w:rFonts w:ascii="Times New Roman" w:hAnsi="Times New Roman"/>
          <w:b/>
          <w:bCs/>
        </w:rPr>
        <w:t>In order to</w:t>
      </w:r>
      <w:proofErr w:type="gramEnd"/>
      <w:r w:rsidRPr="000D0AA3">
        <w:rPr>
          <w:rFonts w:ascii="Times New Roman" w:hAnsi="Times New Roman"/>
          <w:b/>
          <w:bCs/>
        </w:rPr>
        <w:t xml:space="preserve"> explain this case, we share the following information:</w:t>
      </w:r>
    </w:p>
    <w:p w14:paraId="0A8321E1" w14:textId="77777777" w:rsidR="00CF4564" w:rsidRDefault="00CF4564" w:rsidP="00CF4564">
      <w:pPr>
        <w:ind w:right="115"/>
      </w:pPr>
    </w:p>
    <w:p w14:paraId="63B77A92" w14:textId="77777777" w:rsidR="00CF4564" w:rsidRPr="000D0AA3" w:rsidRDefault="00CF4564" w:rsidP="00CF4564">
      <w:pPr>
        <w:ind w:right="115"/>
        <w:rPr>
          <w:b/>
          <w:bCs/>
        </w:rPr>
      </w:pPr>
      <w:r w:rsidRPr="000D0AA3">
        <w:rPr>
          <w:rFonts w:ascii="Times New Roman" w:hAnsi="Times New Roman"/>
          <w:b/>
          <w:bCs/>
        </w:rPr>
        <w:t>What are PFAS?</w:t>
      </w:r>
    </w:p>
    <w:p w14:paraId="10E617F8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Perfluoroalkyl and polyfluoroalkyl substances, generally known as “PFAS,” are a class of</w:t>
      </w:r>
      <w:r>
        <w:t xml:space="preserve"> </w:t>
      </w:r>
      <w:r w:rsidRPr="000D0AA3">
        <w:rPr>
          <w:rFonts w:ascii="Times New Roman" w:hAnsi="Times New Roman"/>
        </w:rPr>
        <w:t>fluorinated organic chemicals containing at least one fully fluorinated carbon atom in an</w:t>
      </w:r>
      <w:r>
        <w:t xml:space="preserve"> </w:t>
      </w:r>
      <w:r w:rsidRPr="000D0AA3">
        <w:rPr>
          <w:rFonts w:ascii="Times New Roman" w:hAnsi="Times New Roman"/>
        </w:rPr>
        <w:t>alkyl molecule. Some definitions of PFAS include at least two fluorinated carbon atoms in an</w:t>
      </w:r>
      <w:r>
        <w:t xml:space="preserve"> </w:t>
      </w:r>
      <w:r w:rsidRPr="000D0AA3">
        <w:rPr>
          <w:rFonts w:ascii="Times New Roman" w:hAnsi="Times New Roman"/>
        </w:rPr>
        <w:t>alkyl molecule.</w:t>
      </w:r>
    </w:p>
    <w:p w14:paraId="66325245" w14:textId="77777777" w:rsidR="00CF4564" w:rsidRDefault="00CF4564" w:rsidP="00CF4564">
      <w:pPr>
        <w:ind w:right="115"/>
      </w:pPr>
    </w:p>
    <w:p w14:paraId="338AFE5A" w14:textId="77777777" w:rsidR="00CF4564" w:rsidRPr="000D0AA3" w:rsidRDefault="00CF4564" w:rsidP="00CF4564">
      <w:pPr>
        <w:ind w:right="115"/>
        <w:rPr>
          <w:b/>
          <w:bCs/>
        </w:rPr>
      </w:pPr>
      <w:r w:rsidRPr="000D0AA3">
        <w:rPr>
          <w:rFonts w:ascii="Times New Roman" w:hAnsi="Times New Roman"/>
          <w:b/>
          <w:bCs/>
        </w:rPr>
        <w:t>What is Fluorine?</w:t>
      </w:r>
    </w:p>
    <w:p w14:paraId="764CA200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Fluorine is an element that is found in nature as inorganic atoms. Fluorine atoms are also</w:t>
      </w:r>
      <w:r>
        <w:t xml:space="preserve"> </w:t>
      </w:r>
      <w:r w:rsidRPr="000D0AA3">
        <w:rPr>
          <w:rFonts w:ascii="Times New Roman" w:hAnsi="Times New Roman"/>
        </w:rPr>
        <w:t>found in PFAS molecules which are synthetic.</w:t>
      </w:r>
    </w:p>
    <w:p w14:paraId="74EFDBFF" w14:textId="77777777" w:rsidR="00CF4564" w:rsidRDefault="00CF4564" w:rsidP="00CF4564">
      <w:pPr>
        <w:ind w:right="115"/>
      </w:pPr>
    </w:p>
    <w:p w14:paraId="30D7CB89" w14:textId="77777777" w:rsidR="00CF4564" w:rsidRPr="000D0AA3" w:rsidRDefault="00CF4564" w:rsidP="00CF4564">
      <w:pPr>
        <w:ind w:right="115"/>
        <w:rPr>
          <w:b/>
          <w:bCs/>
        </w:rPr>
      </w:pPr>
      <w:r w:rsidRPr="000D0AA3">
        <w:rPr>
          <w:rFonts w:ascii="Times New Roman" w:hAnsi="Times New Roman"/>
          <w:b/>
          <w:bCs/>
        </w:rPr>
        <w:t>Is Fluorine the same as PFAS?</w:t>
      </w:r>
    </w:p>
    <w:p w14:paraId="61A81106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No, not all. Fluorine atoms are distinct from PFAS. As noted above, fluorine is naturally</w:t>
      </w:r>
      <w:r>
        <w:t xml:space="preserve"> </w:t>
      </w:r>
      <w:proofErr w:type="gramStart"/>
      <w:r w:rsidRPr="000D0AA3">
        <w:rPr>
          <w:rFonts w:ascii="Times New Roman" w:hAnsi="Times New Roman"/>
        </w:rPr>
        <w:t>occurring</w:t>
      </w:r>
      <w:proofErr w:type="gramEnd"/>
      <w:r w:rsidRPr="000D0AA3">
        <w:rPr>
          <w:rFonts w:ascii="Times New Roman" w:hAnsi="Times New Roman"/>
        </w:rPr>
        <w:t xml:space="preserve"> and fluorine atoms can be in organic molecules </w:t>
      </w:r>
      <w:proofErr w:type="gramStart"/>
      <w:r w:rsidRPr="000D0AA3">
        <w:rPr>
          <w:rFonts w:ascii="Times New Roman" w:hAnsi="Times New Roman"/>
        </w:rPr>
        <w:t>and also</w:t>
      </w:r>
      <w:proofErr w:type="gramEnd"/>
      <w:r w:rsidRPr="000D0AA3">
        <w:rPr>
          <w:rFonts w:ascii="Times New Roman" w:hAnsi="Times New Roman"/>
        </w:rPr>
        <w:t xml:space="preserve"> inorganic molecules.</w:t>
      </w:r>
    </w:p>
    <w:p w14:paraId="07A1ED3F" w14:textId="77777777" w:rsidR="00CF4564" w:rsidRDefault="00CF4564" w:rsidP="00CF4564">
      <w:pPr>
        <w:ind w:right="115"/>
      </w:pPr>
    </w:p>
    <w:p w14:paraId="6A174A19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  <w:b/>
          <w:bCs/>
        </w:rPr>
      </w:pPr>
      <w:r w:rsidRPr="000D0AA3">
        <w:rPr>
          <w:rFonts w:ascii="Times New Roman" w:hAnsi="Times New Roman"/>
          <w:b/>
          <w:bCs/>
        </w:rPr>
        <w:t>What is a Total Fluorine (TF) Test? And what does it measure?</w:t>
      </w:r>
    </w:p>
    <w:p w14:paraId="1A829479" w14:textId="77777777" w:rsidR="00CF4564" w:rsidRDefault="00CF4564" w:rsidP="00CF4564">
      <w:pPr>
        <w:ind w:right="115"/>
      </w:pPr>
      <w:r w:rsidRPr="000D0AA3">
        <w:rPr>
          <w:rFonts w:ascii="Times New Roman" w:hAnsi="Times New Roman"/>
        </w:rPr>
        <w:t>A Total Fluorine (TF) test measures the level of all fluorine atoms in a test sample, which</w:t>
      </w:r>
      <w:r>
        <w:t xml:space="preserve"> </w:t>
      </w:r>
      <w:r w:rsidRPr="000D0AA3">
        <w:rPr>
          <w:rFonts w:ascii="Times New Roman" w:hAnsi="Times New Roman"/>
        </w:rPr>
        <w:t>includes both organic and inorganic sources of fluorine atoms. As discussed above, TF tests</w:t>
      </w:r>
      <w:r>
        <w:t xml:space="preserve"> </w:t>
      </w:r>
      <w:r w:rsidRPr="000D0AA3">
        <w:rPr>
          <w:rFonts w:ascii="Times New Roman" w:hAnsi="Times New Roman"/>
        </w:rPr>
        <w:t>will detect fluorine atoms in organic compounds which include PFAS, but also certain</w:t>
      </w:r>
      <w:r>
        <w:t xml:space="preserve"> </w:t>
      </w:r>
      <w:r w:rsidRPr="000D0AA3">
        <w:rPr>
          <w:rFonts w:ascii="Times New Roman" w:hAnsi="Times New Roman"/>
        </w:rPr>
        <w:t>pesticides, and other inorganic fluorine compounds that are not considered PFAS.</w:t>
      </w:r>
    </w:p>
    <w:p w14:paraId="1E86B54F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>
        <w:t xml:space="preserve"> </w:t>
      </w:r>
    </w:p>
    <w:p w14:paraId="30E658E3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  <w:b/>
          <w:bCs/>
        </w:rPr>
      </w:pPr>
      <w:r w:rsidRPr="000D0AA3">
        <w:rPr>
          <w:rFonts w:ascii="Times New Roman" w:hAnsi="Times New Roman"/>
          <w:b/>
          <w:bCs/>
        </w:rPr>
        <w:lastRenderedPageBreak/>
        <w:t>What is a Total Organic Fluorine (TOF) Test? And what does it measure?</w:t>
      </w:r>
    </w:p>
    <w:p w14:paraId="0FECD75B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 xml:space="preserve">A Total Organic Fluorine (TOF) Test is designed to </w:t>
      </w:r>
      <w:proofErr w:type="gramStart"/>
      <w:r w:rsidRPr="000D0AA3">
        <w:rPr>
          <w:rFonts w:ascii="Times New Roman" w:hAnsi="Times New Roman"/>
        </w:rPr>
        <w:t>test for</w:t>
      </w:r>
      <w:proofErr w:type="gramEnd"/>
      <w:r w:rsidRPr="000D0AA3">
        <w:rPr>
          <w:rFonts w:ascii="Times New Roman" w:hAnsi="Times New Roman"/>
        </w:rPr>
        <w:t xml:space="preserve"> organic fluorine and is widely used</w:t>
      </w:r>
      <w:r>
        <w:t xml:space="preserve"> </w:t>
      </w:r>
      <w:r w:rsidRPr="000D0AA3">
        <w:rPr>
          <w:rFonts w:ascii="Times New Roman" w:hAnsi="Times New Roman"/>
        </w:rPr>
        <w:t>by testing laboratories as a more precise indicator for the presence of PFAS. In a TOF test,</w:t>
      </w:r>
      <w:r>
        <w:t xml:space="preserve"> </w:t>
      </w:r>
      <w:r w:rsidRPr="000D0AA3">
        <w:rPr>
          <w:rFonts w:ascii="Times New Roman" w:hAnsi="Times New Roman"/>
        </w:rPr>
        <w:t>soluble inorganic fluorine atoms are extracted from a test sample with solvent. Then the</w:t>
      </w:r>
      <w:r>
        <w:t xml:space="preserve"> </w:t>
      </w:r>
      <w:r w:rsidRPr="000D0AA3">
        <w:rPr>
          <w:rFonts w:ascii="Times New Roman" w:hAnsi="Times New Roman"/>
        </w:rPr>
        <w:t>sample is re-analyzed for fluorine content, assuming that all inorganic fluorine has been</w:t>
      </w:r>
      <w:r>
        <w:t xml:space="preserve"> </w:t>
      </w:r>
      <w:proofErr w:type="gramStart"/>
      <w:r w:rsidRPr="000D0AA3">
        <w:rPr>
          <w:rFonts w:ascii="Times New Roman" w:hAnsi="Times New Roman"/>
        </w:rPr>
        <w:t>removed..</w:t>
      </w:r>
      <w:proofErr w:type="gramEnd"/>
      <w:r w:rsidRPr="000D0AA3">
        <w:rPr>
          <w:rFonts w:ascii="Times New Roman" w:hAnsi="Times New Roman"/>
        </w:rPr>
        <w:t xml:space="preserve"> In some TOF testing procedures, an aqueous solution pretreatment is used to</w:t>
      </w:r>
      <w:r>
        <w:t xml:space="preserve"> </w:t>
      </w:r>
      <w:r w:rsidRPr="000D0AA3">
        <w:rPr>
          <w:rFonts w:ascii="Times New Roman" w:hAnsi="Times New Roman"/>
        </w:rPr>
        <w:t xml:space="preserve">remove soluble inorganic Fluorine before </w:t>
      </w:r>
      <w:proofErr w:type="gramStart"/>
      <w:r w:rsidRPr="000D0AA3">
        <w:rPr>
          <w:rFonts w:ascii="Times New Roman" w:hAnsi="Times New Roman"/>
        </w:rPr>
        <w:t>testing for</w:t>
      </w:r>
      <w:proofErr w:type="gramEnd"/>
      <w:r w:rsidRPr="000D0AA3">
        <w:rPr>
          <w:rFonts w:ascii="Times New Roman" w:hAnsi="Times New Roman"/>
        </w:rPr>
        <w:t xml:space="preserve"> organic Fluorine. Although a TOF test is</w:t>
      </w:r>
      <w:r>
        <w:t xml:space="preserve"> </w:t>
      </w:r>
      <w:r w:rsidRPr="000D0AA3">
        <w:rPr>
          <w:rFonts w:ascii="Times New Roman" w:hAnsi="Times New Roman"/>
        </w:rPr>
        <w:t>more precise than a TF test, it will still detect organic fluorine in compounds that are not</w:t>
      </w:r>
      <w:r>
        <w:t xml:space="preserve"> </w:t>
      </w:r>
      <w:r w:rsidRPr="000D0AA3">
        <w:rPr>
          <w:rFonts w:ascii="Times New Roman" w:hAnsi="Times New Roman"/>
        </w:rPr>
        <w:t>PFAS.</w:t>
      </w:r>
    </w:p>
    <w:p w14:paraId="0C0E7E33" w14:textId="77777777" w:rsidR="00CF4564" w:rsidRDefault="00CF4564" w:rsidP="00CF4564">
      <w:pPr>
        <w:ind w:right="115"/>
      </w:pPr>
    </w:p>
    <w:p w14:paraId="230C3096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  <w:b/>
          <w:bCs/>
        </w:rPr>
      </w:pPr>
      <w:r w:rsidRPr="000D0AA3">
        <w:rPr>
          <w:rFonts w:ascii="Times New Roman" w:hAnsi="Times New Roman"/>
          <w:b/>
          <w:bCs/>
        </w:rPr>
        <w:t>Can a false positive occur?</w:t>
      </w:r>
    </w:p>
    <w:p w14:paraId="25B0BDF7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Yes, because both TF and TOF test methods will detect substances other than PFAS it is</w:t>
      </w:r>
      <w:r>
        <w:t xml:space="preserve"> </w:t>
      </w:r>
      <w:r w:rsidRPr="000D0AA3">
        <w:rPr>
          <w:rFonts w:ascii="Times New Roman" w:hAnsi="Times New Roman"/>
        </w:rPr>
        <w:t>known that false positive results can occur.</w:t>
      </w:r>
    </w:p>
    <w:p w14:paraId="08746D8C" w14:textId="77777777" w:rsidR="00CF4564" w:rsidRDefault="00CF4564" w:rsidP="00CF4564">
      <w:pPr>
        <w:ind w:right="115"/>
      </w:pPr>
    </w:p>
    <w:p w14:paraId="759B4BE7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  <w:b/>
          <w:bCs/>
        </w:rPr>
      </w:pPr>
      <w:r w:rsidRPr="000D0AA3">
        <w:rPr>
          <w:rFonts w:ascii="Times New Roman" w:hAnsi="Times New Roman"/>
          <w:b/>
          <w:bCs/>
        </w:rPr>
        <w:t>What can cause a false positive?</w:t>
      </w:r>
    </w:p>
    <w:p w14:paraId="61BBD806" w14:textId="77777777" w:rsidR="00CF4564" w:rsidRDefault="00CF4564" w:rsidP="00CF4564">
      <w:pPr>
        <w:ind w:right="115"/>
      </w:pPr>
      <w:r w:rsidRPr="000D0AA3">
        <w:rPr>
          <w:rFonts w:ascii="Times New Roman" w:hAnsi="Times New Roman"/>
        </w:rPr>
        <w:t>In Total Fluorine (TF) tests, where insoluble inorganic compounds which contain Fluorine</w:t>
      </w:r>
      <w:r>
        <w:t xml:space="preserve"> </w:t>
      </w:r>
      <w:r w:rsidRPr="000D0AA3">
        <w:rPr>
          <w:rFonts w:ascii="Times New Roman" w:hAnsi="Times New Roman"/>
        </w:rPr>
        <w:t>atoms are present, this can give false positive results. Manufactured mica, also known as</w:t>
      </w:r>
      <w:r>
        <w:t xml:space="preserve"> </w:t>
      </w:r>
      <w:proofErr w:type="spellStart"/>
      <w:r w:rsidRPr="000D0AA3">
        <w:rPr>
          <w:rFonts w:ascii="Times New Roman" w:hAnsi="Times New Roman"/>
        </w:rPr>
        <w:t>Fluorphlogopite</w:t>
      </w:r>
      <w:proofErr w:type="spellEnd"/>
      <w:r w:rsidRPr="000D0AA3">
        <w:rPr>
          <w:rFonts w:ascii="Times New Roman" w:hAnsi="Times New Roman"/>
        </w:rPr>
        <w:t xml:space="preserve"> Mg3K[AlF2O(SiO3)3]), is a class of pigments which </w:t>
      </w:r>
      <w:proofErr w:type="gramStart"/>
      <w:r w:rsidRPr="000D0AA3">
        <w:rPr>
          <w:rFonts w:ascii="Times New Roman" w:hAnsi="Times New Roman"/>
        </w:rPr>
        <w:t>contains</w:t>
      </w:r>
      <w:proofErr w:type="gramEnd"/>
      <w:r w:rsidRPr="000D0AA3">
        <w:rPr>
          <w:rFonts w:ascii="Times New Roman" w:hAnsi="Times New Roman"/>
        </w:rPr>
        <w:t xml:space="preserve"> insoluble</w:t>
      </w:r>
      <w:r>
        <w:t xml:space="preserve"> </w:t>
      </w:r>
      <w:r w:rsidRPr="000D0AA3">
        <w:rPr>
          <w:rFonts w:ascii="Times New Roman" w:hAnsi="Times New Roman"/>
        </w:rPr>
        <w:t>inorganic fluorine atoms. Additionally, naturally mined raw materials, such as mica and talc,</w:t>
      </w:r>
      <w:r>
        <w:t xml:space="preserve"> </w:t>
      </w:r>
      <w:r w:rsidRPr="000D0AA3">
        <w:rPr>
          <w:rFonts w:ascii="Times New Roman" w:hAnsi="Times New Roman"/>
        </w:rPr>
        <w:t>are known to be possible sources of insoluble inorganic fluorine. Mica and talc are frequently</w:t>
      </w:r>
      <w:r>
        <w:t xml:space="preserve"> </w:t>
      </w:r>
      <w:r w:rsidRPr="000D0AA3">
        <w:rPr>
          <w:rFonts w:ascii="Times New Roman" w:hAnsi="Times New Roman"/>
        </w:rPr>
        <w:t>used in non-stick, including sol-gel (ceramic) coatings. Insoluble inorganic fluorine</w:t>
      </w:r>
      <w:r>
        <w:t xml:space="preserve"> </w:t>
      </w:r>
      <w:r w:rsidRPr="000D0AA3">
        <w:rPr>
          <w:rFonts w:ascii="Times New Roman" w:hAnsi="Times New Roman"/>
        </w:rPr>
        <w:t>substances will not be removed during the standard TOF testing process. Fluorine from</w:t>
      </w:r>
      <w:r>
        <w:t xml:space="preserve"> </w:t>
      </w:r>
      <w:r w:rsidRPr="000D0AA3">
        <w:rPr>
          <w:rFonts w:ascii="Times New Roman" w:hAnsi="Times New Roman"/>
        </w:rPr>
        <w:t>inorganic sources would be detected and can be misconstrued as PFAS.</w:t>
      </w:r>
      <w:r>
        <w:t xml:space="preserve"> </w:t>
      </w:r>
    </w:p>
    <w:p w14:paraId="7E5B48CD" w14:textId="77777777" w:rsidR="00CF4564" w:rsidRDefault="00CF4564" w:rsidP="00CF4564">
      <w:pPr>
        <w:ind w:right="115"/>
      </w:pPr>
    </w:p>
    <w:p w14:paraId="0F04CC86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Some TOF methods use an aqueous wash step. This step does not completely remove</w:t>
      </w:r>
      <w:r>
        <w:t xml:space="preserve"> </w:t>
      </w:r>
      <w:r w:rsidRPr="000D0AA3">
        <w:rPr>
          <w:rFonts w:ascii="Times New Roman" w:hAnsi="Times New Roman"/>
        </w:rPr>
        <w:t>insoluble inorganic fluorine substances, resulting in a detection of fluorine from inorganic</w:t>
      </w:r>
      <w:r>
        <w:t xml:space="preserve"> </w:t>
      </w:r>
      <w:r w:rsidRPr="000D0AA3">
        <w:rPr>
          <w:rFonts w:ascii="Times New Roman" w:hAnsi="Times New Roman"/>
        </w:rPr>
        <w:t>sources (i.e. not PFAS).</w:t>
      </w:r>
    </w:p>
    <w:p w14:paraId="4626E175" w14:textId="77777777" w:rsidR="00CF4564" w:rsidRDefault="00CF4564" w:rsidP="00CF4564">
      <w:pPr>
        <w:ind w:right="115"/>
      </w:pPr>
    </w:p>
    <w:p w14:paraId="5CA428DB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  <w:b/>
          <w:bCs/>
        </w:rPr>
      </w:pPr>
      <w:r w:rsidRPr="000D0AA3">
        <w:rPr>
          <w:rFonts w:ascii="Times New Roman" w:hAnsi="Times New Roman"/>
          <w:b/>
          <w:bCs/>
        </w:rPr>
        <w:t>Can background or environmental contamination cause a false positive?</w:t>
      </w:r>
    </w:p>
    <w:p w14:paraId="20C05438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Yes, sources of fluorine can be found in the manufacturing environment or packaging and</w:t>
      </w:r>
      <w:r>
        <w:t xml:space="preserve"> </w:t>
      </w:r>
      <w:r w:rsidRPr="000D0AA3">
        <w:rPr>
          <w:rFonts w:ascii="Times New Roman" w:hAnsi="Times New Roman"/>
        </w:rPr>
        <w:t>can also contribute to false positive results. Testing laboratories should include a wash step</w:t>
      </w:r>
      <w:r>
        <w:t xml:space="preserve"> </w:t>
      </w:r>
      <w:r w:rsidRPr="000D0AA3">
        <w:rPr>
          <w:rFonts w:ascii="Times New Roman" w:hAnsi="Times New Roman"/>
        </w:rPr>
        <w:t>with warm soapy water before testing the sample to avoid background or environmental</w:t>
      </w:r>
      <w:r>
        <w:t xml:space="preserve"> </w:t>
      </w:r>
      <w:r w:rsidRPr="000D0AA3">
        <w:rPr>
          <w:rFonts w:ascii="Times New Roman" w:hAnsi="Times New Roman"/>
        </w:rPr>
        <w:t>contamination. Accredited third party labs are very careful to use water that is PFAS free.</w:t>
      </w:r>
      <w:r>
        <w:t xml:space="preserve"> </w:t>
      </w:r>
      <w:r w:rsidRPr="000D0AA3">
        <w:rPr>
          <w:rFonts w:ascii="Times New Roman" w:hAnsi="Times New Roman"/>
        </w:rPr>
        <w:t>They also check detergents and environments to ensure they are PFAS free as well. They are</w:t>
      </w:r>
      <w:r>
        <w:t xml:space="preserve"> </w:t>
      </w:r>
      <w:r w:rsidRPr="000D0AA3">
        <w:rPr>
          <w:rFonts w:ascii="Times New Roman" w:hAnsi="Times New Roman"/>
        </w:rPr>
        <w:t>careful that there are no conditions that could introduce PFAS, to protect the accuracy of the</w:t>
      </w:r>
    </w:p>
    <w:p w14:paraId="0D6BA916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test results they provide.</w:t>
      </w:r>
    </w:p>
    <w:p w14:paraId="76426211" w14:textId="77777777" w:rsidR="00CF4564" w:rsidRDefault="00CF4564" w:rsidP="00CF4564">
      <w:pPr>
        <w:ind w:right="115"/>
      </w:pPr>
    </w:p>
    <w:p w14:paraId="6BB92567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References for testing Fluorine content in a sample:</w:t>
      </w:r>
    </w:p>
    <w:p w14:paraId="38DCCABE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https://www.ri.se/en/expertise-areas/expertises/pfas-analysis</w:t>
      </w:r>
    </w:p>
    <w:p w14:paraId="095AAB46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https://www.sgs.com/en-us/services/pfas-testing-for-consumer-products</w:t>
      </w:r>
    </w:p>
    <w:p w14:paraId="76696482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https://cpt.na1.eurofins-info.com/cpc/susi/pfas-testing</w:t>
      </w:r>
    </w:p>
    <w:p w14:paraId="4441C563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https://www.eurofins.com/media/v3nnkhht/erf-webinar-pfas_-regulations-and-testing-Solutions-qa.pdf</w:t>
      </w:r>
    </w:p>
    <w:p w14:paraId="2A3E520A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https://profilerf.metrohmusa.com/</w:t>
      </w:r>
    </w:p>
    <w:p w14:paraId="33DE12C4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Information on manufactured mica pigments is available at:</w:t>
      </w:r>
    </w:p>
    <w:p w14:paraId="6982A777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https://www.treehugger.com/what-is-mica-powder-</w:t>
      </w:r>
    </w:p>
    <w:p w14:paraId="545F7E42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5216422</w:t>
      </w:r>
      <w:proofErr w:type="gramStart"/>
      <w:r w:rsidRPr="000D0AA3">
        <w:rPr>
          <w:rFonts w:ascii="Times New Roman" w:hAnsi="Times New Roman"/>
        </w:rPr>
        <w:t>#:~</w:t>
      </w:r>
      <w:proofErr w:type="gramEnd"/>
      <w:r w:rsidRPr="000D0AA3">
        <w:rPr>
          <w:rFonts w:ascii="Times New Roman" w:hAnsi="Times New Roman"/>
        </w:rPr>
        <w:t>:text=While%20natural%20mica%20powder%20</w:t>
      </w:r>
      <w:proofErr w:type="gramStart"/>
      <w:r w:rsidRPr="000D0AA3">
        <w:rPr>
          <w:rFonts w:ascii="Times New Roman" w:hAnsi="Times New Roman"/>
        </w:rPr>
        <w:t>comes,cooling</w:t>
      </w:r>
      <w:proofErr w:type="gramEnd"/>
      <w:r w:rsidRPr="000D0AA3">
        <w:rPr>
          <w:rFonts w:ascii="Times New Roman" w:hAnsi="Times New Roman"/>
        </w:rPr>
        <w:t>%20to%20produce%20a%20cr</w:t>
      </w:r>
    </w:p>
    <w:p w14:paraId="6E7B97BE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proofErr w:type="spellStart"/>
      <w:r w:rsidRPr="000D0AA3">
        <w:rPr>
          <w:rFonts w:ascii="Times New Roman" w:hAnsi="Times New Roman"/>
        </w:rPr>
        <w:t>ystal</w:t>
      </w:r>
      <w:proofErr w:type="spellEnd"/>
    </w:p>
    <w:p w14:paraId="16795833" w14:textId="77777777" w:rsidR="00CF4564" w:rsidRDefault="00CF4564" w:rsidP="00CF4564">
      <w:pPr>
        <w:ind w:right="115"/>
      </w:pPr>
    </w:p>
    <w:p w14:paraId="48395FE3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  <w:b/>
          <w:bCs/>
        </w:rPr>
      </w:pPr>
      <w:r w:rsidRPr="000D0AA3">
        <w:rPr>
          <w:rFonts w:ascii="Times New Roman" w:hAnsi="Times New Roman"/>
          <w:b/>
          <w:bCs/>
        </w:rPr>
        <w:t>RE: Reporting Format</w:t>
      </w:r>
    </w:p>
    <w:p w14:paraId="5C206C9E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lastRenderedPageBreak/>
        <w:t>Reporting of PFAS should be harmonized with the existing Canadian requirement published</w:t>
      </w:r>
      <w:r>
        <w:t xml:space="preserve"> </w:t>
      </w:r>
      <w:r w:rsidRPr="000D0AA3">
        <w:rPr>
          <w:rFonts w:ascii="Times New Roman" w:hAnsi="Times New Roman"/>
        </w:rPr>
        <w:t>in the Canada Gazette, Part I on July 27, 2024, pursuant to paragraph 71(1)(b) of the Canadian</w:t>
      </w:r>
      <w:r>
        <w:t xml:space="preserve"> </w:t>
      </w:r>
      <w:r w:rsidRPr="000D0AA3">
        <w:rPr>
          <w:rFonts w:ascii="Times New Roman" w:hAnsi="Times New Roman"/>
        </w:rPr>
        <w:t>Environmental Protection Act, 1999 (CEPA). Harmonizing reporting requirements across the</w:t>
      </w:r>
      <w:r>
        <w:t xml:space="preserve"> </w:t>
      </w:r>
      <w:r w:rsidRPr="000D0AA3">
        <w:rPr>
          <w:rFonts w:ascii="Times New Roman" w:hAnsi="Times New Roman"/>
        </w:rPr>
        <w:t>US states and Canada would reduce costs and ensure consistent information across all</w:t>
      </w:r>
      <w:r>
        <w:t xml:space="preserve"> </w:t>
      </w:r>
      <w:r w:rsidRPr="000D0AA3">
        <w:rPr>
          <w:rFonts w:ascii="Times New Roman" w:hAnsi="Times New Roman"/>
        </w:rPr>
        <w:t>jurisdictions to reduce a patchwork of differing policies. While we recognize that there are</w:t>
      </w:r>
      <w:r>
        <w:t xml:space="preserve"> </w:t>
      </w:r>
      <w:r w:rsidRPr="000D0AA3">
        <w:rPr>
          <w:rFonts w:ascii="Times New Roman" w:hAnsi="Times New Roman"/>
        </w:rPr>
        <w:t>reporting programs in the United States – e.g. in Minnesota, Maine, and others – those</w:t>
      </w:r>
    </w:p>
    <w:p w14:paraId="62F3CB7A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 xml:space="preserve">programs have been the subject of significant revisions and in some cases </w:t>
      </w:r>
      <w:proofErr w:type="gramStart"/>
      <w:r w:rsidRPr="000D0AA3">
        <w:rPr>
          <w:rFonts w:ascii="Times New Roman" w:hAnsi="Times New Roman"/>
        </w:rPr>
        <w:t>rescissions</w:t>
      </w:r>
      <w:proofErr w:type="gramEnd"/>
      <w:r w:rsidRPr="000D0AA3">
        <w:rPr>
          <w:rFonts w:ascii="Times New Roman" w:hAnsi="Times New Roman"/>
        </w:rPr>
        <w:t xml:space="preserve"> so</w:t>
      </w:r>
      <w:r>
        <w:t xml:space="preserve"> </w:t>
      </w:r>
      <w:r w:rsidRPr="000D0AA3">
        <w:rPr>
          <w:rFonts w:ascii="Times New Roman" w:hAnsi="Times New Roman"/>
        </w:rPr>
        <w:t>none appear to be a reliable framework for consistent reporting. EPA’s TSCA Rule 8(a)(7) has</w:t>
      </w:r>
      <w:r>
        <w:t xml:space="preserve"> </w:t>
      </w:r>
      <w:r w:rsidRPr="000D0AA3">
        <w:rPr>
          <w:rFonts w:ascii="Times New Roman" w:hAnsi="Times New Roman"/>
        </w:rPr>
        <w:t>also been the subject of significant revisions since its introduction, and EPA has indicated</w:t>
      </w:r>
      <w:r>
        <w:t xml:space="preserve"> </w:t>
      </w:r>
      <w:r w:rsidRPr="000D0AA3">
        <w:rPr>
          <w:rFonts w:ascii="Times New Roman" w:hAnsi="Times New Roman"/>
        </w:rPr>
        <w:t>that further revisions will be made, so that also does not appear to be a solid foundation for</w:t>
      </w:r>
      <w:r>
        <w:t xml:space="preserve"> </w:t>
      </w:r>
      <w:r w:rsidRPr="000D0AA3">
        <w:rPr>
          <w:rFonts w:ascii="Times New Roman" w:hAnsi="Times New Roman"/>
        </w:rPr>
        <w:t xml:space="preserve">consistent reporting. By contrast, Canada’s reporting structure is </w:t>
      </w:r>
      <w:proofErr w:type="gramStart"/>
      <w:r w:rsidRPr="000D0AA3">
        <w:rPr>
          <w:rFonts w:ascii="Times New Roman" w:hAnsi="Times New Roman"/>
        </w:rPr>
        <w:t>established</w:t>
      </w:r>
      <w:proofErr w:type="gramEnd"/>
      <w:r w:rsidRPr="000D0AA3">
        <w:rPr>
          <w:rFonts w:ascii="Times New Roman" w:hAnsi="Times New Roman"/>
        </w:rPr>
        <w:t xml:space="preserve"> and all</w:t>
      </w:r>
      <w:r>
        <w:t xml:space="preserve"> </w:t>
      </w:r>
      <w:r w:rsidRPr="000D0AA3">
        <w:rPr>
          <w:rFonts w:ascii="Times New Roman" w:hAnsi="Times New Roman"/>
        </w:rPr>
        <w:t>reporting will be complete by the end of July. This means that companies subject to</w:t>
      </w:r>
      <w:r>
        <w:t xml:space="preserve"> </w:t>
      </w:r>
      <w:r w:rsidRPr="000D0AA3">
        <w:rPr>
          <w:rFonts w:ascii="Times New Roman" w:hAnsi="Times New Roman"/>
        </w:rPr>
        <w:t>Canadian reporting have already gone through the process and can more easily and reliably</w:t>
      </w:r>
      <w:r>
        <w:t xml:space="preserve"> </w:t>
      </w:r>
      <w:r w:rsidRPr="000D0AA3">
        <w:rPr>
          <w:rFonts w:ascii="Times New Roman" w:hAnsi="Times New Roman"/>
        </w:rPr>
        <w:t>report in Washington State if that framework is adopted. Also, the Department of Ecology</w:t>
      </w:r>
      <w:r w:rsidRPr="00CF4564">
        <w:rPr>
          <w:rFonts w:ascii="Times New Roman" w:hAnsi="Times New Roman"/>
        </w:rPr>
        <w:t xml:space="preserve"> </w:t>
      </w:r>
      <w:r w:rsidRPr="000D0AA3">
        <w:rPr>
          <w:rFonts w:ascii="Times New Roman" w:hAnsi="Times New Roman"/>
        </w:rPr>
        <w:t>should provide a training webinar for the reporting requirements.</w:t>
      </w:r>
    </w:p>
    <w:p w14:paraId="3DD1FE9B" w14:textId="77777777" w:rsidR="00CF4564" w:rsidRPr="00CF4564" w:rsidRDefault="00CF4564" w:rsidP="00CF4564">
      <w:pPr>
        <w:ind w:right="115"/>
        <w:rPr>
          <w:rFonts w:ascii="Times New Roman" w:hAnsi="Times New Roman"/>
        </w:rPr>
      </w:pPr>
    </w:p>
    <w:p w14:paraId="3C2160BE" w14:textId="77777777" w:rsidR="00CF4564" w:rsidRPr="00CF4564" w:rsidRDefault="00CF4564" w:rsidP="00CF4564">
      <w:pPr>
        <w:ind w:right="115"/>
        <w:rPr>
          <w:rFonts w:ascii="Times New Roman" w:hAnsi="Times New Roman"/>
        </w:rPr>
      </w:pPr>
      <w:r w:rsidRPr="00CF4564">
        <w:rPr>
          <w:rFonts w:ascii="Times New Roman" w:hAnsi="Times New Roman"/>
        </w:rPr>
        <w:t xml:space="preserve">Regal Ware is a fourth generation, family-owned, U.S. cookware manufacturer that distributes its products both domestically and internationally.  </w:t>
      </w:r>
    </w:p>
    <w:p w14:paraId="67892A18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</w:p>
    <w:p w14:paraId="1420C917" w14:textId="77777777" w:rsidR="00CF4564" w:rsidRPr="000D0AA3" w:rsidRDefault="00CF4564" w:rsidP="00CF4564">
      <w:pPr>
        <w:overflowPunct w:val="0"/>
        <w:ind w:right="115"/>
        <w:textAlignment w:val="baseline"/>
        <w:rPr>
          <w:rFonts w:ascii="Times New Roman" w:hAnsi="Times New Roman"/>
        </w:rPr>
      </w:pPr>
      <w:r w:rsidRPr="000D0AA3">
        <w:rPr>
          <w:rFonts w:ascii="Times New Roman" w:hAnsi="Times New Roman"/>
        </w:rPr>
        <w:t>Sincerely,</w:t>
      </w:r>
    </w:p>
    <w:p w14:paraId="48CF4030" w14:textId="77777777" w:rsidR="00CF4564" w:rsidRDefault="00CF4564" w:rsidP="00CF4564">
      <w:pPr>
        <w:ind w:right="115"/>
      </w:pPr>
    </w:p>
    <w:p w14:paraId="51DE3A31" w14:textId="77777777" w:rsidR="00CF4564" w:rsidRPr="00475799" w:rsidRDefault="00CF4564" w:rsidP="00CF4564">
      <w:pPr>
        <w:ind w:right="115"/>
        <w:rPr>
          <w:rFonts w:ascii="French Script MT" w:hAnsi="French Script MT"/>
          <w:sz w:val="36"/>
          <w:szCs w:val="36"/>
        </w:rPr>
      </w:pPr>
      <w:r w:rsidRPr="00475799">
        <w:rPr>
          <w:rFonts w:ascii="French Script MT" w:hAnsi="French Script MT"/>
          <w:sz w:val="36"/>
          <w:szCs w:val="36"/>
        </w:rPr>
        <w:t>David R. Beine</w:t>
      </w:r>
    </w:p>
    <w:p w14:paraId="556B51F3" w14:textId="77777777" w:rsidR="00CF4564" w:rsidRPr="00CF4564" w:rsidRDefault="00CF4564" w:rsidP="00CF4564">
      <w:pPr>
        <w:ind w:right="115"/>
        <w:rPr>
          <w:rFonts w:ascii="Times New Roman" w:hAnsi="Times New Roman"/>
        </w:rPr>
      </w:pPr>
    </w:p>
    <w:p w14:paraId="1133C38D" w14:textId="77777777" w:rsidR="00CF4564" w:rsidRPr="00CF4564" w:rsidRDefault="00CF4564" w:rsidP="00CF4564">
      <w:pPr>
        <w:ind w:right="115"/>
        <w:rPr>
          <w:rFonts w:ascii="Times New Roman" w:hAnsi="Times New Roman"/>
        </w:rPr>
      </w:pPr>
      <w:r w:rsidRPr="00CF4564">
        <w:rPr>
          <w:rFonts w:ascii="Times New Roman" w:hAnsi="Times New Roman"/>
        </w:rPr>
        <w:t>David R. Beine</w:t>
      </w:r>
    </w:p>
    <w:p w14:paraId="09E1BDC2" w14:textId="77777777" w:rsidR="00CF4564" w:rsidRPr="00CF4564" w:rsidRDefault="00CF4564" w:rsidP="00CF4564">
      <w:pPr>
        <w:ind w:right="115"/>
        <w:rPr>
          <w:rFonts w:ascii="Times New Roman" w:hAnsi="Times New Roman"/>
        </w:rPr>
      </w:pPr>
      <w:r w:rsidRPr="00CF4564">
        <w:rPr>
          <w:rFonts w:ascii="Times New Roman" w:hAnsi="Times New Roman"/>
        </w:rPr>
        <w:t>General Counsel</w:t>
      </w:r>
    </w:p>
    <w:p w14:paraId="6CC678CA" w14:textId="12B76F26" w:rsidR="00267569" w:rsidRPr="00CF4564" w:rsidRDefault="00267569" w:rsidP="00CF4564"/>
    <w:sectPr w:rsidR="00267569" w:rsidRPr="00CF4564" w:rsidSect="00EB2E3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720" w:bottom="144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CFC83" w14:textId="77777777" w:rsidR="005C70BD" w:rsidRDefault="005C70BD" w:rsidP="005E0CCC">
      <w:r>
        <w:separator/>
      </w:r>
    </w:p>
  </w:endnote>
  <w:endnote w:type="continuationSeparator" w:id="0">
    <w:p w14:paraId="4849CE3B" w14:textId="77777777" w:rsidR="005C70BD" w:rsidRDefault="005C70BD" w:rsidP="005E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647C" w14:textId="77484E40" w:rsidR="00F3454D" w:rsidRDefault="00CF4564">
    <w:pPr>
      <w:pStyle w:val="Footer"/>
    </w:pPr>
    <w:sdt>
      <w:sdtPr>
        <w:id w:val="969400743"/>
        <w:temporary/>
        <w:showingPlcHdr/>
      </w:sdtPr>
      <w:sdtEndPr/>
      <w:sdtContent>
        <w:r w:rsidR="00851377">
          <w:t>[Type text]</w:t>
        </w:r>
      </w:sdtContent>
    </w:sdt>
    <w:r w:rsidR="008513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51377">
          <w:t>[Type text]</w:t>
        </w:r>
      </w:sdtContent>
    </w:sdt>
    <w:r w:rsidR="008513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513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AA62" w14:textId="19D8455D" w:rsidR="00F3454D" w:rsidRPr="009A64F1" w:rsidRDefault="00ED2612" w:rsidP="009A64F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E9B6F6" wp14:editId="31372251">
          <wp:simplePos x="0" y="0"/>
          <wp:positionH relativeFrom="column">
            <wp:posOffset>-457200</wp:posOffset>
          </wp:positionH>
          <wp:positionV relativeFrom="paragraph">
            <wp:posOffset>-358140</wp:posOffset>
          </wp:positionV>
          <wp:extent cx="7772400" cy="476250"/>
          <wp:effectExtent l="0" t="0" r="0" b="0"/>
          <wp:wrapTight wrapText="bothSides">
            <wp:wrapPolygon edited="0">
              <wp:start x="0" y="0"/>
              <wp:lineTo x="0" y="20736"/>
              <wp:lineTo x="21547" y="20736"/>
              <wp:lineTo x="21547" y="0"/>
              <wp:lineTo x="0" y="0"/>
            </wp:wrapPolygon>
          </wp:wrapTight>
          <wp:docPr id="10050610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061092" name="Picture 1005061092"/>
                  <pic:cNvPicPr/>
                </pic:nvPicPr>
                <pic:blipFill rotWithShape="1">
                  <a:blip r:embed="rId1"/>
                  <a:srcRect t="16667" b="31250"/>
                  <a:stretch/>
                </pic:blipFill>
                <pic:spPr bwMode="auto">
                  <a:xfrm>
                    <a:off x="0" y="0"/>
                    <a:ext cx="77724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11C8" w14:textId="77777777" w:rsidR="005C70BD" w:rsidRDefault="005C70BD" w:rsidP="005E0CCC">
      <w:r>
        <w:separator/>
      </w:r>
    </w:p>
  </w:footnote>
  <w:footnote w:type="continuationSeparator" w:id="0">
    <w:p w14:paraId="71107590" w14:textId="77777777" w:rsidR="005C70BD" w:rsidRDefault="005C70BD" w:rsidP="005E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24B6" w14:textId="77777777" w:rsidR="008B6ECF" w:rsidRDefault="00CF4564">
    <w:pPr>
      <w:pStyle w:val="Header"/>
    </w:pPr>
    <w:sdt>
      <w:sdtPr>
        <w:id w:val="171999623"/>
        <w:placeholder>
          <w:docPart w:val="47FEFD52E2387945976C89CDC8311444"/>
        </w:placeholder>
        <w:temporary/>
        <w:showingPlcHdr/>
      </w:sdtPr>
      <w:sdtEndPr/>
      <w:sdtContent>
        <w:r w:rsidR="008B6ECF">
          <w:t>[Type text]</w:t>
        </w:r>
      </w:sdtContent>
    </w:sdt>
    <w:r w:rsidR="008B6ECF">
      <w:ptab w:relativeTo="margin" w:alignment="center" w:leader="none"/>
    </w:r>
    <w:sdt>
      <w:sdtPr>
        <w:id w:val="171999624"/>
        <w:placeholder>
          <w:docPart w:val="394089C4272B1F4DA640EA92E117888A"/>
        </w:placeholder>
        <w:temporary/>
        <w:showingPlcHdr/>
      </w:sdtPr>
      <w:sdtEndPr/>
      <w:sdtContent>
        <w:r w:rsidR="008B6ECF">
          <w:t>[Type text]</w:t>
        </w:r>
      </w:sdtContent>
    </w:sdt>
    <w:r w:rsidR="008B6ECF">
      <w:ptab w:relativeTo="margin" w:alignment="right" w:leader="none"/>
    </w:r>
    <w:sdt>
      <w:sdtPr>
        <w:id w:val="171999625"/>
        <w:placeholder>
          <w:docPart w:val="B47B9EBFD73D7D4ABFAC1E8357897C89"/>
        </w:placeholder>
        <w:temporary/>
        <w:showingPlcHdr/>
      </w:sdtPr>
      <w:sdtEndPr/>
      <w:sdtContent>
        <w:r w:rsidR="008B6ECF">
          <w:t>[Type text]</w:t>
        </w:r>
      </w:sdtContent>
    </w:sdt>
  </w:p>
  <w:p w14:paraId="208D855E" w14:textId="77777777" w:rsidR="00F3454D" w:rsidRDefault="00F34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AAB7" w14:textId="38F118A5" w:rsidR="00F3454D" w:rsidRDefault="007F1F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B511A" wp14:editId="4E53AF09">
          <wp:simplePos x="0" y="0"/>
          <wp:positionH relativeFrom="column">
            <wp:posOffset>-447675</wp:posOffset>
          </wp:positionH>
          <wp:positionV relativeFrom="paragraph">
            <wp:posOffset>200025</wp:posOffset>
          </wp:positionV>
          <wp:extent cx="7772400" cy="1000125"/>
          <wp:effectExtent l="0" t="0" r="0" b="9525"/>
          <wp:wrapTight wrapText="bothSides">
            <wp:wrapPolygon edited="0">
              <wp:start x="0" y="0"/>
              <wp:lineTo x="0" y="21394"/>
              <wp:lineTo x="21547" y="21394"/>
              <wp:lineTo x="21547" y="0"/>
              <wp:lineTo x="0" y="0"/>
            </wp:wrapPolygon>
          </wp:wrapTight>
          <wp:docPr id="15861658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165837" name="Picture 1586165837"/>
                  <pic:cNvPicPr/>
                </pic:nvPicPr>
                <pic:blipFill rotWithShape="1">
                  <a:blip r:embed="rId1"/>
                  <a:srcRect l="123" t="22396" r="-123" b="22917"/>
                  <a:stretch/>
                </pic:blipFill>
                <pic:spPr bwMode="auto">
                  <a:xfrm>
                    <a:off x="0" y="0"/>
                    <a:ext cx="77724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403"/>
    <w:multiLevelType w:val="hybridMultilevel"/>
    <w:tmpl w:val="4AAAD5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141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04"/>
    <w:rsid w:val="00033BFC"/>
    <w:rsid w:val="00042B8A"/>
    <w:rsid w:val="000802D5"/>
    <w:rsid w:val="000F4A60"/>
    <w:rsid w:val="001D2321"/>
    <w:rsid w:val="0020498E"/>
    <w:rsid w:val="002061AD"/>
    <w:rsid w:val="00267569"/>
    <w:rsid w:val="003176B8"/>
    <w:rsid w:val="00377969"/>
    <w:rsid w:val="003871FD"/>
    <w:rsid w:val="004038EE"/>
    <w:rsid w:val="004D6CDF"/>
    <w:rsid w:val="004F3483"/>
    <w:rsid w:val="005232DA"/>
    <w:rsid w:val="00564965"/>
    <w:rsid w:val="005C70BD"/>
    <w:rsid w:val="005E0CCC"/>
    <w:rsid w:val="00621369"/>
    <w:rsid w:val="0077024C"/>
    <w:rsid w:val="007F1FD1"/>
    <w:rsid w:val="007F5812"/>
    <w:rsid w:val="008140B1"/>
    <w:rsid w:val="00822726"/>
    <w:rsid w:val="00851377"/>
    <w:rsid w:val="0086488D"/>
    <w:rsid w:val="008B6ECF"/>
    <w:rsid w:val="008F4C61"/>
    <w:rsid w:val="009A64F1"/>
    <w:rsid w:val="009D20F8"/>
    <w:rsid w:val="00A9422F"/>
    <w:rsid w:val="00AA6776"/>
    <w:rsid w:val="00AB7871"/>
    <w:rsid w:val="00B36503"/>
    <w:rsid w:val="00BA303E"/>
    <w:rsid w:val="00BE4584"/>
    <w:rsid w:val="00C20F91"/>
    <w:rsid w:val="00CF4564"/>
    <w:rsid w:val="00D8265B"/>
    <w:rsid w:val="00E43604"/>
    <w:rsid w:val="00EB2E36"/>
    <w:rsid w:val="00ED2612"/>
    <w:rsid w:val="00EE0E0A"/>
    <w:rsid w:val="00EE76D1"/>
    <w:rsid w:val="00F3454D"/>
    <w:rsid w:val="00F4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56D3CE"/>
  <w14:defaultImageDpi w14:val="300"/>
  <w15:docId w15:val="{29071C4F-A891-5C4D-98BC-B9B12D9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03"/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BE4584"/>
    <w:pPr>
      <w:keepNext/>
      <w:jc w:val="center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436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rsid w:val="00BE4584"/>
    <w:rPr>
      <w:rFonts w:ascii="Arial" w:eastAsia="Times New Roman" w:hAnsi="Arial" w:cs="Times New Roman"/>
      <w:b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5E0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CCC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E0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CCC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CC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2E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FEFD52E2387945976C89CDC831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39F0-9E9C-364D-BC9F-E9EB78EA96F6}"/>
      </w:docPartPr>
      <w:docPartBody>
        <w:p w:rsidR="00CE2D9C" w:rsidRDefault="00E24E90" w:rsidP="00E24E90">
          <w:pPr>
            <w:pStyle w:val="47FEFD52E2387945976C89CDC8311444"/>
          </w:pPr>
          <w:r>
            <w:t>[Type text]</w:t>
          </w:r>
        </w:p>
      </w:docPartBody>
    </w:docPart>
    <w:docPart>
      <w:docPartPr>
        <w:name w:val="394089C4272B1F4DA640EA92E117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E2BB-292A-3F41-A719-AED9C96E7709}"/>
      </w:docPartPr>
      <w:docPartBody>
        <w:p w:rsidR="00CE2D9C" w:rsidRDefault="00E24E90" w:rsidP="00E24E90">
          <w:pPr>
            <w:pStyle w:val="394089C4272B1F4DA640EA92E117888A"/>
          </w:pPr>
          <w:r>
            <w:t>[Type text]</w:t>
          </w:r>
        </w:p>
      </w:docPartBody>
    </w:docPart>
    <w:docPart>
      <w:docPartPr>
        <w:name w:val="B47B9EBFD73D7D4ABFAC1E835789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A7F1-D4B0-6D4D-9DED-6D63A8613E24}"/>
      </w:docPartPr>
      <w:docPartBody>
        <w:p w:rsidR="00CE2D9C" w:rsidRDefault="00E24E90" w:rsidP="00E24E90">
          <w:pPr>
            <w:pStyle w:val="B47B9EBFD73D7D4ABFAC1E8357897C8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9D9"/>
    <w:rsid w:val="001F39FF"/>
    <w:rsid w:val="003D41F6"/>
    <w:rsid w:val="00637FFE"/>
    <w:rsid w:val="00650805"/>
    <w:rsid w:val="00781ADC"/>
    <w:rsid w:val="00852B9B"/>
    <w:rsid w:val="0086488D"/>
    <w:rsid w:val="009C5A54"/>
    <w:rsid w:val="00CE2D9C"/>
    <w:rsid w:val="00D04238"/>
    <w:rsid w:val="00DB34D5"/>
    <w:rsid w:val="00E24E90"/>
    <w:rsid w:val="00EF79D9"/>
    <w:rsid w:val="00F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FEFD52E2387945976C89CDC8311444">
    <w:name w:val="47FEFD52E2387945976C89CDC8311444"/>
    <w:rsid w:val="00E24E90"/>
  </w:style>
  <w:style w:type="paragraph" w:customStyle="1" w:styleId="394089C4272B1F4DA640EA92E117888A">
    <w:name w:val="394089C4272B1F4DA640EA92E117888A"/>
    <w:rsid w:val="00E24E90"/>
  </w:style>
  <w:style w:type="paragraph" w:customStyle="1" w:styleId="B47B9EBFD73D7D4ABFAC1E8357897C89">
    <w:name w:val="B47B9EBFD73D7D4ABFAC1E8357897C89"/>
    <w:rsid w:val="00E24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5EC3E-3E90-AF40-8C33-9FD6C545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5898</Characters>
  <Application>Microsoft Office Word</Application>
  <DocSecurity>4</DocSecurity>
  <Lines>49</Lines>
  <Paragraphs>13</Paragraphs>
  <ScaleCrop>false</ScaleCrop>
  <Company>Regal Ware, Inc.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Neitzel</dc:creator>
  <cp:keywords/>
  <dc:description/>
  <cp:lastModifiedBy>David Beine</cp:lastModifiedBy>
  <cp:revision>2</cp:revision>
  <dcterms:created xsi:type="dcterms:W3CDTF">2025-07-18T17:23:00Z</dcterms:created>
  <dcterms:modified xsi:type="dcterms:W3CDTF">2025-07-18T17:23:00Z</dcterms:modified>
</cp:coreProperties>
</file>