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A40C0" w14:textId="77777777" w:rsidR="005A7C4E" w:rsidRDefault="005A7C4E" w:rsidP="005A7C4E">
      <w:pPr>
        <w:rPr>
          <w:rFonts w:asciiTheme="minorHAnsi" w:hAnsiTheme="minorHAnsi"/>
          <w:sz w:val="22"/>
          <w:szCs w:val="22"/>
        </w:rPr>
      </w:pPr>
    </w:p>
    <w:p w14:paraId="26E66628" w14:textId="4C5C097C" w:rsidR="00613106" w:rsidRDefault="005A7C4E" w:rsidP="005A7C4E">
      <w:pPr>
        <w:rPr>
          <w:rFonts w:asciiTheme="minorHAnsi" w:hAnsiTheme="minorHAnsi"/>
          <w:b/>
          <w:bCs/>
          <w:sz w:val="22"/>
          <w:szCs w:val="22"/>
        </w:rPr>
      </w:pPr>
      <w:r w:rsidRPr="008E7760">
        <w:rPr>
          <w:rFonts w:asciiTheme="minorHAnsi" w:hAnsiTheme="minorHAnsi"/>
          <w:b/>
          <w:bCs/>
          <w:sz w:val="22"/>
          <w:szCs w:val="22"/>
        </w:rPr>
        <w:t>WAC 173-26</w:t>
      </w:r>
      <w:r w:rsidR="00E72B75" w:rsidRPr="008E7760">
        <w:rPr>
          <w:rFonts w:asciiTheme="minorHAnsi" w:hAnsiTheme="minorHAnsi"/>
          <w:b/>
          <w:bCs/>
          <w:sz w:val="22"/>
          <w:szCs w:val="22"/>
        </w:rPr>
        <w:t>-020</w:t>
      </w:r>
      <w:r w:rsidR="008E7760">
        <w:rPr>
          <w:rFonts w:asciiTheme="minorHAnsi" w:hAnsiTheme="minorHAnsi"/>
          <w:b/>
          <w:bCs/>
          <w:sz w:val="22"/>
          <w:szCs w:val="22"/>
        </w:rPr>
        <w:t xml:space="preserve"> Definitions</w:t>
      </w:r>
    </w:p>
    <w:p w14:paraId="0C56A788" w14:textId="5A57DB0F" w:rsidR="00613106" w:rsidRPr="008E7760" w:rsidRDefault="00613106" w:rsidP="005A7C4E">
      <w:pPr>
        <w:rPr>
          <w:rFonts w:asciiTheme="minorHAnsi" w:hAnsiTheme="minorHAnsi"/>
          <w:b/>
          <w:bCs/>
          <w:sz w:val="22"/>
          <w:szCs w:val="22"/>
        </w:rPr>
      </w:pPr>
      <w:r>
        <w:rPr>
          <w:rFonts w:asciiTheme="minorHAnsi" w:hAnsiTheme="minorHAnsi"/>
          <w:b/>
          <w:bCs/>
          <w:sz w:val="22"/>
          <w:szCs w:val="22"/>
        </w:rPr>
        <w:t>Hydraulic dredging</w:t>
      </w:r>
    </w:p>
    <w:p w14:paraId="77A55FD1" w14:textId="15C7019D" w:rsidR="000F2823" w:rsidRPr="004B3A04" w:rsidRDefault="000F2823" w:rsidP="005A7C4E">
      <w:pPr>
        <w:rPr>
          <w:rFonts w:asciiTheme="minorHAnsi" w:hAnsiTheme="minorHAnsi"/>
          <w:sz w:val="22"/>
          <w:szCs w:val="22"/>
        </w:rPr>
      </w:pPr>
      <w:r w:rsidRPr="004B3A04">
        <w:rPr>
          <w:rFonts w:asciiTheme="minorHAnsi" w:hAnsiTheme="minorHAnsi"/>
          <w:sz w:val="22"/>
          <w:szCs w:val="22"/>
        </w:rPr>
        <w:t>Hydraulic dredging should be explicitly regulated due to its potential for significant environmental impacts. This practice uses liquefaction to loosen sediments</w:t>
      </w:r>
      <w:r w:rsidR="002B0F70">
        <w:rPr>
          <w:rFonts w:asciiTheme="minorHAnsi" w:hAnsiTheme="minorHAnsi"/>
          <w:sz w:val="22"/>
          <w:szCs w:val="22"/>
        </w:rPr>
        <w:t>,</w:t>
      </w:r>
      <w:r w:rsidR="00B9444D">
        <w:rPr>
          <w:rFonts w:asciiTheme="minorHAnsi" w:hAnsiTheme="minorHAnsi"/>
          <w:sz w:val="22"/>
          <w:szCs w:val="22"/>
        </w:rPr>
        <w:t xml:space="preserve"> </w:t>
      </w:r>
      <w:r w:rsidRPr="004B3A04">
        <w:rPr>
          <w:rFonts w:asciiTheme="minorHAnsi" w:hAnsiTheme="minorHAnsi"/>
          <w:sz w:val="22"/>
          <w:szCs w:val="22"/>
        </w:rPr>
        <w:t>creat</w:t>
      </w:r>
      <w:r w:rsidR="002B0F70">
        <w:rPr>
          <w:rFonts w:asciiTheme="minorHAnsi" w:hAnsiTheme="minorHAnsi"/>
          <w:sz w:val="22"/>
          <w:szCs w:val="22"/>
        </w:rPr>
        <w:t>ing</w:t>
      </w:r>
      <w:r w:rsidRPr="004B3A04">
        <w:rPr>
          <w:rFonts w:asciiTheme="minorHAnsi" w:hAnsiTheme="minorHAnsi"/>
          <w:sz w:val="22"/>
          <w:szCs w:val="22"/>
        </w:rPr>
        <w:t xml:space="preserve"> </w:t>
      </w:r>
      <w:r w:rsidR="002B0F70">
        <w:rPr>
          <w:rFonts w:asciiTheme="minorHAnsi" w:hAnsiTheme="minorHAnsi"/>
          <w:sz w:val="22"/>
          <w:szCs w:val="22"/>
        </w:rPr>
        <w:t>plumes</w:t>
      </w:r>
      <w:r w:rsidRPr="004B3A04">
        <w:rPr>
          <w:rFonts w:asciiTheme="minorHAnsi" w:hAnsiTheme="minorHAnsi"/>
          <w:sz w:val="22"/>
          <w:szCs w:val="22"/>
        </w:rPr>
        <w:t xml:space="preserve"> of suspended material</w:t>
      </w:r>
      <w:r w:rsidR="001B5132">
        <w:rPr>
          <w:rFonts w:asciiTheme="minorHAnsi" w:hAnsiTheme="minorHAnsi"/>
          <w:sz w:val="22"/>
          <w:szCs w:val="22"/>
        </w:rPr>
        <w:t xml:space="preserve"> when used </w:t>
      </w:r>
      <w:r w:rsidR="00A503F5">
        <w:rPr>
          <w:rFonts w:asciiTheme="minorHAnsi" w:hAnsiTheme="minorHAnsi"/>
          <w:sz w:val="22"/>
          <w:szCs w:val="22"/>
        </w:rPr>
        <w:t>by divers</w:t>
      </w:r>
      <w:r w:rsidR="000D5B8B">
        <w:rPr>
          <w:rFonts w:asciiTheme="minorHAnsi" w:hAnsiTheme="minorHAnsi"/>
          <w:sz w:val="22"/>
          <w:szCs w:val="22"/>
        </w:rPr>
        <w:t xml:space="preserve">. This </w:t>
      </w:r>
      <w:r w:rsidR="00F6130F">
        <w:rPr>
          <w:rFonts w:asciiTheme="minorHAnsi" w:hAnsiTheme="minorHAnsi"/>
          <w:sz w:val="22"/>
          <w:szCs w:val="22"/>
        </w:rPr>
        <w:t xml:space="preserve">newly adopted harvest </w:t>
      </w:r>
      <w:r w:rsidR="00BC3130">
        <w:rPr>
          <w:rFonts w:asciiTheme="minorHAnsi" w:hAnsiTheme="minorHAnsi"/>
          <w:sz w:val="22"/>
          <w:szCs w:val="22"/>
        </w:rPr>
        <w:t>method</w:t>
      </w:r>
      <w:r w:rsidRPr="004B3A04">
        <w:rPr>
          <w:rFonts w:asciiTheme="minorHAnsi" w:hAnsiTheme="minorHAnsi"/>
          <w:sz w:val="22"/>
          <w:szCs w:val="22"/>
        </w:rPr>
        <w:t xml:space="preserve"> can disrupt habitats, increase turbidity, and degrade water quality.</w:t>
      </w:r>
    </w:p>
    <w:p w14:paraId="15C820A7" w14:textId="34BE1222" w:rsidR="004B3A04" w:rsidRPr="004B3A04" w:rsidRDefault="00663ABF" w:rsidP="00663ABF">
      <w:pPr>
        <w:rPr>
          <w:rFonts w:asciiTheme="minorHAnsi" w:hAnsiTheme="minorHAnsi"/>
          <w:bCs/>
          <w:sz w:val="22"/>
          <w:szCs w:val="22"/>
        </w:rPr>
      </w:pPr>
      <w:r w:rsidRPr="00663ABF">
        <w:rPr>
          <w:rFonts w:asciiTheme="minorHAnsi" w:hAnsiTheme="minorHAnsi"/>
          <w:sz w:val="22"/>
          <w:szCs w:val="22"/>
        </w:rPr>
        <w:t>We recommend</w:t>
      </w:r>
      <w:r w:rsidR="00CF01E0">
        <w:rPr>
          <w:rFonts w:asciiTheme="minorHAnsi" w:hAnsiTheme="minorHAnsi"/>
          <w:sz w:val="22"/>
          <w:szCs w:val="22"/>
        </w:rPr>
        <w:t>:</w:t>
      </w:r>
    </w:p>
    <w:p w14:paraId="76499212" w14:textId="06B7E335" w:rsidR="00663ABF" w:rsidRPr="004B3A04" w:rsidRDefault="003805B8" w:rsidP="004B3A04">
      <w:pPr>
        <w:pStyle w:val="ListParagraph"/>
        <w:numPr>
          <w:ilvl w:val="0"/>
          <w:numId w:val="18"/>
        </w:numPr>
        <w:rPr>
          <w:rFonts w:asciiTheme="minorHAnsi" w:hAnsiTheme="minorHAnsi"/>
          <w:sz w:val="22"/>
          <w:szCs w:val="22"/>
        </w:rPr>
      </w:pPr>
      <w:r>
        <w:rPr>
          <w:rFonts w:asciiTheme="minorHAnsi" w:hAnsiTheme="minorHAnsi"/>
          <w:sz w:val="22"/>
          <w:szCs w:val="22"/>
        </w:rPr>
        <w:t>A</w:t>
      </w:r>
      <w:r w:rsidR="00663ABF" w:rsidRPr="004B3A04">
        <w:rPr>
          <w:rFonts w:asciiTheme="minorHAnsi" w:hAnsiTheme="minorHAnsi"/>
          <w:sz w:val="22"/>
          <w:szCs w:val="22"/>
        </w:rPr>
        <w:t>dding a clear definition of “hydraulic dredging”</w:t>
      </w:r>
      <w:r w:rsidR="00CF01E0">
        <w:rPr>
          <w:rFonts w:asciiTheme="minorHAnsi" w:hAnsiTheme="minorHAnsi"/>
          <w:sz w:val="22"/>
          <w:szCs w:val="22"/>
        </w:rPr>
        <w:t xml:space="preserve">, </w:t>
      </w:r>
      <w:r w:rsidR="00663ABF" w:rsidRPr="004B3A04">
        <w:rPr>
          <w:rFonts w:asciiTheme="minorHAnsi" w:hAnsiTheme="minorHAnsi"/>
          <w:sz w:val="22"/>
          <w:szCs w:val="22"/>
        </w:rPr>
        <w:t>identifying it as a method of shellfish harvest that uses pressurized water to fluidize sediments.</w:t>
      </w:r>
    </w:p>
    <w:p w14:paraId="7F75BDA3" w14:textId="3FE6731A" w:rsidR="00663ABF" w:rsidRPr="00663ABF" w:rsidRDefault="00663ABF" w:rsidP="00663ABF">
      <w:pPr>
        <w:numPr>
          <w:ilvl w:val="0"/>
          <w:numId w:val="17"/>
        </w:numPr>
        <w:rPr>
          <w:rFonts w:asciiTheme="minorHAnsi" w:hAnsiTheme="minorHAnsi"/>
          <w:sz w:val="22"/>
          <w:szCs w:val="22"/>
        </w:rPr>
      </w:pPr>
      <w:r w:rsidRPr="00663ABF">
        <w:rPr>
          <w:rFonts w:asciiTheme="minorHAnsi" w:hAnsiTheme="minorHAnsi"/>
          <w:sz w:val="22"/>
          <w:szCs w:val="22"/>
        </w:rPr>
        <w:t>Recogniz</w:t>
      </w:r>
      <w:r w:rsidR="003805B8">
        <w:rPr>
          <w:rFonts w:asciiTheme="minorHAnsi" w:hAnsiTheme="minorHAnsi"/>
          <w:sz w:val="22"/>
          <w:szCs w:val="22"/>
        </w:rPr>
        <w:t>ing</w:t>
      </w:r>
      <w:r w:rsidRPr="00663ABF">
        <w:rPr>
          <w:rFonts w:asciiTheme="minorHAnsi" w:hAnsiTheme="minorHAnsi"/>
          <w:sz w:val="22"/>
          <w:szCs w:val="22"/>
        </w:rPr>
        <w:t xml:space="preserve"> that this previously </w:t>
      </w:r>
      <w:r w:rsidR="00073A61">
        <w:rPr>
          <w:rFonts w:asciiTheme="minorHAnsi" w:hAnsiTheme="minorHAnsi"/>
          <w:sz w:val="22"/>
          <w:szCs w:val="22"/>
        </w:rPr>
        <w:t xml:space="preserve">less common </w:t>
      </w:r>
      <w:r w:rsidRPr="00663ABF">
        <w:rPr>
          <w:rFonts w:asciiTheme="minorHAnsi" w:hAnsiTheme="minorHAnsi"/>
          <w:sz w:val="22"/>
          <w:szCs w:val="22"/>
        </w:rPr>
        <w:t xml:space="preserve">harvest method is now a standard practice in </w:t>
      </w:r>
      <w:r w:rsidR="00073A61">
        <w:rPr>
          <w:rFonts w:asciiTheme="minorHAnsi" w:hAnsiTheme="minorHAnsi"/>
          <w:sz w:val="22"/>
          <w:szCs w:val="22"/>
        </w:rPr>
        <w:t>many</w:t>
      </w:r>
      <w:r w:rsidRPr="00663ABF">
        <w:rPr>
          <w:rFonts w:asciiTheme="minorHAnsi" w:hAnsiTheme="minorHAnsi"/>
          <w:sz w:val="22"/>
          <w:szCs w:val="22"/>
        </w:rPr>
        <w:t xml:space="preserve"> locations</w:t>
      </w:r>
      <w:r w:rsidR="00327D72">
        <w:rPr>
          <w:rFonts w:asciiTheme="minorHAnsi" w:hAnsiTheme="minorHAnsi"/>
          <w:sz w:val="22"/>
          <w:szCs w:val="22"/>
        </w:rPr>
        <w:t xml:space="preserve"> where i</w:t>
      </w:r>
      <w:r w:rsidR="00CD02BC">
        <w:rPr>
          <w:rFonts w:asciiTheme="minorHAnsi" w:hAnsiTheme="minorHAnsi"/>
          <w:sz w:val="22"/>
          <w:szCs w:val="22"/>
        </w:rPr>
        <w:t>t</w:t>
      </w:r>
      <w:r w:rsidR="00327D72">
        <w:rPr>
          <w:rFonts w:asciiTheme="minorHAnsi" w:hAnsiTheme="minorHAnsi"/>
          <w:sz w:val="22"/>
          <w:szCs w:val="22"/>
        </w:rPr>
        <w:t xml:space="preserve"> i</w:t>
      </w:r>
      <w:proofErr w:type="spellStart"/>
      <w:r w:rsidR="00327D72">
        <w:rPr>
          <w:rFonts w:asciiTheme="minorHAnsi" w:hAnsiTheme="minorHAnsi"/>
          <w:sz w:val="22"/>
          <w:szCs w:val="22"/>
        </w:rPr>
        <w:t>s</w:t>
      </w:r>
      <w:proofErr w:type="spellEnd"/>
      <w:r w:rsidR="00327D72">
        <w:rPr>
          <w:rFonts w:asciiTheme="minorHAnsi" w:hAnsiTheme="minorHAnsi"/>
          <w:sz w:val="22"/>
          <w:szCs w:val="22"/>
        </w:rPr>
        <w:t xml:space="preserve"> applied </w:t>
      </w:r>
      <w:r w:rsidR="004D38CD">
        <w:rPr>
          <w:rFonts w:asciiTheme="minorHAnsi" w:hAnsiTheme="minorHAnsi"/>
          <w:sz w:val="22"/>
          <w:szCs w:val="22"/>
        </w:rPr>
        <w:t xml:space="preserve">by </w:t>
      </w:r>
      <w:r w:rsidR="00991057">
        <w:rPr>
          <w:rFonts w:asciiTheme="minorHAnsi" w:hAnsiTheme="minorHAnsi"/>
          <w:sz w:val="22"/>
          <w:szCs w:val="22"/>
        </w:rPr>
        <w:t xml:space="preserve">submerged divers </w:t>
      </w:r>
      <w:r w:rsidR="00AE1470">
        <w:rPr>
          <w:rFonts w:asciiTheme="minorHAnsi" w:hAnsiTheme="minorHAnsi"/>
          <w:sz w:val="22"/>
          <w:szCs w:val="22"/>
        </w:rPr>
        <w:t>at high tides</w:t>
      </w:r>
      <w:r w:rsidRPr="00663ABF">
        <w:rPr>
          <w:rFonts w:asciiTheme="minorHAnsi" w:hAnsiTheme="minorHAnsi"/>
          <w:sz w:val="22"/>
          <w:szCs w:val="22"/>
        </w:rPr>
        <w:t>.</w:t>
      </w:r>
    </w:p>
    <w:p w14:paraId="62F91537" w14:textId="1C07A40E" w:rsidR="00663ABF" w:rsidRPr="00663ABF" w:rsidRDefault="00663ABF" w:rsidP="00663ABF">
      <w:pPr>
        <w:numPr>
          <w:ilvl w:val="0"/>
          <w:numId w:val="17"/>
        </w:numPr>
        <w:rPr>
          <w:rFonts w:asciiTheme="minorHAnsi" w:hAnsiTheme="minorHAnsi"/>
          <w:sz w:val="22"/>
          <w:szCs w:val="22"/>
        </w:rPr>
      </w:pPr>
      <w:r w:rsidRPr="00663ABF">
        <w:rPr>
          <w:rFonts w:asciiTheme="minorHAnsi" w:hAnsiTheme="minorHAnsi"/>
          <w:sz w:val="22"/>
          <w:szCs w:val="22"/>
        </w:rPr>
        <w:t>Restrict</w:t>
      </w:r>
      <w:r w:rsidR="003805B8">
        <w:rPr>
          <w:rFonts w:asciiTheme="minorHAnsi" w:hAnsiTheme="minorHAnsi"/>
          <w:sz w:val="22"/>
          <w:szCs w:val="22"/>
        </w:rPr>
        <w:t>ing</w:t>
      </w:r>
      <w:r w:rsidRPr="00663ABF">
        <w:rPr>
          <w:rFonts w:asciiTheme="minorHAnsi" w:hAnsiTheme="minorHAnsi"/>
          <w:sz w:val="22"/>
          <w:szCs w:val="22"/>
        </w:rPr>
        <w:t xml:space="preserve"> hydraulic dredging in sensitive areas, such as near submerged aquatic vegetation (SAV), oyster sanctuaries, and other ecologically critical zones.</w:t>
      </w:r>
    </w:p>
    <w:p w14:paraId="4722D15D" w14:textId="7887EFEF" w:rsidR="00C8695C" w:rsidRPr="008D5651" w:rsidRDefault="00663ABF" w:rsidP="008D5651">
      <w:pPr>
        <w:numPr>
          <w:ilvl w:val="0"/>
          <w:numId w:val="17"/>
        </w:numPr>
        <w:rPr>
          <w:rFonts w:asciiTheme="minorHAnsi" w:hAnsiTheme="minorHAnsi"/>
          <w:b/>
          <w:sz w:val="22"/>
          <w:szCs w:val="22"/>
        </w:rPr>
      </w:pPr>
      <w:r w:rsidRPr="00663ABF">
        <w:rPr>
          <w:rFonts w:asciiTheme="minorHAnsi" w:hAnsiTheme="minorHAnsi"/>
          <w:sz w:val="22"/>
          <w:szCs w:val="22"/>
        </w:rPr>
        <w:t>Requir</w:t>
      </w:r>
      <w:r w:rsidR="00613106">
        <w:rPr>
          <w:rFonts w:asciiTheme="minorHAnsi" w:hAnsiTheme="minorHAnsi"/>
          <w:sz w:val="22"/>
          <w:szCs w:val="22"/>
        </w:rPr>
        <w:t>ing</w:t>
      </w:r>
      <w:r w:rsidRPr="00663ABF">
        <w:rPr>
          <w:rFonts w:asciiTheme="minorHAnsi" w:hAnsiTheme="minorHAnsi"/>
          <w:sz w:val="22"/>
          <w:szCs w:val="22"/>
        </w:rPr>
        <w:t xml:space="preserve"> post-dredging restoration measures to mitigate habitat disturbance and turbidity impacts</w:t>
      </w:r>
      <w:r w:rsidRPr="00663ABF">
        <w:rPr>
          <w:rFonts w:asciiTheme="minorHAnsi" w:hAnsiTheme="minorHAnsi"/>
          <w:b/>
          <w:sz w:val="22"/>
          <w:szCs w:val="22"/>
        </w:rPr>
        <w:t>.</w:t>
      </w:r>
    </w:p>
    <w:p w14:paraId="21763CA4" w14:textId="77777777" w:rsidR="005B62F7" w:rsidRDefault="005B62F7" w:rsidP="005A7C4E">
      <w:pPr>
        <w:rPr>
          <w:rFonts w:asciiTheme="minorHAnsi" w:hAnsiTheme="minorHAnsi"/>
          <w:color w:val="0070C0"/>
          <w:sz w:val="22"/>
          <w:szCs w:val="22"/>
        </w:rPr>
      </w:pPr>
    </w:p>
    <w:p w14:paraId="1CA41B7F" w14:textId="472A89E3" w:rsidR="00FD5B76" w:rsidRPr="00FF7509" w:rsidRDefault="002B2798" w:rsidP="00F87ED4">
      <w:pPr>
        <w:rPr>
          <w:rFonts w:asciiTheme="minorHAnsi" w:hAnsiTheme="minorHAnsi"/>
          <w:sz w:val="22"/>
          <w:szCs w:val="22"/>
        </w:rPr>
      </w:pPr>
      <w:r w:rsidRPr="00613106">
        <w:rPr>
          <w:rFonts w:asciiTheme="minorHAnsi" w:hAnsiTheme="minorHAnsi"/>
          <w:b/>
          <w:bCs/>
          <w:sz w:val="22"/>
          <w:szCs w:val="22"/>
        </w:rPr>
        <w:t xml:space="preserve">Definition of </w:t>
      </w:r>
      <w:r w:rsidR="00185EBE">
        <w:rPr>
          <w:rFonts w:asciiTheme="minorHAnsi" w:hAnsiTheme="minorHAnsi"/>
          <w:b/>
          <w:bCs/>
          <w:sz w:val="22"/>
          <w:szCs w:val="22"/>
        </w:rPr>
        <w:t>A</w:t>
      </w:r>
      <w:r w:rsidRPr="00613106">
        <w:rPr>
          <w:rFonts w:asciiTheme="minorHAnsi" w:hAnsiTheme="minorHAnsi"/>
          <w:b/>
          <w:bCs/>
          <w:sz w:val="22"/>
          <w:szCs w:val="22"/>
        </w:rPr>
        <w:t xml:space="preserve">daptive </w:t>
      </w:r>
      <w:r w:rsidR="00185EBE">
        <w:rPr>
          <w:rFonts w:asciiTheme="minorHAnsi" w:hAnsiTheme="minorHAnsi"/>
          <w:b/>
          <w:bCs/>
          <w:sz w:val="22"/>
          <w:szCs w:val="22"/>
        </w:rPr>
        <w:t>C</w:t>
      </w:r>
      <w:r w:rsidRPr="00613106">
        <w:rPr>
          <w:rFonts w:asciiTheme="minorHAnsi" w:hAnsiTheme="minorHAnsi"/>
          <w:b/>
          <w:bCs/>
          <w:sz w:val="22"/>
          <w:szCs w:val="22"/>
        </w:rPr>
        <w:t>apacity</w:t>
      </w:r>
      <w:r w:rsidRPr="00FF7509">
        <w:rPr>
          <w:rFonts w:asciiTheme="minorHAnsi" w:hAnsiTheme="minorHAnsi"/>
          <w:sz w:val="22"/>
          <w:szCs w:val="22"/>
        </w:rPr>
        <w:br/>
        <w:t>The definition of “adaptive capacity” should be broadened to reflect terminology commonly used in environmental impact assessments. In addition to the ability to “adjust to damage,” it should explicitly include the capacity to adapt to stress and disturbance, as these are standard terms in climate resilience and ecological science.</w:t>
      </w:r>
      <w:r w:rsidR="00FF7509">
        <w:rPr>
          <w:rFonts w:asciiTheme="minorHAnsi" w:hAnsiTheme="minorHAnsi"/>
          <w:sz w:val="22"/>
          <w:szCs w:val="22"/>
        </w:rPr>
        <w:t xml:space="preserve"> </w:t>
      </w:r>
      <w:r w:rsidR="00F87ED4" w:rsidRPr="00FF7509">
        <w:rPr>
          <w:rFonts w:asciiTheme="minorHAnsi" w:hAnsiTheme="minorHAnsi"/>
          <w:sz w:val="22"/>
          <w:szCs w:val="22"/>
        </w:rPr>
        <w:t xml:space="preserve">The phrase “respond to consequences” should specify consequences of what — for example, sea level rise, increased flooding, habitat loss, or other climate-related hazards. Current wording appears to frame “damage” primarily in terms of infrastructure, which risks overlooking ecological assets. Most non-tribal </w:t>
      </w:r>
      <w:r w:rsidR="00D15966">
        <w:rPr>
          <w:rFonts w:asciiTheme="minorHAnsi" w:hAnsiTheme="minorHAnsi"/>
          <w:sz w:val="22"/>
          <w:szCs w:val="22"/>
        </w:rPr>
        <w:t xml:space="preserve">sea level rise </w:t>
      </w:r>
      <w:r w:rsidR="00F87ED4" w:rsidRPr="00FF7509">
        <w:rPr>
          <w:rFonts w:asciiTheme="minorHAnsi" w:hAnsiTheme="minorHAnsi"/>
          <w:sz w:val="22"/>
          <w:szCs w:val="22"/>
        </w:rPr>
        <w:t>assessments underrepresent ecosystems as valued assets. Th</w:t>
      </w:r>
      <w:r w:rsidR="00D15966">
        <w:rPr>
          <w:rFonts w:asciiTheme="minorHAnsi" w:hAnsiTheme="minorHAnsi"/>
          <w:sz w:val="22"/>
          <w:szCs w:val="22"/>
        </w:rPr>
        <w:t>is</w:t>
      </w:r>
      <w:r w:rsidR="00F87ED4" w:rsidRPr="00FF7509">
        <w:rPr>
          <w:rFonts w:asciiTheme="minorHAnsi" w:hAnsiTheme="minorHAnsi"/>
          <w:sz w:val="22"/>
          <w:szCs w:val="22"/>
        </w:rPr>
        <w:t xml:space="preserve"> definition should reflect </w:t>
      </w:r>
      <w:r w:rsidR="00D15966">
        <w:rPr>
          <w:rFonts w:asciiTheme="minorHAnsi" w:hAnsiTheme="minorHAnsi"/>
          <w:sz w:val="22"/>
          <w:szCs w:val="22"/>
        </w:rPr>
        <w:t>a</w:t>
      </w:r>
      <w:r w:rsidR="00F87ED4" w:rsidRPr="00FF7509">
        <w:rPr>
          <w:rFonts w:asciiTheme="minorHAnsi" w:hAnsiTheme="minorHAnsi"/>
          <w:sz w:val="22"/>
          <w:szCs w:val="22"/>
        </w:rPr>
        <w:t xml:space="preserve"> more holistic approach</w:t>
      </w:r>
      <w:r w:rsidR="00D15966">
        <w:rPr>
          <w:rFonts w:asciiTheme="minorHAnsi" w:hAnsiTheme="minorHAnsi"/>
          <w:sz w:val="22"/>
          <w:szCs w:val="22"/>
        </w:rPr>
        <w:t xml:space="preserve"> to </w:t>
      </w:r>
      <w:r w:rsidR="00F20725">
        <w:rPr>
          <w:rFonts w:asciiTheme="minorHAnsi" w:hAnsiTheme="minorHAnsi"/>
          <w:sz w:val="22"/>
          <w:szCs w:val="22"/>
        </w:rPr>
        <w:t xml:space="preserve">impacts from </w:t>
      </w:r>
      <w:r w:rsidR="00185EBE">
        <w:rPr>
          <w:rFonts w:asciiTheme="minorHAnsi" w:hAnsiTheme="minorHAnsi"/>
          <w:sz w:val="22"/>
          <w:szCs w:val="22"/>
        </w:rPr>
        <w:t>sea level rise hazards</w:t>
      </w:r>
      <w:r w:rsidR="00F87ED4" w:rsidRPr="00FF7509">
        <w:rPr>
          <w:rFonts w:asciiTheme="minorHAnsi" w:hAnsiTheme="minorHAnsi"/>
          <w:sz w:val="22"/>
          <w:szCs w:val="22"/>
        </w:rPr>
        <w:t>.</w:t>
      </w:r>
    </w:p>
    <w:p w14:paraId="213643C3" w14:textId="77777777" w:rsidR="00F87ED4" w:rsidRDefault="00F87ED4" w:rsidP="00990453">
      <w:pPr>
        <w:rPr>
          <w:rFonts w:asciiTheme="minorHAnsi" w:hAnsiTheme="minorHAnsi"/>
          <w:sz w:val="22"/>
          <w:szCs w:val="22"/>
        </w:rPr>
      </w:pPr>
    </w:p>
    <w:p w14:paraId="1D98CFD2" w14:textId="6FA4C7DD" w:rsidR="00FF7509" w:rsidRPr="00185EBE" w:rsidRDefault="00FD5B76" w:rsidP="00990453">
      <w:pPr>
        <w:rPr>
          <w:rFonts w:asciiTheme="minorHAnsi" w:hAnsiTheme="minorHAnsi"/>
          <w:b/>
          <w:bCs/>
          <w:sz w:val="22"/>
          <w:szCs w:val="22"/>
        </w:rPr>
      </w:pPr>
      <w:r w:rsidRPr="00185EBE">
        <w:rPr>
          <w:rFonts w:asciiTheme="minorHAnsi" w:hAnsiTheme="minorHAnsi"/>
          <w:b/>
          <w:bCs/>
          <w:sz w:val="22"/>
          <w:szCs w:val="22"/>
        </w:rPr>
        <w:t xml:space="preserve">Definition of </w:t>
      </w:r>
      <w:r w:rsidR="00185EBE" w:rsidRPr="00185EBE">
        <w:rPr>
          <w:rFonts w:asciiTheme="minorHAnsi" w:hAnsiTheme="minorHAnsi"/>
          <w:b/>
          <w:bCs/>
          <w:sz w:val="22"/>
          <w:szCs w:val="22"/>
        </w:rPr>
        <w:t>A</w:t>
      </w:r>
      <w:r w:rsidRPr="00185EBE">
        <w:rPr>
          <w:rFonts w:asciiTheme="minorHAnsi" w:hAnsiTheme="minorHAnsi"/>
          <w:b/>
          <w:bCs/>
          <w:sz w:val="22"/>
          <w:szCs w:val="22"/>
        </w:rPr>
        <w:t xml:space="preserve">daptive </w:t>
      </w:r>
      <w:r w:rsidR="00185EBE" w:rsidRPr="00185EBE">
        <w:rPr>
          <w:rFonts w:asciiTheme="minorHAnsi" w:hAnsiTheme="minorHAnsi"/>
          <w:b/>
          <w:bCs/>
          <w:sz w:val="22"/>
          <w:szCs w:val="22"/>
        </w:rPr>
        <w:t>P</w:t>
      </w:r>
      <w:r w:rsidRPr="00185EBE">
        <w:rPr>
          <w:rFonts w:asciiTheme="minorHAnsi" w:hAnsiTheme="minorHAnsi"/>
          <w:b/>
          <w:bCs/>
          <w:sz w:val="22"/>
          <w:szCs w:val="22"/>
        </w:rPr>
        <w:t>athways</w:t>
      </w:r>
    </w:p>
    <w:p w14:paraId="756C2C5E" w14:textId="4FE9BD96" w:rsidR="00990453" w:rsidRPr="00990453" w:rsidRDefault="00990453" w:rsidP="00990453">
      <w:pPr>
        <w:rPr>
          <w:rFonts w:asciiTheme="minorHAnsi" w:hAnsiTheme="minorHAnsi"/>
          <w:sz w:val="22"/>
          <w:szCs w:val="22"/>
        </w:rPr>
      </w:pPr>
      <w:r w:rsidRPr="00C64222">
        <w:rPr>
          <w:rFonts w:asciiTheme="minorHAnsi" w:hAnsiTheme="minorHAnsi"/>
          <w:sz w:val="22"/>
          <w:szCs w:val="22"/>
        </w:rPr>
        <w:t>The draft should clearly define what constitutes the “triggers” in adaptive pathways — i.e., the specific, measurable conditions that, once reached, require an adaptive management response. Without well-defined and transparent criteria, adaptive pathways risk being reactive rather than proactive.</w:t>
      </w:r>
      <w:r w:rsidR="003472F9">
        <w:rPr>
          <w:rFonts w:asciiTheme="minorHAnsi" w:hAnsiTheme="minorHAnsi"/>
          <w:sz w:val="22"/>
          <w:szCs w:val="22"/>
        </w:rPr>
        <w:t xml:space="preserve"> </w:t>
      </w:r>
      <w:r w:rsidRPr="00990453">
        <w:rPr>
          <w:rFonts w:asciiTheme="minorHAnsi" w:hAnsiTheme="minorHAnsi"/>
          <w:sz w:val="22"/>
          <w:szCs w:val="22"/>
        </w:rPr>
        <w:t xml:space="preserve">Similarly, the term “thresholds” should be clarified to explain how they are established, who determines them, and what scientific data or modeling supports them. These definitions </w:t>
      </w:r>
      <w:r w:rsidR="003A0798">
        <w:rPr>
          <w:rFonts w:asciiTheme="minorHAnsi" w:hAnsiTheme="minorHAnsi"/>
          <w:sz w:val="22"/>
          <w:szCs w:val="22"/>
        </w:rPr>
        <w:t>should</w:t>
      </w:r>
      <w:r w:rsidRPr="00990453">
        <w:rPr>
          <w:rFonts w:asciiTheme="minorHAnsi" w:hAnsiTheme="minorHAnsi"/>
          <w:sz w:val="22"/>
          <w:szCs w:val="22"/>
        </w:rPr>
        <w:t xml:space="preserve"> recognize that observed changes are already occurring — including measurable sea level rise — and should account for both present impacts and projected future conditions.</w:t>
      </w:r>
    </w:p>
    <w:p w14:paraId="1BBA60D7" w14:textId="77777777" w:rsidR="000E0D66" w:rsidRDefault="000E0D66" w:rsidP="007B5E34">
      <w:pPr>
        <w:rPr>
          <w:rFonts w:asciiTheme="minorHAnsi" w:hAnsiTheme="minorHAnsi"/>
          <w:sz w:val="22"/>
          <w:szCs w:val="22"/>
        </w:rPr>
      </w:pPr>
    </w:p>
    <w:p w14:paraId="176D6ED4" w14:textId="3CE8146A" w:rsidR="004A0382" w:rsidRPr="004A0382" w:rsidRDefault="004A0382" w:rsidP="007B5E34">
      <w:pPr>
        <w:rPr>
          <w:rFonts w:ascii="Aptos" w:eastAsia="Aptos" w:hAnsi="Aptos" w:cs="Aptos"/>
          <w:sz w:val="22"/>
          <w:szCs w:val="22"/>
        </w:rPr>
      </w:pPr>
      <w:r w:rsidRPr="004A0382">
        <w:rPr>
          <w:rFonts w:ascii="Aptos" w:eastAsia="Aptos" w:hAnsi="Aptos" w:cs="Aptos"/>
          <w:sz w:val="22"/>
          <w:szCs w:val="22"/>
        </w:rPr>
        <w:t>(XX) "</w:t>
      </w:r>
      <w:r w:rsidRPr="00DB28EC">
        <w:rPr>
          <w:rFonts w:ascii="Aptos" w:eastAsia="Aptos" w:hAnsi="Aptos" w:cs="Aptos"/>
          <w:b/>
          <w:bCs/>
          <w:sz w:val="22"/>
          <w:szCs w:val="22"/>
        </w:rPr>
        <w:t>Environmental justice</w:t>
      </w:r>
      <w:r w:rsidRPr="004A0382">
        <w:rPr>
          <w:rFonts w:ascii="Aptos" w:eastAsia="Aptos" w:hAnsi="Aptos" w:cs="Aptos"/>
          <w:sz w:val="22"/>
          <w:szCs w:val="22"/>
        </w:rPr>
        <w:t xml:space="preserve">" means the fair treatment and meaningful involvement of all people regardless of race, color, national origin, or income </w:t>
      </w:r>
      <w:r w:rsidRPr="004A0382">
        <w:rPr>
          <w:rFonts w:ascii="Aptos" w:eastAsia="Aptos" w:hAnsi="Aptos" w:cs="Aptos"/>
          <w:strike/>
          <w:color w:val="C82613"/>
          <w:sz w:val="22"/>
          <w:szCs w:val="22"/>
        </w:rPr>
        <w:t>with respect to</w:t>
      </w:r>
      <w:r w:rsidRPr="004A0382">
        <w:rPr>
          <w:rFonts w:ascii="Aptos" w:eastAsia="Aptos" w:hAnsi="Aptos" w:cs="Aptos"/>
          <w:color w:val="C82613"/>
          <w:sz w:val="22"/>
          <w:szCs w:val="22"/>
        </w:rPr>
        <w:t> in the</w:t>
      </w:r>
      <w:r w:rsidRPr="004A0382">
        <w:rPr>
          <w:rFonts w:ascii="Aptos" w:eastAsia="Aptos" w:hAnsi="Aptos" w:cs="Aptos"/>
          <w:sz w:val="22"/>
          <w:szCs w:val="22"/>
        </w:rPr>
        <w:t xml:space="preserve"> development, implementation, and enforcement of environmental laws, regulations, and policies. </w:t>
      </w:r>
      <w:r w:rsidRPr="004A0382">
        <w:rPr>
          <w:rFonts w:ascii="Aptos" w:eastAsia="Aptos" w:hAnsi="Aptos" w:cs="Aptos"/>
          <w:strike/>
          <w:color w:val="C82613"/>
          <w:sz w:val="22"/>
          <w:szCs w:val="22"/>
        </w:rPr>
        <w:t>Environmental justice</w:t>
      </w:r>
      <w:r w:rsidRPr="004A0382">
        <w:rPr>
          <w:rFonts w:ascii="Aptos" w:eastAsia="Aptos" w:hAnsi="Aptos" w:cs="Aptos"/>
          <w:color w:val="C82613"/>
          <w:sz w:val="22"/>
          <w:szCs w:val="22"/>
        </w:rPr>
        <w:t xml:space="preserve"> It </w:t>
      </w:r>
      <w:r w:rsidRPr="004A0382">
        <w:rPr>
          <w:rFonts w:ascii="Aptos" w:eastAsia="Aptos" w:hAnsi="Aptos" w:cs="Aptos"/>
          <w:sz w:val="22"/>
          <w:szCs w:val="22"/>
        </w:rPr>
        <w:t>includes addressing disproportionate environmental and health impacts</w:t>
      </w:r>
      <w:r w:rsidRPr="004A0382">
        <w:rPr>
          <w:rFonts w:ascii="Aptos" w:eastAsia="Aptos" w:hAnsi="Aptos" w:cs="Aptos"/>
          <w:strike/>
          <w:color w:val="C82613"/>
          <w:sz w:val="22"/>
          <w:szCs w:val="22"/>
        </w:rPr>
        <w:t xml:space="preserve"> in all laws, rules, and policies with </w:t>
      </w:r>
      <w:r w:rsidRPr="004A0382">
        <w:rPr>
          <w:rFonts w:ascii="Aptos" w:eastAsia="Aptos" w:hAnsi="Aptos" w:cs="Aptos"/>
          <w:strike/>
          <w:color w:val="C82613"/>
          <w:sz w:val="22"/>
          <w:szCs w:val="22"/>
        </w:rPr>
        <w:lastRenderedPageBreak/>
        <w:t>environmental impacts</w:t>
      </w:r>
      <w:r w:rsidRPr="004A0382">
        <w:rPr>
          <w:rFonts w:ascii="Aptos" w:eastAsia="Aptos" w:hAnsi="Aptos" w:cs="Aptos"/>
          <w:sz w:val="22"/>
          <w:szCs w:val="22"/>
        </w:rPr>
        <w:t xml:space="preserve"> by prioritizing vulnerable populations and overburdened communities </w:t>
      </w:r>
      <w:r w:rsidRPr="004A0382">
        <w:rPr>
          <w:rFonts w:ascii="Aptos" w:eastAsia="Aptos" w:hAnsi="Aptos" w:cs="Aptos"/>
          <w:color w:val="C82613"/>
          <w:sz w:val="22"/>
          <w:szCs w:val="22"/>
        </w:rPr>
        <w:t>in the assessment and improvement of a group's access to environmental benefits, decision-making processes, and protections.</w:t>
      </w:r>
      <w:r w:rsidRPr="004A0382">
        <w:rPr>
          <w:rFonts w:ascii="Aptos" w:eastAsia="Aptos" w:hAnsi="Aptos" w:cs="Aptos"/>
          <w:strike/>
          <w:sz w:val="22"/>
          <w:szCs w:val="22"/>
        </w:rPr>
        <w:t> and the equitable distribution of resources and benefits, and eliminating harm.</w:t>
      </w:r>
    </w:p>
    <w:p w14:paraId="7FA8DAE8" w14:textId="77777777" w:rsidR="007B5E34" w:rsidRPr="007B5E34" w:rsidRDefault="007B5E34" w:rsidP="007B5E34">
      <w:pPr>
        <w:numPr>
          <w:ilvl w:val="0"/>
          <w:numId w:val="19"/>
        </w:numPr>
        <w:rPr>
          <w:rFonts w:asciiTheme="minorHAnsi" w:hAnsiTheme="minorHAnsi"/>
          <w:sz w:val="22"/>
          <w:szCs w:val="22"/>
        </w:rPr>
      </w:pPr>
      <w:r w:rsidRPr="007B5E34">
        <w:rPr>
          <w:rFonts w:asciiTheme="minorHAnsi" w:hAnsiTheme="minorHAnsi"/>
          <w:sz w:val="22"/>
          <w:szCs w:val="22"/>
        </w:rPr>
        <w:t>Suggested edits reduce redundancy and/or show where redundancies occur in the initial definition.</w:t>
      </w:r>
    </w:p>
    <w:p w14:paraId="0BE2FA88" w14:textId="77777777" w:rsidR="007B5E34" w:rsidRPr="007B5E34" w:rsidRDefault="007B5E34" w:rsidP="007B5E34">
      <w:pPr>
        <w:numPr>
          <w:ilvl w:val="0"/>
          <w:numId w:val="19"/>
        </w:numPr>
        <w:rPr>
          <w:rFonts w:asciiTheme="minorHAnsi" w:hAnsiTheme="minorHAnsi"/>
          <w:sz w:val="22"/>
          <w:szCs w:val="22"/>
        </w:rPr>
      </w:pPr>
      <w:r w:rsidRPr="007B5E34">
        <w:rPr>
          <w:rFonts w:asciiTheme="minorHAnsi" w:hAnsiTheme="minorHAnsi"/>
          <w:sz w:val="22"/>
          <w:szCs w:val="22"/>
        </w:rPr>
        <w:t>Is there interest in adding language to address cumulative environmental/health impacts? This definition seems to focus on the development of policies etc. that will address environ/health impacts for future work, but wondering if there should be a modification to also highlight the notion of environmental justice as an opportunity to also conduct corrective action for communities historically impacted by disproportionately inequitable environmental policies. </w:t>
      </w:r>
    </w:p>
    <w:p w14:paraId="67132DE6" w14:textId="77777777" w:rsidR="007B5E34" w:rsidRPr="00990453" w:rsidRDefault="007B5E34" w:rsidP="00990453">
      <w:pPr>
        <w:rPr>
          <w:rFonts w:asciiTheme="minorHAnsi" w:hAnsiTheme="minorHAnsi"/>
          <w:sz w:val="22"/>
          <w:szCs w:val="22"/>
        </w:rPr>
      </w:pPr>
    </w:p>
    <w:p w14:paraId="1A88B83C" w14:textId="77777777" w:rsidR="005E1045" w:rsidRPr="005E1045" w:rsidRDefault="005E1045" w:rsidP="005E1045">
      <w:pPr>
        <w:rPr>
          <w:rFonts w:asciiTheme="minorHAnsi" w:hAnsiTheme="minorHAnsi"/>
          <w:sz w:val="22"/>
          <w:szCs w:val="22"/>
        </w:rPr>
      </w:pPr>
      <w:r w:rsidRPr="005E1045">
        <w:rPr>
          <w:rFonts w:asciiTheme="minorHAnsi" w:hAnsiTheme="minorHAnsi"/>
          <w:sz w:val="22"/>
          <w:szCs w:val="22"/>
        </w:rPr>
        <w:t>(XX) "</w:t>
      </w:r>
      <w:r w:rsidRPr="00DB28EC">
        <w:rPr>
          <w:rFonts w:asciiTheme="minorHAnsi" w:hAnsiTheme="minorHAnsi"/>
          <w:b/>
          <w:bCs/>
          <w:sz w:val="22"/>
          <w:szCs w:val="22"/>
        </w:rPr>
        <w:t>Overburdened community</w:t>
      </w:r>
      <w:r w:rsidRPr="005E1045">
        <w:rPr>
          <w:rFonts w:asciiTheme="minorHAnsi" w:hAnsiTheme="minorHAnsi"/>
          <w:sz w:val="22"/>
          <w:szCs w:val="22"/>
        </w:rPr>
        <w:t>" means a geographic area where vulnerable populations face combined, multiple environmental harms and health impacts, and includes, but is not limited to, highly impacted communities as defined in RCW 19.405.020.</w:t>
      </w:r>
    </w:p>
    <w:p w14:paraId="0A1083BB" w14:textId="77777777" w:rsidR="005E1045" w:rsidRPr="005E1045" w:rsidRDefault="005E1045" w:rsidP="005E1045">
      <w:pPr>
        <w:numPr>
          <w:ilvl w:val="0"/>
          <w:numId w:val="20"/>
        </w:numPr>
        <w:rPr>
          <w:rFonts w:asciiTheme="minorHAnsi" w:hAnsiTheme="minorHAnsi"/>
          <w:sz w:val="22"/>
          <w:szCs w:val="22"/>
        </w:rPr>
      </w:pPr>
      <w:r w:rsidRPr="005E1045">
        <w:rPr>
          <w:rFonts w:asciiTheme="minorHAnsi" w:hAnsiTheme="minorHAnsi"/>
          <w:sz w:val="22"/>
          <w:szCs w:val="22"/>
        </w:rPr>
        <w:t>Definition would be more impactful if it didn't reference an RCW (seems like a cyclical definition.) </w:t>
      </w:r>
    </w:p>
    <w:p w14:paraId="369A5DAC" w14:textId="77777777" w:rsidR="005E1045" w:rsidRPr="005E1045" w:rsidRDefault="005E1045" w:rsidP="005E1045">
      <w:pPr>
        <w:numPr>
          <w:ilvl w:val="0"/>
          <w:numId w:val="20"/>
        </w:numPr>
        <w:rPr>
          <w:rFonts w:asciiTheme="minorHAnsi" w:hAnsiTheme="minorHAnsi"/>
          <w:sz w:val="22"/>
          <w:szCs w:val="22"/>
        </w:rPr>
      </w:pPr>
      <w:r w:rsidRPr="005E1045">
        <w:rPr>
          <w:rFonts w:asciiTheme="minorHAnsi" w:hAnsiTheme="minorHAnsi"/>
          <w:sz w:val="22"/>
          <w:szCs w:val="22"/>
        </w:rPr>
        <w:t>Would ideally be a more built out definition --&gt; "a geographic area where residents experience a combination of environmental harms and social and economic stressors that collectively contribute to disproportionately worse outcomes."</w:t>
      </w:r>
    </w:p>
    <w:p w14:paraId="3FBB2636" w14:textId="77777777" w:rsidR="00FD5B76" w:rsidRDefault="00FD5B76" w:rsidP="005A7C4E">
      <w:pPr>
        <w:rPr>
          <w:rFonts w:asciiTheme="minorHAnsi" w:hAnsiTheme="minorHAnsi"/>
          <w:b/>
          <w:color w:val="000000" w:themeColor="text1"/>
          <w:sz w:val="22"/>
          <w:szCs w:val="22"/>
        </w:rPr>
      </w:pPr>
    </w:p>
    <w:p w14:paraId="10EFCA64" w14:textId="58951F65" w:rsidR="00F64DC4" w:rsidRPr="008357E1" w:rsidRDefault="00F64DC4" w:rsidP="005F11A3">
      <w:pPr>
        <w:rPr>
          <w:rFonts w:asciiTheme="minorHAnsi" w:hAnsiTheme="minorHAnsi"/>
          <w:sz w:val="22"/>
          <w:szCs w:val="22"/>
        </w:rPr>
      </w:pPr>
      <w:r w:rsidRPr="00396E97">
        <w:rPr>
          <w:rFonts w:asciiTheme="minorHAnsi" w:hAnsiTheme="minorHAnsi"/>
          <w:b/>
          <w:bCs/>
          <w:sz w:val="22"/>
          <w:szCs w:val="22"/>
        </w:rPr>
        <w:t>WAC 173-2</w:t>
      </w:r>
      <w:r w:rsidR="00C32E9B">
        <w:rPr>
          <w:rFonts w:asciiTheme="minorHAnsi" w:hAnsiTheme="minorHAnsi"/>
          <w:b/>
          <w:bCs/>
          <w:sz w:val="22"/>
          <w:szCs w:val="22"/>
        </w:rPr>
        <w:t>6</w:t>
      </w:r>
      <w:r w:rsidRPr="00396E97">
        <w:rPr>
          <w:rFonts w:asciiTheme="minorHAnsi" w:hAnsiTheme="minorHAnsi"/>
          <w:b/>
          <w:bCs/>
          <w:sz w:val="22"/>
          <w:szCs w:val="22"/>
        </w:rPr>
        <w:t>-090(2)(e)</w:t>
      </w:r>
      <w:r w:rsidRPr="00396E97">
        <w:rPr>
          <w:rFonts w:asciiTheme="minorHAnsi" w:hAnsiTheme="minorHAnsi"/>
          <w:sz w:val="22"/>
          <w:szCs w:val="22"/>
        </w:rPr>
        <w:t xml:space="preserve"> would require studying SMP implementation. </w:t>
      </w:r>
      <w:r w:rsidR="00B827F9">
        <w:rPr>
          <w:rFonts w:asciiTheme="minorHAnsi" w:hAnsiTheme="minorHAnsi"/>
          <w:sz w:val="22"/>
          <w:szCs w:val="22"/>
        </w:rPr>
        <w:t>Is one</w:t>
      </w:r>
      <w:r w:rsidRPr="00396E97">
        <w:rPr>
          <w:rFonts w:asciiTheme="minorHAnsi" w:hAnsiTheme="minorHAnsi"/>
          <w:sz w:val="22"/>
          <w:szCs w:val="22"/>
        </w:rPr>
        <w:t xml:space="preserve"> of </w:t>
      </w:r>
      <w:r w:rsidR="00B827F9">
        <w:rPr>
          <w:rFonts w:asciiTheme="minorHAnsi" w:hAnsiTheme="minorHAnsi"/>
          <w:sz w:val="22"/>
          <w:szCs w:val="22"/>
        </w:rPr>
        <w:t>the</w:t>
      </w:r>
      <w:r w:rsidRPr="00396E97">
        <w:rPr>
          <w:rFonts w:asciiTheme="minorHAnsi" w:hAnsiTheme="minorHAnsi"/>
          <w:sz w:val="22"/>
          <w:szCs w:val="22"/>
        </w:rPr>
        <w:t xml:space="preserve"> purposes </w:t>
      </w:r>
      <w:r w:rsidRPr="00396E97">
        <w:rPr>
          <w:rFonts w:asciiTheme="minorHAnsi" w:hAnsiTheme="minorHAnsi"/>
          <w:sz w:val="22"/>
          <w:szCs w:val="22"/>
        </w:rPr>
        <w:t xml:space="preserve">to </w:t>
      </w:r>
      <w:r w:rsidR="00B93475">
        <w:rPr>
          <w:rFonts w:asciiTheme="minorHAnsi" w:hAnsiTheme="minorHAnsi"/>
          <w:sz w:val="22"/>
          <w:szCs w:val="22"/>
        </w:rPr>
        <w:t>better</w:t>
      </w:r>
      <w:r w:rsidRPr="00396E97">
        <w:rPr>
          <w:rFonts w:asciiTheme="minorHAnsi" w:hAnsiTheme="minorHAnsi"/>
          <w:sz w:val="22"/>
          <w:szCs w:val="22"/>
        </w:rPr>
        <w:t xml:space="preserve"> </w:t>
      </w:r>
      <w:r w:rsidRPr="00396E97">
        <w:rPr>
          <w:rFonts w:asciiTheme="minorHAnsi" w:hAnsiTheme="minorHAnsi"/>
          <w:sz w:val="22"/>
          <w:szCs w:val="22"/>
        </w:rPr>
        <w:t xml:space="preserve">track </w:t>
      </w:r>
      <w:r w:rsidR="00884660">
        <w:rPr>
          <w:rFonts w:asciiTheme="minorHAnsi" w:hAnsiTheme="minorHAnsi"/>
          <w:sz w:val="22"/>
          <w:szCs w:val="22"/>
        </w:rPr>
        <w:t>no net loss</w:t>
      </w:r>
      <w:r w:rsidRPr="00396E97">
        <w:rPr>
          <w:rFonts w:asciiTheme="minorHAnsi" w:hAnsiTheme="minorHAnsi"/>
          <w:sz w:val="22"/>
          <w:szCs w:val="22"/>
        </w:rPr>
        <w:t xml:space="preserve"> of shoreline ecological functions</w:t>
      </w:r>
      <w:r w:rsidR="002153D3">
        <w:rPr>
          <w:rFonts w:asciiTheme="minorHAnsi" w:hAnsiTheme="minorHAnsi"/>
          <w:sz w:val="22"/>
          <w:szCs w:val="22"/>
        </w:rPr>
        <w:t>?</w:t>
      </w:r>
      <w:r w:rsidR="00486896">
        <w:rPr>
          <w:rFonts w:asciiTheme="minorHAnsi" w:hAnsiTheme="minorHAnsi"/>
          <w:sz w:val="22"/>
          <w:szCs w:val="22"/>
        </w:rPr>
        <w:t xml:space="preserve"> </w:t>
      </w:r>
      <w:r w:rsidR="00486896" w:rsidRPr="008357E1">
        <w:rPr>
          <w:rFonts w:asciiTheme="minorHAnsi" w:hAnsiTheme="minorHAnsi"/>
          <w:sz w:val="22"/>
          <w:szCs w:val="22"/>
        </w:rPr>
        <w:t xml:space="preserve">How is NNL </w:t>
      </w:r>
      <w:proofErr w:type="gramStart"/>
      <w:r w:rsidR="00486896" w:rsidRPr="008357E1">
        <w:rPr>
          <w:rFonts w:asciiTheme="minorHAnsi" w:hAnsiTheme="minorHAnsi"/>
          <w:sz w:val="22"/>
          <w:szCs w:val="22"/>
        </w:rPr>
        <w:t>actually measured</w:t>
      </w:r>
      <w:proofErr w:type="gramEnd"/>
      <w:r w:rsidR="00486896" w:rsidRPr="008357E1">
        <w:rPr>
          <w:rFonts w:asciiTheme="minorHAnsi" w:hAnsiTheme="minorHAnsi"/>
          <w:sz w:val="22"/>
          <w:szCs w:val="22"/>
        </w:rPr>
        <w:t xml:space="preserve"> using this recorded information?</w:t>
      </w:r>
      <w:r w:rsidR="005F11A3">
        <w:rPr>
          <w:rFonts w:asciiTheme="minorHAnsi" w:hAnsiTheme="minorHAnsi"/>
          <w:sz w:val="22"/>
          <w:szCs w:val="22"/>
        </w:rPr>
        <w:t xml:space="preserve">  </w:t>
      </w:r>
      <w:r w:rsidR="00157F40" w:rsidRPr="008357E1">
        <w:rPr>
          <w:rFonts w:asciiTheme="minorHAnsi" w:hAnsiTheme="minorHAnsi"/>
          <w:sz w:val="22"/>
          <w:szCs w:val="22"/>
        </w:rPr>
        <w:t>WAC 173-</w:t>
      </w:r>
      <w:r w:rsidR="00157F40" w:rsidRPr="005F11A3">
        <w:rPr>
          <w:rFonts w:asciiTheme="minorHAnsi" w:hAnsiTheme="minorHAnsi"/>
          <w:sz w:val="22"/>
          <w:szCs w:val="22"/>
        </w:rPr>
        <w:t>2</w:t>
      </w:r>
      <w:r w:rsidR="002B020F">
        <w:rPr>
          <w:rFonts w:asciiTheme="minorHAnsi" w:hAnsiTheme="minorHAnsi"/>
          <w:sz w:val="22"/>
          <w:szCs w:val="22"/>
        </w:rPr>
        <w:t>6</w:t>
      </w:r>
      <w:r w:rsidR="00157F40" w:rsidRPr="008357E1">
        <w:rPr>
          <w:rFonts w:asciiTheme="minorHAnsi" w:hAnsiTheme="minorHAnsi"/>
          <w:sz w:val="22"/>
          <w:szCs w:val="22"/>
        </w:rPr>
        <w:t>-171(3)(d) and WAC 173-</w:t>
      </w:r>
      <w:r w:rsidR="00157F40" w:rsidRPr="005F11A3">
        <w:rPr>
          <w:rFonts w:asciiTheme="minorHAnsi" w:hAnsiTheme="minorHAnsi"/>
          <w:sz w:val="22"/>
          <w:szCs w:val="22"/>
        </w:rPr>
        <w:t>2</w:t>
      </w:r>
      <w:r w:rsidR="002B020F">
        <w:rPr>
          <w:rFonts w:asciiTheme="minorHAnsi" w:hAnsiTheme="minorHAnsi"/>
          <w:sz w:val="22"/>
          <w:szCs w:val="22"/>
        </w:rPr>
        <w:t>6</w:t>
      </w:r>
      <w:r w:rsidR="00157F40" w:rsidRPr="008357E1">
        <w:rPr>
          <w:rFonts w:asciiTheme="minorHAnsi" w:hAnsiTheme="minorHAnsi"/>
          <w:sz w:val="22"/>
          <w:szCs w:val="22"/>
        </w:rPr>
        <w:t xml:space="preserve">-191(2)(a)(iii)(D) indicate that local permit systems must evaluate </w:t>
      </w:r>
      <w:r w:rsidR="00157F40" w:rsidRPr="008357E1">
        <w:rPr>
          <w:rFonts w:asciiTheme="minorHAnsi" w:hAnsiTheme="minorHAnsi"/>
          <w:sz w:val="22"/>
          <w:szCs w:val="22"/>
        </w:rPr>
        <w:t>implementation</w:t>
      </w:r>
      <w:r w:rsidR="00770E0A" w:rsidRPr="005F11A3">
        <w:rPr>
          <w:rFonts w:asciiTheme="minorHAnsi" w:hAnsiTheme="minorHAnsi"/>
          <w:sz w:val="22"/>
          <w:szCs w:val="22"/>
        </w:rPr>
        <w:t>,</w:t>
      </w:r>
      <w:r w:rsidR="00157F40">
        <w:rPr>
          <w:rFonts w:asciiTheme="minorHAnsi" w:hAnsiTheme="minorHAnsi"/>
          <w:sz w:val="22"/>
          <w:szCs w:val="22"/>
        </w:rPr>
        <w:t xml:space="preserve"> and that t</w:t>
      </w:r>
      <w:r w:rsidR="00157F40" w:rsidRPr="008357E1">
        <w:rPr>
          <w:rFonts w:asciiTheme="minorHAnsi" w:hAnsiTheme="minorHAnsi"/>
          <w:sz w:val="22"/>
          <w:szCs w:val="22"/>
        </w:rPr>
        <w:t>his evaluation should occur every 10 years and again within 2 years after a periodic review.</w:t>
      </w:r>
      <w:r w:rsidR="005F11A3" w:rsidRPr="005F11A3">
        <w:rPr>
          <w:rFonts w:asciiTheme="minorHAnsi" w:hAnsiTheme="minorHAnsi"/>
          <w:sz w:val="22"/>
          <w:szCs w:val="22"/>
        </w:rPr>
        <w:t xml:space="preserve"> </w:t>
      </w:r>
      <w:r w:rsidR="00157F40">
        <w:rPr>
          <w:rFonts w:asciiTheme="minorHAnsi" w:hAnsiTheme="minorHAnsi"/>
          <w:sz w:val="22"/>
          <w:szCs w:val="22"/>
        </w:rPr>
        <w:t xml:space="preserve">We </w:t>
      </w:r>
      <w:r w:rsidRPr="008357E1">
        <w:rPr>
          <w:rFonts w:asciiTheme="minorHAnsi" w:hAnsiTheme="minorHAnsi"/>
          <w:sz w:val="22"/>
          <w:szCs w:val="22"/>
        </w:rPr>
        <w:t>suggest</w:t>
      </w:r>
      <w:r w:rsidRPr="008357E1">
        <w:rPr>
          <w:rFonts w:asciiTheme="minorHAnsi" w:hAnsiTheme="minorHAnsi"/>
          <w:sz w:val="22"/>
          <w:szCs w:val="22"/>
        </w:rPr>
        <w:t xml:space="preserve"> </w:t>
      </w:r>
      <w:r w:rsidRPr="008357E1">
        <w:rPr>
          <w:rFonts w:asciiTheme="minorHAnsi" w:hAnsiTheme="minorHAnsi"/>
          <w:sz w:val="22"/>
          <w:szCs w:val="22"/>
        </w:rPr>
        <w:t xml:space="preserve">that NNL tracking should also include a 5-year check-in, </w:t>
      </w:r>
      <w:proofErr w:type="gramStart"/>
      <w:r w:rsidRPr="008357E1">
        <w:rPr>
          <w:rFonts w:asciiTheme="minorHAnsi" w:hAnsiTheme="minorHAnsi"/>
          <w:sz w:val="22"/>
          <w:szCs w:val="22"/>
        </w:rPr>
        <w:t>similar to</w:t>
      </w:r>
      <w:proofErr w:type="gramEnd"/>
      <w:r w:rsidRPr="008357E1">
        <w:rPr>
          <w:rFonts w:asciiTheme="minorHAnsi" w:hAnsiTheme="minorHAnsi"/>
          <w:sz w:val="22"/>
          <w:szCs w:val="22"/>
        </w:rPr>
        <w:t xml:space="preserve"> the Comprehensive Plan Update process. Under the Growth Management Act, certain jurisdictions must prepare a 5-year Implementation Progress Report.</w:t>
      </w:r>
      <w:r w:rsidR="00A31AA2">
        <w:rPr>
          <w:rFonts w:asciiTheme="minorHAnsi" w:hAnsiTheme="minorHAnsi"/>
          <w:sz w:val="22"/>
          <w:szCs w:val="22"/>
        </w:rPr>
        <w:t xml:space="preserve"> </w:t>
      </w:r>
      <w:r w:rsidRPr="008357E1">
        <w:rPr>
          <w:rFonts w:asciiTheme="minorHAnsi" w:hAnsiTheme="minorHAnsi"/>
          <w:sz w:val="22"/>
          <w:szCs w:val="22"/>
        </w:rPr>
        <w:t>For jurisdictions</w:t>
      </w:r>
      <w:r w:rsidR="00666FFC">
        <w:rPr>
          <w:rFonts w:asciiTheme="minorHAnsi" w:hAnsiTheme="minorHAnsi"/>
          <w:sz w:val="22"/>
          <w:szCs w:val="22"/>
        </w:rPr>
        <w:t xml:space="preserve"> with a significant amount of shoreline</w:t>
      </w:r>
      <w:r w:rsidRPr="008357E1">
        <w:rPr>
          <w:rFonts w:asciiTheme="minorHAnsi" w:hAnsiTheme="minorHAnsi"/>
          <w:sz w:val="22"/>
          <w:szCs w:val="22"/>
        </w:rPr>
        <w:t xml:space="preserve">, consider requiring a </w:t>
      </w:r>
      <w:r w:rsidR="003237DF">
        <w:rPr>
          <w:rFonts w:asciiTheme="minorHAnsi" w:hAnsiTheme="minorHAnsi"/>
          <w:sz w:val="22"/>
          <w:szCs w:val="22"/>
        </w:rPr>
        <w:t>rou</w:t>
      </w:r>
      <w:r w:rsidR="00B91126">
        <w:rPr>
          <w:rFonts w:asciiTheme="minorHAnsi" w:hAnsiTheme="minorHAnsi"/>
          <w:sz w:val="22"/>
          <w:szCs w:val="22"/>
        </w:rPr>
        <w:t>tine</w:t>
      </w:r>
      <w:r w:rsidRPr="008357E1">
        <w:rPr>
          <w:rFonts w:asciiTheme="minorHAnsi" w:hAnsiTheme="minorHAnsi"/>
          <w:sz w:val="22"/>
          <w:szCs w:val="22"/>
        </w:rPr>
        <w:t xml:space="preserve"> No Net Loss Implementation Progress Report. If this report shows that NNL is not being met, it could </w:t>
      </w:r>
      <w:r w:rsidR="00CF1067">
        <w:rPr>
          <w:rFonts w:asciiTheme="minorHAnsi" w:hAnsiTheme="minorHAnsi"/>
          <w:sz w:val="22"/>
          <w:szCs w:val="22"/>
        </w:rPr>
        <w:t>trigger a</w:t>
      </w:r>
      <w:r w:rsidRPr="008357E1">
        <w:rPr>
          <w:rFonts w:asciiTheme="minorHAnsi" w:hAnsiTheme="minorHAnsi"/>
          <w:sz w:val="22"/>
          <w:szCs w:val="22"/>
        </w:rPr>
        <w:t xml:space="preserve"> Limited Amendment to the jurisdiction’s SMP to address the gap.</w:t>
      </w:r>
    </w:p>
    <w:p w14:paraId="4D90ADDE" w14:textId="77777777" w:rsidR="002A4936" w:rsidRDefault="002A4936" w:rsidP="005F11A3">
      <w:pPr>
        <w:rPr>
          <w:rFonts w:asciiTheme="minorHAnsi" w:hAnsiTheme="minorHAnsi"/>
          <w:sz w:val="22"/>
          <w:szCs w:val="22"/>
        </w:rPr>
      </w:pPr>
    </w:p>
    <w:p w14:paraId="1E79D301" w14:textId="1E876DCA" w:rsidR="002A4936" w:rsidRPr="002A4936" w:rsidRDefault="002A4936" w:rsidP="005F11A3">
      <w:pPr>
        <w:rPr>
          <w:rFonts w:asciiTheme="minorHAnsi" w:hAnsiTheme="minorHAnsi"/>
          <w:b/>
          <w:bCs/>
          <w:sz w:val="22"/>
          <w:szCs w:val="22"/>
        </w:rPr>
      </w:pPr>
      <w:r w:rsidRPr="002A4936">
        <w:rPr>
          <w:rFonts w:asciiTheme="minorHAnsi" w:hAnsiTheme="minorHAnsi"/>
          <w:b/>
          <w:bCs/>
          <w:sz w:val="22"/>
          <w:szCs w:val="22"/>
        </w:rPr>
        <w:t>WAC 173-2</w:t>
      </w:r>
      <w:r w:rsidR="00573C57">
        <w:rPr>
          <w:rFonts w:asciiTheme="minorHAnsi" w:hAnsiTheme="minorHAnsi"/>
          <w:b/>
          <w:bCs/>
          <w:sz w:val="22"/>
          <w:szCs w:val="22"/>
        </w:rPr>
        <w:t>6</w:t>
      </w:r>
      <w:r w:rsidRPr="002A4936">
        <w:rPr>
          <w:rFonts w:asciiTheme="minorHAnsi" w:hAnsiTheme="minorHAnsi"/>
          <w:b/>
          <w:bCs/>
          <w:sz w:val="22"/>
          <w:szCs w:val="22"/>
        </w:rPr>
        <w:t xml:space="preserve">-226(b)(vii) – “Unavoidable </w:t>
      </w:r>
      <w:r w:rsidR="00B918E1">
        <w:rPr>
          <w:rFonts w:asciiTheme="minorHAnsi" w:hAnsiTheme="minorHAnsi"/>
          <w:b/>
          <w:bCs/>
          <w:sz w:val="22"/>
          <w:szCs w:val="22"/>
        </w:rPr>
        <w:t>i</w:t>
      </w:r>
      <w:r w:rsidRPr="002A4936">
        <w:rPr>
          <w:rFonts w:asciiTheme="minorHAnsi" w:hAnsiTheme="minorHAnsi"/>
          <w:b/>
          <w:bCs/>
          <w:sz w:val="22"/>
          <w:szCs w:val="22"/>
        </w:rPr>
        <w:t>mpacts”</w:t>
      </w:r>
    </w:p>
    <w:p w14:paraId="5BEA91D5" w14:textId="60BCE5BB" w:rsidR="00A31AA2" w:rsidRPr="00A31AA2" w:rsidRDefault="007E2701" w:rsidP="007E2701">
      <w:pPr>
        <w:rPr>
          <w:rFonts w:asciiTheme="minorHAnsi" w:hAnsiTheme="minorHAnsi"/>
          <w:sz w:val="22"/>
          <w:szCs w:val="22"/>
        </w:rPr>
      </w:pPr>
      <w:r w:rsidRPr="007E2701">
        <w:rPr>
          <w:rFonts w:asciiTheme="minorHAnsi" w:hAnsiTheme="minorHAnsi"/>
          <w:sz w:val="22"/>
          <w:szCs w:val="22"/>
        </w:rPr>
        <w:t>The phrase “unavoidable impacts” should be clearly defined. As written, it risks implying that impacts are acceptable without demonstrating that all feasible avoidance and minimization measures have been exhausted. The provision also appears to assume successful mitigation without requiring verification or post-project monitoring to confirm outcomes. Clear criteria and follow-up requirements should be included to ensure accountability.</w:t>
      </w:r>
    </w:p>
    <w:p w14:paraId="09141C29" w14:textId="77777777" w:rsidR="0027178C" w:rsidRPr="008D5651" w:rsidRDefault="0027178C" w:rsidP="008D5651">
      <w:pPr>
        <w:rPr>
          <w:rFonts w:asciiTheme="minorHAnsi" w:hAnsiTheme="minorHAnsi"/>
          <w:sz w:val="22"/>
          <w:szCs w:val="22"/>
        </w:rPr>
      </w:pPr>
    </w:p>
    <w:p w14:paraId="270E2C51" w14:textId="77777777" w:rsidR="008D5651" w:rsidRPr="00C8695C" w:rsidRDefault="008D5651" w:rsidP="008D5651">
      <w:pPr>
        <w:rPr>
          <w:rFonts w:asciiTheme="minorHAnsi" w:hAnsiTheme="minorHAnsi"/>
          <w:color w:val="000000" w:themeColor="text1"/>
          <w:sz w:val="22"/>
          <w:szCs w:val="22"/>
        </w:rPr>
      </w:pPr>
      <w:r w:rsidRPr="00C8695C">
        <w:rPr>
          <w:rFonts w:asciiTheme="minorHAnsi" w:hAnsiTheme="minorHAnsi"/>
          <w:b/>
          <w:bCs/>
          <w:color w:val="000000" w:themeColor="text1"/>
          <w:sz w:val="22"/>
          <w:szCs w:val="22"/>
        </w:rPr>
        <w:t>WAC 173-26-241 Shoreline Uses 3. (b) Aquaculture (L)</w:t>
      </w:r>
    </w:p>
    <w:p w14:paraId="65C6E914" w14:textId="77777777" w:rsidR="008D5651" w:rsidRPr="00C8695C" w:rsidRDefault="008D5651" w:rsidP="008D5651">
      <w:pPr>
        <w:pStyle w:val="ListParagraph"/>
        <w:numPr>
          <w:ilvl w:val="0"/>
          <w:numId w:val="24"/>
        </w:numPr>
        <w:rPr>
          <w:rFonts w:asciiTheme="minorHAnsi" w:hAnsiTheme="minorHAnsi"/>
          <w:b/>
          <w:bCs/>
          <w:color w:val="000000" w:themeColor="text1"/>
          <w:sz w:val="22"/>
          <w:szCs w:val="22"/>
        </w:rPr>
      </w:pPr>
      <w:r w:rsidRPr="00C8695C">
        <w:rPr>
          <w:rFonts w:asciiTheme="minorHAnsi" w:hAnsiTheme="minorHAnsi"/>
          <w:i/>
          <w:iCs/>
          <w:color w:val="000000" w:themeColor="text1"/>
          <w:sz w:val="22"/>
          <w:szCs w:val="22"/>
        </w:rPr>
        <w:t>(VIII) Use of the best available methods to minimize turbid runoff from the water jets used to harvest geoducks</w:t>
      </w:r>
      <w:r w:rsidRPr="00C8695C">
        <w:rPr>
          <w:rFonts w:asciiTheme="minorHAnsi" w:hAnsiTheme="minorHAnsi"/>
          <w:color w:val="000000" w:themeColor="text1"/>
          <w:sz w:val="22"/>
          <w:szCs w:val="22"/>
        </w:rPr>
        <w:t>.</w:t>
      </w:r>
    </w:p>
    <w:p w14:paraId="1AE89350" w14:textId="77777777" w:rsidR="008D5651" w:rsidRDefault="008D5651" w:rsidP="008D5651">
      <w:pPr>
        <w:ind w:left="360"/>
        <w:rPr>
          <w:rFonts w:asciiTheme="minorHAnsi" w:hAnsiTheme="minorHAnsi"/>
          <w:color w:val="000000" w:themeColor="text1"/>
          <w:sz w:val="22"/>
          <w:szCs w:val="22"/>
        </w:rPr>
      </w:pPr>
    </w:p>
    <w:p w14:paraId="67681EE1" w14:textId="77777777" w:rsidR="008D5651" w:rsidRDefault="008D5651" w:rsidP="008D5651">
      <w:pPr>
        <w:ind w:left="720"/>
        <w:rPr>
          <w:rFonts w:asciiTheme="minorHAnsi" w:hAnsiTheme="minorHAnsi"/>
          <w:color w:val="000000" w:themeColor="text1"/>
          <w:sz w:val="22"/>
          <w:szCs w:val="22"/>
        </w:rPr>
      </w:pPr>
      <w:r w:rsidRPr="0015760A">
        <w:rPr>
          <w:rFonts w:asciiTheme="minorHAnsi" w:hAnsiTheme="minorHAnsi"/>
          <w:color w:val="000000" w:themeColor="text1"/>
          <w:sz w:val="22"/>
          <w:szCs w:val="22"/>
        </w:rPr>
        <w:lastRenderedPageBreak/>
        <w:t xml:space="preserve">Strict regulation of submerged hydraulic dredging as a harvest method </w:t>
      </w:r>
      <w:r>
        <w:rPr>
          <w:rFonts w:asciiTheme="minorHAnsi" w:hAnsiTheme="minorHAnsi"/>
          <w:color w:val="000000" w:themeColor="text1"/>
          <w:sz w:val="22"/>
          <w:szCs w:val="22"/>
        </w:rPr>
        <w:t xml:space="preserve">needs to address the impact sedimentation has on adjacent </w:t>
      </w:r>
      <w:r w:rsidRPr="00F50C40">
        <w:rPr>
          <w:rFonts w:asciiTheme="minorHAnsi" w:hAnsiTheme="minorHAnsi"/>
          <w:i/>
          <w:iCs/>
          <w:color w:val="000000" w:themeColor="text1"/>
          <w:sz w:val="22"/>
          <w:szCs w:val="22"/>
        </w:rPr>
        <w:t>Critical Saltwater Habitat</w:t>
      </w:r>
      <w:r>
        <w:rPr>
          <w:rFonts w:asciiTheme="minorHAnsi" w:hAnsiTheme="minorHAnsi"/>
          <w:color w:val="000000" w:themeColor="text1"/>
          <w:sz w:val="22"/>
          <w:szCs w:val="22"/>
        </w:rPr>
        <w:t xml:space="preserve"> (such as SAV’s and forage fish spawning habitat). More significant buffers for CSW should be considered.</w:t>
      </w:r>
    </w:p>
    <w:p w14:paraId="0D5E3E4C" w14:textId="3A8C5BB1" w:rsidR="003A7609" w:rsidRDefault="003A7609" w:rsidP="003A7609">
      <w:pPr>
        <w:rPr>
          <w:rFonts w:asciiTheme="minorHAnsi" w:hAnsiTheme="minorHAnsi"/>
          <w:sz w:val="22"/>
          <w:szCs w:val="22"/>
        </w:rPr>
      </w:pPr>
    </w:p>
    <w:p w14:paraId="16927A4F" w14:textId="6E5737C0" w:rsidR="0013266E" w:rsidRPr="009416C7" w:rsidRDefault="0013266E" w:rsidP="003A7609">
      <w:pPr>
        <w:rPr>
          <w:rFonts w:asciiTheme="minorHAnsi" w:hAnsiTheme="minorHAnsi"/>
          <w:b/>
          <w:bCs/>
          <w:sz w:val="20"/>
          <w:szCs w:val="20"/>
        </w:rPr>
      </w:pPr>
      <w:r w:rsidRPr="002D2910">
        <w:rPr>
          <w:rFonts w:asciiTheme="minorHAnsi" w:hAnsiTheme="minorHAnsi"/>
          <w:b/>
          <w:bCs/>
          <w:sz w:val="22"/>
          <w:szCs w:val="22"/>
        </w:rPr>
        <w:tab/>
      </w:r>
      <w:r w:rsidR="002D2910" w:rsidRPr="009416C7">
        <w:rPr>
          <w:rFonts w:asciiTheme="minorHAnsi" w:hAnsiTheme="minorHAnsi"/>
          <w:b/>
          <w:bCs/>
          <w:sz w:val="20"/>
          <w:szCs w:val="20"/>
        </w:rPr>
        <w:t>Reference material:</w:t>
      </w:r>
    </w:p>
    <w:p w14:paraId="1C6ADD1A" w14:textId="58690E47" w:rsidR="002D2910" w:rsidRPr="009416C7" w:rsidRDefault="002D2910" w:rsidP="002D2910">
      <w:pPr>
        <w:ind w:left="720"/>
        <w:rPr>
          <w:rFonts w:asciiTheme="minorHAnsi" w:hAnsiTheme="minorHAnsi"/>
          <w:i/>
          <w:iCs/>
          <w:sz w:val="20"/>
          <w:szCs w:val="20"/>
        </w:rPr>
      </w:pPr>
      <w:r w:rsidRPr="009416C7">
        <w:rPr>
          <w:rFonts w:asciiTheme="minorHAnsi" w:hAnsiTheme="minorHAnsi"/>
          <w:i/>
          <w:iCs/>
          <w:sz w:val="20"/>
          <w:szCs w:val="20"/>
        </w:rPr>
        <w:t xml:space="preserve">Aquaculture </w:t>
      </w:r>
      <w:proofErr w:type="spellStart"/>
      <w:r w:rsidRPr="009416C7">
        <w:rPr>
          <w:rFonts w:asciiTheme="minorHAnsi" w:hAnsiTheme="minorHAnsi"/>
          <w:i/>
          <w:iCs/>
          <w:sz w:val="20"/>
          <w:szCs w:val="20"/>
        </w:rPr>
        <w:t>affects</w:t>
      </w:r>
      <w:proofErr w:type="spellEnd"/>
      <w:r w:rsidRPr="009416C7">
        <w:rPr>
          <w:rFonts w:asciiTheme="minorHAnsi" w:hAnsiTheme="minorHAnsi"/>
          <w:i/>
          <w:iCs/>
          <w:sz w:val="20"/>
          <w:szCs w:val="20"/>
        </w:rPr>
        <w:t xml:space="preserve"> on Eelgrass in Humboldt, CA - </w:t>
      </w:r>
      <w:hyperlink r:id="rId10" w:history="1">
        <w:r w:rsidRPr="009416C7">
          <w:rPr>
            <w:rStyle w:val="Hyperlink"/>
            <w:rFonts w:asciiTheme="minorHAnsi" w:hAnsiTheme="minorHAnsi"/>
            <w:i/>
            <w:iCs/>
            <w:sz w:val="20"/>
            <w:szCs w:val="20"/>
          </w:rPr>
          <w:t>OSU study</w:t>
        </w:r>
      </w:hyperlink>
    </w:p>
    <w:p w14:paraId="4AB0F361" w14:textId="77777777" w:rsidR="002D2910" w:rsidRPr="002D2910" w:rsidRDefault="002D2910" w:rsidP="002D2910">
      <w:pPr>
        <w:ind w:left="720"/>
        <w:rPr>
          <w:rFonts w:asciiTheme="minorHAnsi" w:hAnsiTheme="minorHAnsi"/>
          <w:i/>
          <w:iCs/>
          <w:sz w:val="20"/>
          <w:szCs w:val="20"/>
        </w:rPr>
      </w:pPr>
      <w:r w:rsidRPr="002D2910">
        <w:rPr>
          <w:rFonts w:asciiTheme="minorHAnsi" w:hAnsiTheme="minorHAnsi"/>
          <w:i/>
          <w:iCs/>
          <w:sz w:val="20"/>
          <w:szCs w:val="20"/>
        </w:rPr>
        <w:t xml:space="preserve">The Ecology of Eelgrass Meadows in the PNW - </w:t>
      </w:r>
      <w:hyperlink r:id="rId11" w:history="1">
        <w:r w:rsidRPr="002D2910">
          <w:rPr>
            <w:rStyle w:val="Hyperlink"/>
            <w:rFonts w:asciiTheme="minorHAnsi" w:hAnsiTheme="minorHAnsi"/>
            <w:i/>
            <w:iCs/>
            <w:sz w:val="20"/>
            <w:szCs w:val="20"/>
          </w:rPr>
          <w:t>SPU, DOI &amp; ACE study</w:t>
        </w:r>
      </w:hyperlink>
    </w:p>
    <w:p w14:paraId="2186C4D9" w14:textId="10C99CEB" w:rsidR="002D2910" w:rsidRPr="002D2910" w:rsidRDefault="002D2910" w:rsidP="002D2910">
      <w:pPr>
        <w:ind w:left="720"/>
        <w:rPr>
          <w:rFonts w:asciiTheme="minorHAnsi" w:hAnsiTheme="minorHAnsi"/>
          <w:i/>
          <w:iCs/>
          <w:sz w:val="20"/>
          <w:szCs w:val="20"/>
        </w:rPr>
      </w:pPr>
      <w:r w:rsidRPr="002D2910">
        <w:rPr>
          <w:rFonts w:asciiTheme="minorHAnsi" w:hAnsiTheme="minorHAnsi"/>
          <w:i/>
          <w:iCs/>
          <w:sz w:val="20"/>
          <w:szCs w:val="20"/>
        </w:rPr>
        <w:t xml:space="preserve">The importance of sediment stability in seagrass communities - </w:t>
      </w:r>
      <w:hyperlink r:id="rId12" w:history="1">
        <w:r w:rsidRPr="002D2910">
          <w:rPr>
            <w:rStyle w:val="Hyperlink"/>
            <w:rFonts w:asciiTheme="minorHAnsi" w:hAnsiTheme="minorHAnsi"/>
            <w:i/>
            <w:iCs/>
            <w:sz w:val="20"/>
            <w:szCs w:val="20"/>
          </w:rPr>
          <w:t>USC study 1977</w:t>
        </w:r>
      </w:hyperlink>
      <w:r w:rsidRPr="002D2910">
        <w:rPr>
          <w:rFonts w:asciiTheme="minorHAnsi" w:hAnsiTheme="minorHAnsi"/>
          <w:i/>
          <w:iCs/>
          <w:sz w:val="20"/>
          <w:szCs w:val="20"/>
        </w:rPr>
        <w:t> </w:t>
      </w:r>
    </w:p>
    <w:p w14:paraId="435ECA90" w14:textId="77777777" w:rsidR="002D2910" w:rsidRPr="002D2910" w:rsidRDefault="002D2910" w:rsidP="002D2910">
      <w:pPr>
        <w:ind w:left="720"/>
        <w:rPr>
          <w:rFonts w:asciiTheme="minorHAnsi" w:hAnsiTheme="minorHAnsi"/>
          <w:i/>
          <w:iCs/>
          <w:sz w:val="20"/>
          <w:szCs w:val="20"/>
        </w:rPr>
      </w:pPr>
      <w:r w:rsidRPr="002D2910">
        <w:rPr>
          <w:rFonts w:asciiTheme="minorHAnsi" w:hAnsiTheme="minorHAnsi"/>
          <w:i/>
          <w:iCs/>
          <w:sz w:val="20"/>
          <w:szCs w:val="20"/>
        </w:rPr>
        <w:t xml:space="preserve">Eelgrass mortality from sedimentation (hydraulic dredging) - </w:t>
      </w:r>
      <w:hyperlink r:id="rId13" w:history="1">
        <w:r w:rsidRPr="002D2910">
          <w:rPr>
            <w:rStyle w:val="Hyperlink"/>
            <w:rFonts w:asciiTheme="minorHAnsi" w:hAnsiTheme="minorHAnsi"/>
            <w:i/>
            <w:iCs/>
            <w:sz w:val="20"/>
            <w:szCs w:val="20"/>
          </w:rPr>
          <w:t>Maine Research Inst. Study, 2003</w:t>
        </w:r>
      </w:hyperlink>
      <w:r w:rsidRPr="002D2910">
        <w:rPr>
          <w:rFonts w:asciiTheme="minorHAnsi" w:hAnsiTheme="minorHAnsi"/>
          <w:i/>
          <w:iCs/>
          <w:sz w:val="20"/>
          <w:szCs w:val="20"/>
        </w:rPr>
        <w:t xml:space="preserve"> </w:t>
      </w:r>
    </w:p>
    <w:p w14:paraId="3C2F9CB3" w14:textId="559BF1C8" w:rsidR="002D2910" w:rsidRDefault="002D2910" w:rsidP="00B75A16">
      <w:pPr>
        <w:ind w:firstLine="720"/>
        <w:rPr>
          <w:rFonts w:asciiTheme="minorHAnsi" w:hAnsiTheme="minorHAnsi"/>
          <w:i/>
          <w:iCs/>
          <w:sz w:val="20"/>
          <w:szCs w:val="20"/>
        </w:rPr>
      </w:pPr>
      <w:r w:rsidRPr="002D2910">
        <w:rPr>
          <w:rFonts w:asciiTheme="minorHAnsi" w:hAnsiTheme="minorHAnsi"/>
          <w:i/>
          <w:iCs/>
          <w:sz w:val="20"/>
          <w:szCs w:val="20"/>
        </w:rPr>
        <w:t>"Mortality and productivity of eelgrass Zostera marina under conditions of experimental burial with two sediment types"</w:t>
      </w:r>
    </w:p>
    <w:p w14:paraId="43823282" w14:textId="6F4A7990" w:rsidR="007843F1" w:rsidRPr="00B75A16" w:rsidRDefault="00BA3D79" w:rsidP="00B75A16">
      <w:pPr>
        <w:ind w:firstLine="720"/>
        <w:rPr>
          <w:rFonts w:asciiTheme="minorHAnsi" w:hAnsiTheme="minorHAnsi"/>
          <w:i/>
          <w:iCs/>
          <w:sz w:val="20"/>
          <w:szCs w:val="20"/>
        </w:rPr>
      </w:pPr>
      <w:r>
        <w:rPr>
          <w:rFonts w:asciiTheme="minorHAnsi" w:hAnsiTheme="minorHAnsi"/>
          <w:i/>
          <w:iCs/>
          <w:sz w:val="20"/>
          <w:szCs w:val="20"/>
        </w:rPr>
        <w:t xml:space="preserve">The impact of excess sediment on </w:t>
      </w:r>
      <w:r w:rsidR="000137D1">
        <w:rPr>
          <w:rFonts w:asciiTheme="minorHAnsi" w:hAnsiTheme="minorHAnsi"/>
          <w:i/>
          <w:iCs/>
          <w:sz w:val="20"/>
          <w:szCs w:val="20"/>
        </w:rPr>
        <w:t>bivalve aquaculture</w:t>
      </w:r>
      <w:r w:rsidR="00406A13">
        <w:rPr>
          <w:rFonts w:asciiTheme="minorHAnsi" w:hAnsiTheme="minorHAnsi"/>
          <w:i/>
          <w:iCs/>
          <w:sz w:val="20"/>
          <w:szCs w:val="20"/>
        </w:rPr>
        <w:t xml:space="preserve"> – </w:t>
      </w:r>
      <w:hyperlink r:id="rId14" w:anchor=":~:text=Hydraulic%20dredging%20produces%20sediment%20plumes,University%20of%20North%20Carolina%20Wilmington." w:history="1">
        <w:r w:rsidR="00406A13" w:rsidRPr="00406A13">
          <w:rPr>
            <w:rStyle w:val="Hyperlink"/>
            <w:rFonts w:asciiTheme="minorHAnsi" w:hAnsiTheme="minorHAnsi"/>
            <w:i/>
            <w:iCs/>
            <w:sz w:val="20"/>
            <w:szCs w:val="20"/>
          </w:rPr>
          <w:t>NC State</w:t>
        </w:r>
      </w:hyperlink>
    </w:p>
    <w:p w14:paraId="5623982A" w14:textId="449ACEC7" w:rsidR="003A7609" w:rsidRDefault="003A7609" w:rsidP="003A7609">
      <w:pPr>
        <w:rPr>
          <w:rFonts w:asciiTheme="minorHAnsi" w:hAnsiTheme="minorHAnsi"/>
          <w:sz w:val="22"/>
          <w:szCs w:val="22"/>
        </w:rPr>
      </w:pPr>
    </w:p>
    <w:p w14:paraId="2BDA760A" w14:textId="4F3DCEA3" w:rsidR="004626DF" w:rsidRDefault="004626DF" w:rsidP="003A7609">
      <w:pPr>
        <w:rPr>
          <w:rFonts w:asciiTheme="minorHAnsi" w:hAnsiTheme="minorHAnsi"/>
          <w:b/>
          <w:bCs/>
          <w:sz w:val="22"/>
          <w:szCs w:val="22"/>
        </w:rPr>
      </w:pPr>
      <w:r>
        <w:rPr>
          <w:rFonts w:asciiTheme="minorHAnsi" w:hAnsiTheme="minorHAnsi"/>
          <w:b/>
          <w:bCs/>
          <w:sz w:val="22"/>
          <w:szCs w:val="22"/>
        </w:rPr>
        <w:t xml:space="preserve">WAC </w:t>
      </w:r>
      <w:r w:rsidRPr="004626DF">
        <w:rPr>
          <w:rFonts w:asciiTheme="minorHAnsi" w:hAnsiTheme="minorHAnsi"/>
          <w:b/>
          <w:bCs/>
          <w:sz w:val="22"/>
          <w:szCs w:val="22"/>
        </w:rPr>
        <w:t>173-27-040 Developments exempt from substantial development permit process requirements</w:t>
      </w:r>
    </w:p>
    <w:p w14:paraId="65D65232" w14:textId="5C333976" w:rsidR="00D872AE" w:rsidRPr="00D872AE" w:rsidRDefault="00D872AE" w:rsidP="00D872AE">
      <w:pPr>
        <w:numPr>
          <w:ilvl w:val="0"/>
          <w:numId w:val="15"/>
        </w:numPr>
        <w:rPr>
          <w:rFonts w:asciiTheme="minorHAnsi" w:hAnsiTheme="minorHAnsi"/>
          <w:sz w:val="22"/>
          <w:szCs w:val="22"/>
        </w:rPr>
      </w:pPr>
      <w:r w:rsidRPr="00D872AE">
        <w:rPr>
          <w:rFonts w:asciiTheme="minorHAnsi" w:hAnsiTheme="minorHAnsi"/>
          <w:sz w:val="22"/>
          <w:szCs w:val="22"/>
        </w:rPr>
        <w:t>(b)</w:t>
      </w:r>
      <w:r w:rsidR="00991585">
        <w:rPr>
          <w:rFonts w:asciiTheme="minorHAnsi" w:hAnsiTheme="minorHAnsi"/>
          <w:sz w:val="22"/>
          <w:szCs w:val="22"/>
        </w:rPr>
        <w:t xml:space="preserve"> </w:t>
      </w:r>
      <w:r w:rsidR="00991585" w:rsidRPr="005B3D50">
        <w:rPr>
          <w:rFonts w:asciiTheme="minorHAnsi" w:hAnsiTheme="minorHAnsi"/>
          <w:b/>
          <w:bCs/>
          <w:i/>
          <w:iCs/>
          <w:sz w:val="22"/>
          <w:szCs w:val="22"/>
        </w:rPr>
        <w:t>S</w:t>
      </w:r>
      <w:r w:rsidRPr="00D872AE">
        <w:rPr>
          <w:rFonts w:asciiTheme="minorHAnsi" w:hAnsiTheme="minorHAnsi"/>
          <w:b/>
          <w:bCs/>
          <w:i/>
          <w:iCs/>
          <w:sz w:val="22"/>
          <w:szCs w:val="22"/>
        </w:rPr>
        <w:t>horeline stabilization</w:t>
      </w:r>
      <w:r w:rsidR="00991585" w:rsidRPr="005B3D50">
        <w:rPr>
          <w:rFonts w:asciiTheme="minorHAnsi" w:hAnsiTheme="minorHAnsi"/>
          <w:b/>
          <w:bCs/>
          <w:i/>
          <w:iCs/>
          <w:sz w:val="22"/>
          <w:szCs w:val="22"/>
        </w:rPr>
        <w:t>: new normal</w:t>
      </w:r>
      <w:r w:rsidRPr="00D872AE">
        <w:rPr>
          <w:rFonts w:asciiTheme="minorHAnsi" w:hAnsiTheme="minorHAnsi"/>
          <w:b/>
          <w:bCs/>
          <w:i/>
          <w:iCs/>
          <w:sz w:val="22"/>
          <w:szCs w:val="22"/>
        </w:rPr>
        <w:t xml:space="preserve"> structures </w:t>
      </w:r>
      <w:r w:rsidR="00991585" w:rsidRPr="005B3D50">
        <w:rPr>
          <w:rFonts w:asciiTheme="minorHAnsi" w:hAnsiTheme="minorHAnsi"/>
          <w:b/>
          <w:bCs/>
          <w:i/>
          <w:iCs/>
          <w:sz w:val="22"/>
          <w:szCs w:val="22"/>
        </w:rPr>
        <w:t>protective of single</w:t>
      </w:r>
      <w:r w:rsidR="00861E06" w:rsidRPr="005B3D50">
        <w:rPr>
          <w:rFonts w:asciiTheme="minorHAnsi" w:hAnsiTheme="minorHAnsi"/>
          <w:b/>
          <w:bCs/>
          <w:i/>
          <w:iCs/>
          <w:sz w:val="22"/>
          <w:szCs w:val="22"/>
        </w:rPr>
        <w:t>-family residences; repair and mainte</w:t>
      </w:r>
      <w:r w:rsidR="00CD0D83" w:rsidRPr="005B3D50">
        <w:rPr>
          <w:rFonts w:asciiTheme="minorHAnsi" w:hAnsiTheme="minorHAnsi"/>
          <w:b/>
          <w:bCs/>
          <w:i/>
          <w:iCs/>
          <w:sz w:val="22"/>
          <w:szCs w:val="22"/>
        </w:rPr>
        <w:t>nance of existing shoreline stabilization; and emergency shore</w:t>
      </w:r>
      <w:r w:rsidR="002F3687" w:rsidRPr="005B3D50">
        <w:rPr>
          <w:rFonts w:asciiTheme="minorHAnsi" w:hAnsiTheme="minorHAnsi"/>
          <w:b/>
          <w:bCs/>
          <w:i/>
          <w:iCs/>
          <w:sz w:val="22"/>
          <w:szCs w:val="22"/>
        </w:rPr>
        <w:t xml:space="preserve">line stabilization </w:t>
      </w:r>
      <w:r w:rsidR="008D20E0" w:rsidRPr="005B3D50">
        <w:rPr>
          <w:rFonts w:asciiTheme="minorHAnsi" w:hAnsiTheme="minorHAnsi"/>
          <w:b/>
          <w:bCs/>
          <w:i/>
          <w:iCs/>
          <w:sz w:val="22"/>
          <w:szCs w:val="22"/>
        </w:rPr>
        <w:t>actions</w:t>
      </w:r>
      <w:r w:rsidR="005B3D50">
        <w:rPr>
          <w:rFonts w:asciiTheme="minorHAnsi" w:hAnsiTheme="minorHAnsi"/>
          <w:b/>
          <w:bCs/>
          <w:i/>
          <w:iCs/>
          <w:sz w:val="22"/>
          <w:szCs w:val="22"/>
        </w:rPr>
        <w:t>.</w:t>
      </w:r>
    </w:p>
    <w:p w14:paraId="1CCFE2FC" w14:textId="3229D9D0" w:rsidR="007A1CB0" w:rsidRPr="00B75A16" w:rsidRDefault="00062422" w:rsidP="00B75A16">
      <w:pPr>
        <w:numPr>
          <w:ilvl w:val="1"/>
          <w:numId w:val="15"/>
        </w:numPr>
        <w:rPr>
          <w:rFonts w:asciiTheme="minorHAnsi" w:hAnsiTheme="minorHAnsi"/>
          <w:sz w:val="22"/>
          <w:szCs w:val="22"/>
        </w:rPr>
      </w:pPr>
      <w:r w:rsidRPr="007A1CB0">
        <w:rPr>
          <w:rFonts w:asciiTheme="minorHAnsi" w:hAnsiTheme="minorHAnsi"/>
          <w:sz w:val="22"/>
          <w:szCs w:val="22"/>
        </w:rPr>
        <w:t xml:space="preserve">This section has </w:t>
      </w:r>
      <w:r w:rsidR="0067459B" w:rsidRPr="007A1CB0">
        <w:rPr>
          <w:rFonts w:asciiTheme="minorHAnsi" w:hAnsiTheme="minorHAnsi"/>
          <w:sz w:val="22"/>
          <w:szCs w:val="22"/>
        </w:rPr>
        <w:t xml:space="preserve">removed </w:t>
      </w:r>
      <w:r w:rsidR="00D872AE" w:rsidRPr="00D872AE">
        <w:rPr>
          <w:rFonts w:asciiTheme="minorHAnsi" w:hAnsiTheme="minorHAnsi"/>
          <w:sz w:val="22"/>
          <w:szCs w:val="22"/>
        </w:rPr>
        <w:t xml:space="preserve">reference to existing </w:t>
      </w:r>
      <w:r w:rsidR="008A2A07" w:rsidRPr="007A1CB0">
        <w:rPr>
          <w:rFonts w:asciiTheme="minorHAnsi" w:hAnsiTheme="minorHAnsi"/>
          <w:i/>
          <w:iCs/>
          <w:sz w:val="22"/>
          <w:szCs w:val="22"/>
        </w:rPr>
        <w:t>single</w:t>
      </w:r>
      <w:r w:rsidR="005B3D50" w:rsidRPr="007A1CB0">
        <w:rPr>
          <w:rFonts w:asciiTheme="minorHAnsi" w:hAnsiTheme="minorHAnsi"/>
          <w:i/>
          <w:iCs/>
          <w:sz w:val="22"/>
          <w:szCs w:val="22"/>
        </w:rPr>
        <w:t>-</w:t>
      </w:r>
      <w:r w:rsidR="008A2A07" w:rsidRPr="007A1CB0">
        <w:rPr>
          <w:rFonts w:asciiTheme="minorHAnsi" w:hAnsiTheme="minorHAnsi"/>
          <w:i/>
          <w:iCs/>
          <w:sz w:val="22"/>
          <w:szCs w:val="22"/>
        </w:rPr>
        <w:t>family structures</w:t>
      </w:r>
      <w:r w:rsidR="008A2A07" w:rsidRPr="007A1CB0">
        <w:rPr>
          <w:rFonts w:asciiTheme="minorHAnsi" w:hAnsiTheme="minorHAnsi"/>
          <w:sz w:val="22"/>
          <w:szCs w:val="22"/>
        </w:rPr>
        <w:t xml:space="preserve"> </w:t>
      </w:r>
      <w:r w:rsidR="005B3D50" w:rsidRPr="007A1CB0">
        <w:rPr>
          <w:rFonts w:asciiTheme="minorHAnsi" w:hAnsiTheme="minorHAnsi"/>
          <w:sz w:val="22"/>
          <w:szCs w:val="22"/>
        </w:rPr>
        <w:t>and</w:t>
      </w:r>
      <w:r w:rsidR="00D872AE" w:rsidRPr="00D872AE">
        <w:rPr>
          <w:rFonts w:asciiTheme="minorHAnsi" w:hAnsiTheme="minorHAnsi"/>
          <w:sz w:val="22"/>
          <w:szCs w:val="22"/>
        </w:rPr>
        <w:t xml:space="preserve"> </w:t>
      </w:r>
      <w:r w:rsidR="00D872AE" w:rsidRPr="00D872AE">
        <w:rPr>
          <w:rFonts w:asciiTheme="minorHAnsi" w:hAnsiTheme="minorHAnsi"/>
          <w:i/>
          <w:iCs/>
          <w:sz w:val="22"/>
          <w:szCs w:val="22"/>
        </w:rPr>
        <w:t>appurtenant structures</w:t>
      </w:r>
      <w:r w:rsidR="00653F05" w:rsidRPr="007A1CB0">
        <w:rPr>
          <w:rFonts w:asciiTheme="minorHAnsi" w:hAnsiTheme="minorHAnsi"/>
          <w:sz w:val="22"/>
          <w:szCs w:val="22"/>
        </w:rPr>
        <w:t>. W</w:t>
      </w:r>
      <w:r w:rsidR="00D3797F" w:rsidRPr="007A1CB0">
        <w:rPr>
          <w:rFonts w:asciiTheme="minorHAnsi" w:hAnsiTheme="minorHAnsi"/>
          <w:sz w:val="22"/>
          <w:szCs w:val="22"/>
        </w:rPr>
        <w:t>ithout</w:t>
      </w:r>
      <w:r w:rsidR="000563EC" w:rsidRPr="007A1CB0">
        <w:rPr>
          <w:rFonts w:asciiTheme="minorHAnsi" w:hAnsiTheme="minorHAnsi"/>
          <w:sz w:val="22"/>
          <w:szCs w:val="22"/>
        </w:rPr>
        <w:t xml:space="preserve"> clearly defining </w:t>
      </w:r>
      <w:r w:rsidR="007251FB" w:rsidRPr="007A1CB0">
        <w:rPr>
          <w:rFonts w:asciiTheme="minorHAnsi" w:hAnsiTheme="minorHAnsi"/>
          <w:sz w:val="22"/>
          <w:szCs w:val="22"/>
        </w:rPr>
        <w:t>the primary structure</w:t>
      </w:r>
      <w:r w:rsidR="002468E5" w:rsidRPr="007A1CB0">
        <w:rPr>
          <w:rFonts w:asciiTheme="minorHAnsi" w:hAnsiTheme="minorHAnsi"/>
          <w:sz w:val="22"/>
          <w:szCs w:val="22"/>
        </w:rPr>
        <w:t xml:space="preserve"> for land use</w:t>
      </w:r>
      <w:r w:rsidR="007251FB" w:rsidRPr="007A1CB0">
        <w:rPr>
          <w:rFonts w:asciiTheme="minorHAnsi" w:hAnsiTheme="minorHAnsi"/>
          <w:sz w:val="22"/>
          <w:szCs w:val="22"/>
        </w:rPr>
        <w:t xml:space="preserve"> or necessary appurtenances </w:t>
      </w:r>
      <w:r w:rsidR="002468E5" w:rsidRPr="007A1CB0">
        <w:rPr>
          <w:rFonts w:asciiTheme="minorHAnsi" w:hAnsiTheme="minorHAnsi"/>
          <w:sz w:val="22"/>
          <w:szCs w:val="22"/>
        </w:rPr>
        <w:t xml:space="preserve">the new language </w:t>
      </w:r>
      <w:r w:rsidR="00C9573E" w:rsidRPr="007A1CB0">
        <w:rPr>
          <w:rFonts w:asciiTheme="minorHAnsi" w:hAnsiTheme="minorHAnsi"/>
          <w:sz w:val="22"/>
          <w:szCs w:val="22"/>
        </w:rPr>
        <w:t xml:space="preserve">appears inclusive </w:t>
      </w:r>
      <w:r w:rsidR="00B051A9" w:rsidRPr="007A1CB0">
        <w:rPr>
          <w:rFonts w:asciiTheme="minorHAnsi" w:hAnsiTheme="minorHAnsi"/>
          <w:sz w:val="22"/>
          <w:szCs w:val="22"/>
        </w:rPr>
        <w:t>of accessory structures</w:t>
      </w:r>
      <w:r w:rsidR="00E632AA" w:rsidRPr="007A1CB0">
        <w:rPr>
          <w:rFonts w:asciiTheme="minorHAnsi" w:hAnsiTheme="minorHAnsi"/>
          <w:sz w:val="22"/>
          <w:szCs w:val="22"/>
        </w:rPr>
        <w:t>. Accessory structures</w:t>
      </w:r>
      <w:r w:rsidR="00F66B0E" w:rsidRPr="007A1CB0">
        <w:rPr>
          <w:rFonts w:asciiTheme="minorHAnsi" w:hAnsiTheme="minorHAnsi"/>
          <w:sz w:val="22"/>
          <w:szCs w:val="22"/>
        </w:rPr>
        <w:t xml:space="preserve"> for shoreline properties are not a requirement for use of a property and </w:t>
      </w:r>
      <w:r w:rsidR="00B9595E" w:rsidRPr="007A1CB0">
        <w:rPr>
          <w:rFonts w:asciiTheme="minorHAnsi" w:hAnsiTheme="minorHAnsi"/>
          <w:sz w:val="22"/>
          <w:szCs w:val="22"/>
        </w:rPr>
        <w:t xml:space="preserve">should not be afforded </w:t>
      </w:r>
      <w:r w:rsidR="009B2E8F" w:rsidRPr="007A1CB0">
        <w:rPr>
          <w:rFonts w:asciiTheme="minorHAnsi" w:hAnsiTheme="minorHAnsi"/>
          <w:sz w:val="22"/>
          <w:szCs w:val="22"/>
        </w:rPr>
        <w:t>shoreline stabiliz</w:t>
      </w:r>
      <w:r w:rsidR="00B82E96" w:rsidRPr="007A1CB0">
        <w:rPr>
          <w:rFonts w:asciiTheme="minorHAnsi" w:hAnsiTheme="minorHAnsi"/>
          <w:sz w:val="22"/>
          <w:szCs w:val="22"/>
        </w:rPr>
        <w:t xml:space="preserve">ation for protection from erosion. Considering the </w:t>
      </w:r>
      <w:r w:rsidR="0056139B" w:rsidRPr="007A1CB0">
        <w:rPr>
          <w:rFonts w:asciiTheme="minorHAnsi" w:hAnsiTheme="minorHAnsi"/>
          <w:sz w:val="22"/>
          <w:szCs w:val="22"/>
        </w:rPr>
        <w:t xml:space="preserve">inevitable coastal squeeze and the number of </w:t>
      </w:r>
      <w:r w:rsidR="00C87045" w:rsidRPr="007A1CB0">
        <w:rPr>
          <w:rFonts w:asciiTheme="minorHAnsi" w:hAnsiTheme="minorHAnsi"/>
          <w:sz w:val="22"/>
          <w:szCs w:val="22"/>
        </w:rPr>
        <w:t xml:space="preserve">currently permitted accessory </w:t>
      </w:r>
      <w:r w:rsidR="00755E00" w:rsidRPr="007A1CB0">
        <w:rPr>
          <w:rFonts w:asciiTheme="minorHAnsi" w:hAnsiTheme="minorHAnsi"/>
          <w:sz w:val="22"/>
          <w:szCs w:val="22"/>
        </w:rPr>
        <w:t>structures</w:t>
      </w:r>
      <w:r w:rsidR="00C87045" w:rsidRPr="007A1CB0">
        <w:rPr>
          <w:rFonts w:asciiTheme="minorHAnsi" w:hAnsiTheme="minorHAnsi"/>
          <w:sz w:val="22"/>
          <w:szCs w:val="22"/>
        </w:rPr>
        <w:t xml:space="preserve"> that </w:t>
      </w:r>
      <w:r w:rsidR="00755E00" w:rsidRPr="007A1CB0">
        <w:rPr>
          <w:rFonts w:asciiTheme="minorHAnsi" w:hAnsiTheme="minorHAnsi"/>
          <w:sz w:val="22"/>
          <w:szCs w:val="22"/>
        </w:rPr>
        <w:t>will</w:t>
      </w:r>
      <w:r w:rsidR="00C87045" w:rsidRPr="007A1CB0">
        <w:rPr>
          <w:rFonts w:asciiTheme="minorHAnsi" w:hAnsiTheme="minorHAnsi"/>
          <w:sz w:val="22"/>
          <w:szCs w:val="22"/>
        </w:rPr>
        <w:t xml:space="preserve"> require future stabilization, this </w:t>
      </w:r>
      <w:r w:rsidR="003427F9">
        <w:rPr>
          <w:rFonts w:asciiTheme="minorHAnsi" w:hAnsiTheme="minorHAnsi"/>
          <w:sz w:val="22"/>
          <w:szCs w:val="22"/>
        </w:rPr>
        <w:t xml:space="preserve">result would be </w:t>
      </w:r>
      <w:r w:rsidR="00F83FEB">
        <w:rPr>
          <w:rFonts w:asciiTheme="minorHAnsi" w:hAnsiTheme="minorHAnsi"/>
          <w:sz w:val="22"/>
          <w:szCs w:val="22"/>
        </w:rPr>
        <w:t>a significant expansion of shoreline armoring.</w:t>
      </w:r>
      <w:r w:rsidR="0030111E">
        <w:rPr>
          <w:rFonts w:asciiTheme="minorHAnsi" w:hAnsiTheme="minorHAnsi"/>
          <w:sz w:val="22"/>
          <w:szCs w:val="22"/>
        </w:rPr>
        <w:t xml:space="preserve"> Please </w:t>
      </w:r>
      <w:r w:rsidR="003662B1">
        <w:rPr>
          <w:rFonts w:asciiTheme="minorHAnsi" w:hAnsiTheme="minorHAnsi"/>
          <w:sz w:val="22"/>
          <w:szCs w:val="22"/>
        </w:rPr>
        <w:t xml:space="preserve">amend this regulation to </w:t>
      </w:r>
      <w:r w:rsidR="00325AAF">
        <w:rPr>
          <w:rFonts w:asciiTheme="minorHAnsi" w:hAnsiTheme="minorHAnsi"/>
          <w:sz w:val="22"/>
          <w:szCs w:val="22"/>
        </w:rPr>
        <w:t>apply to</w:t>
      </w:r>
      <w:r w:rsidR="00781AEC">
        <w:rPr>
          <w:rFonts w:asciiTheme="minorHAnsi" w:hAnsiTheme="minorHAnsi"/>
          <w:sz w:val="22"/>
          <w:szCs w:val="22"/>
        </w:rPr>
        <w:t xml:space="preserve"> a</w:t>
      </w:r>
      <w:r w:rsidR="00325AAF">
        <w:rPr>
          <w:rFonts w:asciiTheme="minorHAnsi" w:hAnsiTheme="minorHAnsi"/>
          <w:sz w:val="22"/>
          <w:szCs w:val="22"/>
        </w:rPr>
        <w:t xml:space="preserve"> </w:t>
      </w:r>
      <w:r w:rsidR="00734781">
        <w:rPr>
          <w:rFonts w:asciiTheme="minorHAnsi" w:hAnsiTheme="minorHAnsi"/>
          <w:sz w:val="22"/>
          <w:szCs w:val="22"/>
        </w:rPr>
        <w:t>single-family res</w:t>
      </w:r>
      <w:r w:rsidR="00781AEC">
        <w:rPr>
          <w:rFonts w:asciiTheme="minorHAnsi" w:hAnsiTheme="minorHAnsi"/>
          <w:sz w:val="22"/>
          <w:szCs w:val="22"/>
        </w:rPr>
        <w:t>idence and necessary appurtenances.</w:t>
      </w:r>
    </w:p>
    <w:p w14:paraId="5C376856" w14:textId="09639551" w:rsidR="00537A8F" w:rsidRPr="00D872AE" w:rsidRDefault="00D872AE" w:rsidP="00B75A16">
      <w:pPr>
        <w:numPr>
          <w:ilvl w:val="1"/>
          <w:numId w:val="15"/>
        </w:numPr>
        <w:spacing w:before="120"/>
        <w:rPr>
          <w:rFonts w:asciiTheme="minorHAnsi" w:hAnsiTheme="minorHAnsi"/>
          <w:color w:val="000000" w:themeColor="text1"/>
          <w:sz w:val="22"/>
          <w:szCs w:val="22"/>
        </w:rPr>
      </w:pPr>
      <w:r w:rsidRPr="00D872AE">
        <w:rPr>
          <w:rFonts w:asciiTheme="minorHAnsi" w:hAnsiTheme="minorHAnsi"/>
          <w:color w:val="000000" w:themeColor="text1"/>
          <w:sz w:val="22"/>
          <w:szCs w:val="22"/>
        </w:rPr>
        <w:t xml:space="preserve">ii. (B) </w:t>
      </w:r>
      <w:r w:rsidR="00B23D07" w:rsidRPr="00B75A16">
        <w:rPr>
          <w:rFonts w:asciiTheme="minorHAnsi" w:hAnsiTheme="minorHAnsi"/>
          <w:b/>
          <w:bCs/>
          <w:i/>
          <w:iCs/>
          <w:color w:val="000000" w:themeColor="text1"/>
          <w:sz w:val="22"/>
          <w:szCs w:val="22"/>
        </w:rPr>
        <w:t>Shoreline stabilization repair</w:t>
      </w:r>
      <w:r w:rsidR="00537A8F" w:rsidRPr="00B75A16">
        <w:rPr>
          <w:rFonts w:asciiTheme="minorHAnsi" w:hAnsiTheme="minorHAnsi"/>
          <w:i/>
          <w:iCs/>
          <w:color w:val="000000" w:themeColor="text1"/>
          <w:sz w:val="22"/>
          <w:szCs w:val="22"/>
        </w:rPr>
        <w:t xml:space="preserve">. </w:t>
      </w:r>
      <w:r w:rsidR="00537A8F" w:rsidRPr="00B75A16">
        <w:rPr>
          <w:rFonts w:asciiTheme="minorHAnsi" w:hAnsiTheme="minorHAnsi"/>
          <w:color w:val="000000" w:themeColor="text1"/>
          <w:sz w:val="22"/>
          <w:szCs w:val="22"/>
        </w:rPr>
        <w:t xml:space="preserve">Without </w:t>
      </w:r>
      <w:r w:rsidR="00F85513" w:rsidRPr="00B75A16">
        <w:rPr>
          <w:rFonts w:asciiTheme="minorHAnsi" w:hAnsiTheme="minorHAnsi"/>
          <w:color w:val="000000" w:themeColor="text1"/>
          <w:sz w:val="22"/>
          <w:szCs w:val="22"/>
        </w:rPr>
        <w:t>defin</w:t>
      </w:r>
      <w:r w:rsidR="00F85513" w:rsidRPr="00B75A16">
        <w:rPr>
          <w:rFonts w:asciiTheme="minorHAnsi" w:hAnsiTheme="minorHAnsi"/>
          <w:color w:val="000000" w:themeColor="text1"/>
          <w:sz w:val="22"/>
          <w:szCs w:val="22"/>
        </w:rPr>
        <w:t>ing</w:t>
      </w:r>
      <w:r w:rsidR="00F85513" w:rsidRPr="00B75A16">
        <w:rPr>
          <w:rFonts w:asciiTheme="minorHAnsi" w:hAnsiTheme="minorHAnsi"/>
          <w:color w:val="000000" w:themeColor="text1"/>
          <w:sz w:val="22"/>
          <w:szCs w:val="22"/>
        </w:rPr>
        <w:t xml:space="preserve"> ‘minor actions’ </w:t>
      </w:r>
      <w:r w:rsidR="00F85513" w:rsidRPr="00B75A16">
        <w:rPr>
          <w:rFonts w:asciiTheme="minorHAnsi" w:hAnsiTheme="minorHAnsi"/>
          <w:color w:val="000000" w:themeColor="text1"/>
          <w:sz w:val="22"/>
          <w:szCs w:val="22"/>
        </w:rPr>
        <w:t>th</w:t>
      </w:r>
      <w:r w:rsidR="00CD52D2" w:rsidRPr="00B75A16">
        <w:rPr>
          <w:rFonts w:asciiTheme="minorHAnsi" w:hAnsiTheme="minorHAnsi"/>
          <w:color w:val="000000" w:themeColor="text1"/>
          <w:sz w:val="22"/>
          <w:szCs w:val="22"/>
        </w:rPr>
        <w:t xml:space="preserve">e current language will </w:t>
      </w:r>
      <w:r w:rsidR="00BB0749" w:rsidRPr="00B75A16">
        <w:rPr>
          <w:rFonts w:asciiTheme="minorHAnsi" w:hAnsiTheme="minorHAnsi"/>
          <w:color w:val="000000" w:themeColor="text1"/>
          <w:sz w:val="22"/>
          <w:szCs w:val="22"/>
        </w:rPr>
        <w:t xml:space="preserve">encourage </w:t>
      </w:r>
      <w:r w:rsidR="003214AA" w:rsidRPr="00B75A16">
        <w:rPr>
          <w:rFonts w:asciiTheme="minorHAnsi" w:hAnsiTheme="minorHAnsi"/>
          <w:color w:val="000000" w:themeColor="text1"/>
          <w:sz w:val="22"/>
          <w:szCs w:val="22"/>
        </w:rPr>
        <w:t>inconsistent application</w:t>
      </w:r>
      <w:r w:rsidR="0028240F" w:rsidRPr="00B75A16">
        <w:rPr>
          <w:rFonts w:asciiTheme="minorHAnsi" w:hAnsiTheme="minorHAnsi"/>
          <w:color w:val="000000" w:themeColor="text1"/>
          <w:sz w:val="22"/>
          <w:szCs w:val="22"/>
        </w:rPr>
        <w:t xml:space="preserve"> of </w:t>
      </w:r>
      <w:r w:rsidR="002B0543" w:rsidRPr="00B75A16">
        <w:rPr>
          <w:rFonts w:asciiTheme="minorHAnsi" w:hAnsiTheme="minorHAnsi"/>
          <w:color w:val="000000" w:themeColor="text1"/>
          <w:sz w:val="22"/>
          <w:szCs w:val="22"/>
        </w:rPr>
        <w:t>the exemption.</w:t>
      </w:r>
    </w:p>
    <w:p w14:paraId="3CD3D04E" w14:textId="4AE6AC15" w:rsidR="002B0543" w:rsidRPr="00B75A16" w:rsidRDefault="00D872AE" w:rsidP="00B75A16">
      <w:pPr>
        <w:numPr>
          <w:ilvl w:val="1"/>
          <w:numId w:val="15"/>
        </w:numPr>
        <w:spacing w:before="120"/>
        <w:rPr>
          <w:rFonts w:asciiTheme="minorHAnsi" w:hAnsiTheme="minorHAnsi"/>
          <w:color w:val="000000" w:themeColor="text1"/>
          <w:sz w:val="22"/>
          <w:szCs w:val="22"/>
        </w:rPr>
      </w:pPr>
      <w:r w:rsidRPr="00D872AE">
        <w:rPr>
          <w:rFonts w:asciiTheme="minorHAnsi" w:hAnsiTheme="minorHAnsi"/>
          <w:color w:val="000000" w:themeColor="text1"/>
          <w:sz w:val="22"/>
          <w:szCs w:val="22"/>
        </w:rPr>
        <w:t xml:space="preserve">ii. (D) </w:t>
      </w:r>
      <w:r w:rsidR="002D1252" w:rsidRPr="00B75A16">
        <w:rPr>
          <w:rFonts w:asciiTheme="minorHAnsi" w:hAnsiTheme="minorHAnsi"/>
          <w:i/>
          <w:iCs/>
          <w:color w:val="000000" w:themeColor="text1"/>
          <w:sz w:val="22"/>
          <w:szCs w:val="22"/>
        </w:rPr>
        <w:t>All shoreline m</w:t>
      </w:r>
      <w:r w:rsidRPr="00D872AE">
        <w:rPr>
          <w:rFonts w:asciiTheme="minorHAnsi" w:hAnsiTheme="minorHAnsi"/>
          <w:i/>
          <w:iCs/>
          <w:color w:val="000000" w:themeColor="text1"/>
          <w:sz w:val="22"/>
          <w:szCs w:val="22"/>
        </w:rPr>
        <w:t>aintenance and repair</w:t>
      </w:r>
      <w:r w:rsidR="002D1252" w:rsidRPr="00B75A16">
        <w:rPr>
          <w:rFonts w:asciiTheme="minorHAnsi" w:hAnsiTheme="minorHAnsi"/>
          <w:i/>
          <w:iCs/>
          <w:color w:val="000000" w:themeColor="text1"/>
          <w:sz w:val="22"/>
          <w:szCs w:val="22"/>
        </w:rPr>
        <w:t xml:space="preserve"> activities allowed under this exemption </w:t>
      </w:r>
      <w:r w:rsidRPr="00D872AE">
        <w:rPr>
          <w:rFonts w:asciiTheme="minorHAnsi" w:hAnsiTheme="minorHAnsi"/>
          <w:i/>
          <w:iCs/>
          <w:color w:val="000000" w:themeColor="text1"/>
          <w:sz w:val="22"/>
          <w:szCs w:val="22"/>
        </w:rPr>
        <w:t>shall require consideration of less ecologically impactful alternatives</w:t>
      </w:r>
      <w:proofErr w:type="gramStart"/>
      <w:r w:rsidR="002D1252" w:rsidRPr="00B75A16">
        <w:rPr>
          <w:rFonts w:asciiTheme="minorHAnsi" w:hAnsiTheme="minorHAnsi"/>
          <w:i/>
          <w:iCs/>
          <w:color w:val="000000" w:themeColor="text1"/>
          <w:sz w:val="22"/>
          <w:szCs w:val="22"/>
        </w:rPr>
        <w:t>….</w:t>
      </w:r>
      <w:r w:rsidR="005F38FB" w:rsidRPr="00B75A16">
        <w:rPr>
          <w:rFonts w:asciiTheme="minorHAnsi" w:hAnsiTheme="minorHAnsi"/>
          <w:color w:val="000000" w:themeColor="text1"/>
          <w:sz w:val="22"/>
          <w:szCs w:val="22"/>
        </w:rPr>
        <w:t>What</w:t>
      </w:r>
      <w:proofErr w:type="gramEnd"/>
      <w:r w:rsidR="005F38FB" w:rsidRPr="00B75A16">
        <w:rPr>
          <w:rFonts w:asciiTheme="minorHAnsi" w:hAnsiTheme="minorHAnsi"/>
          <w:color w:val="000000" w:themeColor="text1"/>
          <w:sz w:val="22"/>
          <w:szCs w:val="22"/>
        </w:rPr>
        <w:t xml:space="preserve"> is the intention of this section? It is unclear what </w:t>
      </w:r>
      <w:r w:rsidR="00024A8C" w:rsidRPr="00B75A16">
        <w:rPr>
          <w:rFonts w:asciiTheme="minorHAnsi" w:hAnsiTheme="minorHAnsi"/>
          <w:color w:val="000000" w:themeColor="text1"/>
          <w:sz w:val="22"/>
          <w:szCs w:val="22"/>
        </w:rPr>
        <w:t>a less ecologically impactful alternative for repair would be in practice.</w:t>
      </w:r>
    </w:p>
    <w:p w14:paraId="5C48C5C9" w14:textId="0DEB9C18" w:rsidR="00D872AE" w:rsidRPr="00A12831" w:rsidRDefault="00EA3D7E" w:rsidP="00B75A16">
      <w:pPr>
        <w:numPr>
          <w:ilvl w:val="1"/>
          <w:numId w:val="15"/>
        </w:numPr>
        <w:spacing w:before="120"/>
        <w:rPr>
          <w:rFonts w:asciiTheme="minorHAnsi" w:hAnsiTheme="minorHAnsi"/>
          <w:color w:val="000000" w:themeColor="text1"/>
          <w:sz w:val="22"/>
          <w:szCs w:val="22"/>
        </w:rPr>
      </w:pPr>
      <w:r w:rsidRPr="00B75A16">
        <w:rPr>
          <w:rFonts w:asciiTheme="minorHAnsi" w:hAnsiTheme="minorHAnsi"/>
          <w:color w:val="000000" w:themeColor="text1"/>
          <w:sz w:val="22"/>
          <w:szCs w:val="22"/>
        </w:rPr>
        <w:t xml:space="preserve">Please </w:t>
      </w:r>
      <w:r w:rsidR="00342897" w:rsidRPr="00B75A16">
        <w:rPr>
          <w:rFonts w:asciiTheme="minorHAnsi" w:hAnsiTheme="minorHAnsi"/>
          <w:color w:val="000000" w:themeColor="text1"/>
          <w:sz w:val="22"/>
          <w:szCs w:val="22"/>
        </w:rPr>
        <w:t>p</w:t>
      </w:r>
      <w:r w:rsidR="00D872AE" w:rsidRPr="00D872AE">
        <w:rPr>
          <w:rFonts w:asciiTheme="minorHAnsi" w:hAnsiTheme="minorHAnsi"/>
          <w:color w:val="000000" w:themeColor="text1"/>
          <w:sz w:val="22"/>
          <w:szCs w:val="22"/>
        </w:rPr>
        <w:t xml:space="preserve">rovide </w:t>
      </w:r>
      <w:r w:rsidR="00F11445" w:rsidRPr="00A12831">
        <w:rPr>
          <w:rFonts w:asciiTheme="minorHAnsi" w:hAnsiTheme="minorHAnsi"/>
          <w:color w:val="000000" w:themeColor="text1"/>
          <w:sz w:val="22"/>
          <w:szCs w:val="22"/>
        </w:rPr>
        <w:t xml:space="preserve">clear language that </w:t>
      </w:r>
      <w:r w:rsidR="0044591A" w:rsidRPr="00A12831">
        <w:rPr>
          <w:rFonts w:asciiTheme="minorHAnsi" w:hAnsiTheme="minorHAnsi"/>
          <w:color w:val="000000" w:themeColor="text1"/>
          <w:sz w:val="22"/>
          <w:szCs w:val="22"/>
        </w:rPr>
        <w:t xml:space="preserve">offers criteria for </w:t>
      </w:r>
      <w:r w:rsidR="00F11445" w:rsidRPr="00A12831">
        <w:rPr>
          <w:rFonts w:asciiTheme="minorHAnsi" w:hAnsiTheme="minorHAnsi"/>
          <w:color w:val="000000" w:themeColor="text1"/>
          <w:sz w:val="22"/>
          <w:szCs w:val="22"/>
        </w:rPr>
        <w:t>differentiat</w:t>
      </w:r>
      <w:r w:rsidR="0044591A" w:rsidRPr="00A12831">
        <w:rPr>
          <w:rFonts w:asciiTheme="minorHAnsi" w:hAnsiTheme="minorHAnsi"/>
          <w:color w:val="000000" w:themeColor="text1"/>
          <w:sz w:val="22"/>
          <w:szCs w:val="22"/>
        </w:rPr>
        <w:t>ing</w:t>
      </w:r>
      <w:r w:rsidR="00D872AE" w:rsidRPr="00D872AE">
        <w:rPr>
          <w:rFonts w:asciiTheme="minorHAnsi" w:hAnsiTheme="minorHAnsi"/>
          <w:color w:val="000000" w:themeColor="text1"/>
          <w:sz w:val="22"/>
          <w:szCs w:val="22"/>
        </w:rPr>
        <w:t xml:space="preserve"> between </w:t>
      </w:r>
      <w:r w:rsidR="004B7ED5" w:rsidRPr="00A12831">
        <w:rPr>
          <w:rFonts w:asciiTheme="minorHAnsi" w:hAnsiTheme="minorHAnsi"/>
          <w:b/>
          <w:bCs/>
          <w:i/>
          <w:iCs/>
          <w:color w:val="000000" w:themeColor="text1"/>
          <w:sz w:val="22"/>
          <w:szCs w:val="22"/>
        </w:rPr>
        <w:t>replace</w:t>
      </w:r>
      <w:r w:rsidR="00D872AE" w:rsidRPr="00D872AE">
        <w:rPr>
          <w:rFonts w:asciiTheme="minorHAnsi" w:hAnsiTheme="minorHAnsi"/>
          <w:color w:val="000000" w:themeColor="text1"/>
          <w:sz w:val="22"/>
          <w:szCs w:val="22"/>
        </w:rPr>
        <w:t xml:space="preserve"> and </w:t>
      </w:r>
      <w:r w:rsidR="00D872AE" w:rsidRPr="00D872AE">
        <w:rPr>
          <w:rFonts w:asciiTheme="minorHAnsi" w:hAnsiTheme="minorHAnsi"/>
          <w:b/>
          <w:bCs/>
          <w:i/>
          <w:iCs/>
          <w:color w:val="000000" w:themeColor="text1"/>
          <w:sz w:val="22"/>
          <w:szCs w:val="22"/>
        </w:rPr>
        <w:t>repair</w:t>
      </w:r>
      <w:r w:rsidR="00FB70E3" w:rsidRPr="00A12831">
        <w:rPr>
          <w:rFonts w:asciiTheme="minorHAnsi" w:hAnsiTheme="minorHAnsi"/>
          <w:b/>
          <w:bCs/>
          <w:color w:val="000000" w:themeColor="text1"/>
          <w:sz w:val="22"/>
          <w:szCs w:val="22"/>
        </w:rPr>
        <w:t>.</w:t>
      </w:r>
      <w:r w:rsidR="0044591A" w:rsidRPr="00A12831">
        <w:rPr>
          <w:rFonts w:asciiTheme="minorHAnsi" w:hAnsiTheme="minorHAnsi"/>
          <w:b/>
          <w:bCs/>
          <w:color w:val="000000" w:themeColor="text1"/>
          <w:sz w:val="22"/>
          <w:szCs w:val="22"/>
        </w:rPr>
        <w:t xml:space="preserve"> </w:t>
      </w:r>
      <w:r w:rsidR="00FB70E3" w:rsidRPr="00A12831">
        <w:rPr>
          <w:rFonts w:asciiTheme="minorHAnsi" w:hAnsiTheme="minorHAnsi"/>
          <w:color w:val="000000" w:themeColor="text1"/>
          <w:sz w:val="22"/>
          <w:szCs w:val="22"/>
        </w:rPr>
        <w:t xml:space="preserve">It should </w:t>
      </w:r>
      <w:r w:rsidR="0044591A" w:rsidRPr="00A12831">
        <w:rPr>
          <w:rFonts w:asciiTheme="minorHAnsi" w:hAnsiTheme="minorHAnsi"/>
          <w:color w:val="000000" w:themeColor="text1"/>
          <w:sz w:val="22"/>
          <w:szCs w:val="22"/>
        </w:rPr>
        <w:t>consider</w:t>
      </w:r>
      <w:r w:rsidR="00A123B6" w:rsidRPr="00A12831">
        <w:rPr>
          <w:rFonts w:asciiTheme="minorHAnsi" w:hAnsiTheme="minorHAnsi"/>
          <w:color w:val="000000" w:themeColor="text1"/>
          <w:sz w:val="22"/>
          <w:szCs w:val="22"/>
        </w:rPr>
        <w:t xml:space="preserve"> the number of permits filed over a short amount of time </w:t>
      </w:r>
      <w:r w:rsidR="00293FB7" w:rsidRPr="00A12831">
        <w:rPr>
          <w:rFonts w:asciiTheme="minorHAnsi" w:hAnsiTheme="minorHAnsi"/>
          <w:color w:val="000000" w:themeColor="text1"/>
          <w:sz w:val="22"/>
          <w:szCs w:val="22"/>
        </w:rPr>
        <w:t>which would</w:t>
      </w:r>
      <w:r w:rsidR="00A123B6" w:rsidRPr="00A12831">
        <w:rPr>
          <w:rFonts w:asciiTheme="minorHAnsi" w:hAnsiTheme="minorHAnsi"/>
          <w:color w:val="000000" w:themeColor="text1"/>
          <w:sz w:val="22"/>
          <w:szCs w:val="22"/>
        </w:rPr>
        <w:t xml:space="preserve"> incrementally replace a struc</w:t>
      </w:r>
      <w:r w:rsidR="000D6BA2" w:rsidRPr="00A12831">
        <w:rPr>
          <w:rFonts w:asciiTheme="minorHAnsi" w:hAnsiTheme="minorHAnsi"/>
          <w:color w:val="000000" w:themeColor="text1"/>
          <w:sz w:val="22"/>
          <w:szCs w:val="22"/>
        </w:rPr>
        <w:t xml:space="preserve">ture and </w:t>
      </w:r>
      <w:r w:rsidR="0072342E" w:rsidRPr="00A12831">
        <w:rPr>
          <w:rFonts w:asciiTheme="minorHAnsi" w:hAnsiTheme="minorHAnsi"/>
          <w:color w:val="000000" w:themeColor="text1"/>
          <w:sz w:val="22"/>
          <w:szCs w:val="22"/>
        </w:rPr>
        <w:t xml:space="preserve">any </w:t>
      </w:r>
      <w:r w:rsidR="00CE116B" w:rsidRPr="00A12831">
        <w:rPr>
          <w:rFonts w:asciiTheme="minorHAnsi" w:hAnsiTheme="minorHAnsi"/>
          <w:color w:val="000000" w:themeColor="text1"/>
          <w:sz w:val="22"/>
          <w:szCs w:val="22"/>
        </w:rPr>
        <w:t>thresholds</w:t>
      </w:r>
      <w:r w:rsidR="000D6BA2" w:rsidRPr="00A12831">
        <w:rPr>
          <w:rFonts w:asciiTheme="minorHAnsi" w:hAnsiTheme="minorHAnsi"/>
          <w:color w:val="000000" w:themeColor="text1"/>
          <w:sz w:val="22"/>
          <w:szCs w:val="22"/>
        </w:rPr>
        <w:t xml:space="preserve"> </w:t>
      </w:r>
      <w:r w:rsidR="00293FB7" w:rsidRPr="00A12831">
        <w:rPr>
          <w:rFonts w:asciiTheme="minorHAnsi" w:hAnsiTheme="minorHAnsi"/>
          <w:color w:val="000000" w:themeColor="text1"/>
          <w:sz w:val="22"/>
          <w:szCs w:val="22"/>
        </w:rPr>
        <w:t>t</w:t>
      </w:r>
      <w:r w:rsidR="00AF085B" w:rsidRPr="00A12831">
        <w:rPr>
          <w:rFonts w:asciiTheme="minorHAnsi" w:hAnsiTheme="minorHAnsi"/>
          <w:color w:val="000000" w:themeColor="text1"/>
          <w:sz w:val="22"/>
          <w:szCs w:val="22"/>
        </w:rPr>
        <w:t>hat could be used to</w:t>
      </w:r>
      <w:r w:rsidR="007B2194" w:rsidRPr="00A12831">
        <w:rPr>
          <w:rFonts w:asciiTheme="minorHAnsi" w:hAnsiTheme="minorHAnsi"/>
          <w:color w:val="000000" w:themeColor="text1"/>
          <w:sz w:val="22"/>
          <w:szCs w:val="22"/>
        </w:rPr>
        <w:t xml:space="preserve"> differ</w:t>
      </w:r>
      <w:r w:rsidR="004B7ED5" w:rsidRPr="00A12831">
        <w:rPr>
          <w:rFonts w:asciiTheme="minorHAnsi" w:hAnsiTheme="minorHAnsi"/>
          <w:color w:val="000000" w:themeColor="text1"/>
          <w:sz w:val="22"/>
          <w:szCs w:val="22"/>
        </w:rPr>
        <w:t xml:space="preserve">entiate between </w:t>
      </w:r>
      <w:r w:rsidR="004B7ED5" w:rsidRPr="00A12831">
        <w:rPr>
          <w:rFonts w:asciiTheme="minorHAnsi" w:hAnsiTheme="minorHAnsi"/>
          <w:b/>
          <w:bCs/>
          <w:i/>
          <w:iCs/>
          <w:color w:val="000000" w:themeColor="text1"/>
          <w:sz w:val="22"/>
          <w:szCs w:val="22"/>
        </w:rPr>
        <w:t>replace</w:t>
      </w:r>
      <w:r w:rsidR="004B7ED5" w:rsidRPr="00D872AE">
        <w:rPr>
          <w:rFonts w:asciiTheme="minorHAnsi" w:hAnsiTheme="minorHAnsi"/>
          <w:color w:val="000000" w:themeColor="text1"/>
          <w:sz w:val="22"/>
          <w:szCs w:val="22"/>
        </w:rPr>
        <w:t xml:space="preserve"> and </w:t>
      </w:r>
      <w:r w:rsidR="004B7ED5" w:rsidRPr="00D872AE">
        <w:rPr>
          <w:rFonts w:asciiTheme="minorHAnsi" w:hAnsiTheme="minorHAnsi"/>
          <w:b/>
          <w:bCs/>
          <w:i/>
          <w:iCs/>
          <w:color w:val="000000" w:themeColor="text1"/>
          <w:sz w:val="22"/>
          <w:szCs w:val="22"/>
        </w:rPr>
        <w:t>repair</w:t>
      </w:r>
      <w:r w:rsidR="004B7ED5" w:rsidRPr="00A12831">
        <w:rPr>
          <w:rFonts w:asciiTheme="minorHAnsi" w:hAnsiTheme="minorHAnsi"/>
          <w:b/>
          <w:bCs/>
          <w:i/>
          <w:iCs/>
          <w:color w:val="000000" w:themeColor="text1"/>
          <w:sz w:val="22"/>
          <w:szCs w:val="22"/>
        </w:rPr>
        <w:t xml:space="preserve"> </w:t>
      </w:r>
      <w:r w:rsidR="004B7ED5" w:rsidRPr="00A12831">
        <w:rPr>
          <w:rFonts w:asciiTheme="minorHAnsi" w:hAnsiTheme="minorHAnsi"/>
          <w:i/>
          <w:iCs/>
          <w:color w:val="000000" w:themeColor="text1"/>
          <w:sz w:val="22"/>
          <w:szCs w:val="22"/>
        </w:rPr>
        <w:t>(</w:t>
      </w:r>
      <w:proofErr w:type="spellStart"/>
      <w:r w:rsidR="004B7ED5" w:rsidRPr="00A12831">
        <w:rPr>
          <w:rFonts w:asciiTheme="minorHAnsi" w:hAnsiTheme="minorHAnsi"/>
          <w:i/>
          <w:iCs/>
          <w:color w:val="000000" w:themeColor="text1"/>
          <w:sz w:val="22"/>
          <w:szCs w:val="22"/>
        </w:rPr>
        <w:t>e.g</w:t>
      </w:r>
      <w:proofErr w:type="spellEnd"/>
      <w:r w:rsidR="004B7ED5" w:rsidRPr="00A12831">
        <w:rPr>
          <w:rFonts w:asciiTheme="minorHAnsi" w:hAnsiTheme="minorHAnsi"/>
          <w:i/>
          <w:iCs/>
          <w:color w:val="000000" w:themeColor="text1"/>
          <w:sz w:val="22"/>
          <w:szCs w:val="22"/>
        </w:rPr>
        <w:t xml:space="preserve"> </w:t>
      </w:r>
      <w:r w:rsidR="0072342E" w:rsidRPr="00A12831">
        <w:rPr>
          <w:rFonts w:asciiTheme="minorHAnsi" w:hAnsiTheme="minorHAnsi"/>
          <w:i/>
          <w:iCs/>
          <w:color w:val="000000" w:themeColor="text1"/>
          <w:sz w:val="22"/>
          <w:szCs w:val="22"/>
        </w:rPr>
        <w:t>area, linear footage, function, cost)</w:t>
      </w:r>
    </w:p>
    <w:p w14:paraId="3D2AB4EF" w14:textId="77777777" w:rsidR="00020A74" w:rsidRDefault="00020A74" w:rsidP="00020A74">
      <w:pPr>
        <w:rPr>
          <w:rFonts w:asciiTheme="minorHAnsi" w:hAnsiTheme="minorHAnsi"/>
          <w:color w:val="0070C0"/>
          <w:sz w:val="22"/>
          <w:szCs w:val="22"/>
        </w:rPr>
      </w:pPr>
    </w:p>
    <w:p w14:paraId="303467ED" w14:textId="193D19A0" w:rsidR="00FD457A" w:rsidRPr="00D872AE" w:rsidRDefault="000C7EC3" w:rsidP="00020A74">
      <w:pPr>
        <w:rPr>
          <w:rFonts w:asciiTheme="minorHAnsi" w:hAnsiTheme="minorHAnsi"/>
          <w:b/>
          <w:bCs/>
          <w:color w:val="000000" w:themeColor="text1"/>
          <w:sz w:val="22"/>
          <w:szCs w:val="22"/>
        </w:rPr>
      </w:pPr>
      <w:r w:rsidRPr="009416C7">
        <w:rPr>
          <w:rFonts w:asciiTheme="minorHAnsi" w:hAnsiTheme="minorHAnsi"/>
          <w:b/>
          <w:bCs/>
          <w:color w:val="000000" w:themeColor="text1"/>
          <w:sz w:val="22"/>
          <w:szCs w:val="22"/>
        </w:rPr>
        <w:t xml:space="preserve">Marine </w:t>
      </w:r>
      <w:r w:rsidR="00FD457A" w:rsidRPr="009416C7">
        <w:rPr>
          <w:rFonts w:asciiTheme="minorHAnsi" w:hAnsiTheme="minorHAnsi"/>
          <w:b/>
          <w:bCs/>
          <w:color w:val="000000" w:themeColor="text1"/>
          <w:sz w:val="22"/>
          <w:szCs w:val="22"/>
        </w:rPr>
        <w:t>Shoreline Restoration</w:t>
      </w:r>
    </w:p>
    <w:p w14:paraId="5E552E6C" w14:textId="6AA5D83E" w:rsidR="00FD457A" w:rsidRPr="009416C7" w:rsidRDefault="00FD457A" w:rsidP="000C7EC3">
      <w:pPr>
        <w:rPr>
          <w:rFonts w:asciiTheme="minorHAnsi" w:hAnsiTheme="minorHAnsi"/>
          <w:color w:val="000000" w:themeColor="text1"/>
          <w:sz w:val="22"/>
          <w:szCs w:val="22"/>
        </w:rPr>
      </w:pPr>
      <w:r w:rsidRPr="009416C7">
        <w:rPr>
          <w:rFonts w:asciiTheme="minorHAnsi" w:hAnsiTheme="minorHAnsi"/>
          <w:color w:val="000000" w:themeColor="text1"/>
          <w:sz w:val="22"/>
          <w:szCs w:val="22"/>
        </w:rPr>
        <w:t xml:space="preserve">There is need for incentivizing the removal of </w:t>
      </w:r>
      <w:r w:rsidR="005C1396" w:rsidRPr="009416C7">
        <w:rPr>
          <w:rFonts w:asciiTheme="minorHAnsi" w:hAnsiTheme="minorHAnsi"/>
          <w:color w:val="000000" w:themeColor="text1"/>
          <w:sz w:val="22"/>
          <w:szCs w:val="22"/>
        </w:rPr>
        <w:t>shoreline armoring on marine waterbodies</w:t>
      </w:r>
      <w:r w:rsidR="007777AE" w:rsidRPr="009416C7">
        <w:rPr>
          <w:rFonts w:asciiTheme="minorHAnsi" w:hAnsiTheme="minorHAnsi"/>
          <w:color w:val="000000" w:themeColor="text1"/>
          <w:sz w:val="22"/>
          <w:szCs w:val="22"/>
        </w:rPr>
        <w:t xml:space="preserve">. </w:t>
      </w:r>
      <w:r w:rsidR="00F62E31" w:rsidRPr="009416C7">
        <w:rPr>
          <w:rFonts w:asciiTheme="minorHAnsi" w:hAnsiTheme="minorHAnsi"/>
          <w:color w:val="000000" w:themeColor="text1"/>
          <w:sz w:val="22"/>
          <w:szCs w:val="22"/>
        </w:rPr>
        <w:t xml:space="preserve">Please clarify, </w:t>
      </w:r>
      <w:r w:rsidR="00B91C1E" w:rsidRPr="009416C7">
        <w:rPr>
          <w:rFonts w:asciiTheme="minorHAnsi" w:hAnsiTheme="minorHAnsi"/>
          <w:color w:val="000000" w:themeColor="text1"/>
          <w:sz w:val="22"/>
          <w:szCs w:val="22"/>
        </w:rPr>
        <w:t>do</w:t>
      </w:r>
      <w:r w:rsidR="00F62E31" w:rsidRPr="009416C7">
        <w:rPr>
          <w:rFonts w:asciiTheme="minorHAnsi" w:hAnsiTheme="minorHAnsi"/>
          <w:color w:val="000000" w:themeColor="text1"/>
          <w:sz w:val="22"/>
          <w:szCs w:val="22"/>
        </w:rPr>
        <w:t xml:space="preserve"> </w:t>
      </w:r>
      <w:r w:rsidR="006F62FF" w:rsidRPr="009416C7">
        <w:rPr>
          <w:rFonts w:asciiTheme="minorHAnsi" w:hAnsiTheme="minorHAnsi"/>
          <w:color w:val="000000" w:themeColor="text1"/>
          <w:sz w:val="22"/>
          <w:szCs w:val="22"/>
        </w:rPr>
        <w:t xml:space="preserve">marine shoreline restoration projects </w:t>
      </w:r>
      <w:r w:rsidR="004D2BE6" w:rsidRPr="009416C7">
        <w:rPr>
          <w:rFonts w:asciiTheme="minorHAnsi" w:hAnsiTheme="minorHAnsi"/>
          <w:color w:val="000000" w:themeColor="text1"/>
          <w:sz w:val="22"/>
          <w:szCs w:val="22"/>
        </w:rPr>
        <w:t>that are the result of the</w:t>
      </w:r>
      <w:r w:rsidR="00B91C1E" w:rsidRPr="009416C7">
        <w:rPr>
          <w:rFonts w:asciiTheme="minorHAnsi" w:hAnsiTheme="minorHAnsi"/>
          <w:color w:val="000000" w:themeColor="text1"/>
          <w:sz w:val="22"/>
          <w:szCs w:val="22"/>
        </w:rPr>
        <w:t xml:space="preserve"> removal of shoreline armoring </w:t>
      </w:r>
      <w:r w:rsidR="004D2BE6" w:rsidRPr="009416C7">
        <w:rPr>
          <w:rFonts w:asciiTheme="minorHAnsi" w:hAnsiTheme="minorHAnsi"/>
          <w:color w:val="000000" w:themeColor="text1"/>
          <w:sz w:val="22"/>
          <w:szCs w:val="22"/>
        </w:rPr>
        <w:t>require a Substantial Development Permit</w:t>
      </w:r>
      <w:r w:rsidR="0043200C" w:rsidRPr="009416C7">
        <w:rPr>
          <w:rFonts w:asciiTheme="minorHAnsi" w:hAnsiTheme="minorHAnsi"/>
          <w:color w:val="000000" w:themeColor="text1"/>
          <w:sz w:val="22"/>
          <w:szCs w:val="22"/>
        </w:rPr>
        <w:t>? If so, the need for exempting such projects s</w:t>
      </w:r>
      <w:r w:rsidR="004A7BD4" w:rsidRPr="009416C7">
        <w:rPr>
          <w:rFonts w:asciiTheme="minorHAnsi" w:hAnsiTheme="minorHAnsi"/>
          <w:color w:val="000000" w:themeColor="text1"/>
          <w:sz w:val="22"/>
          <w:szCs w:val="22"/>
        </w:rPr>
        <w:t xml:space="preserve">hould be addressed in this section. </w:t>
      </w:r>
    </w:p>
    <w:p w14:paraId="55F0DFBB" w14:textId="77777777" w:rsidR="00E56BC9" w:rsidRPr="009416C7" w:rsidRDefault="00E56BC9" w:rsidP="000C7EC3">
      <w:pPr>
        <w:rPr>
          <w:rFonts w:asciiTheme="minorHAnsi" w:hAnsiTheme="minorHAnsi"/>
          <w:color w:val="000000" w:themeColor="text1"/>
          <w:sz w:val="22"/>
          <w:szCs w:val="22"/>
        </w:rPr>
      </w:pPr>
    </w:p>
    <w:p w14:paraId="3DB98B3E" w14:textId="7C0CA6C6" w:rsidR="00E56BC9" w:rsidRPr="009416C7" w:rsidRDefault="00E56BC9" w:rsidP="000C7EC3">
      <w:pPr>
        <w:rPr>
          <w:rFonts w:asciiTheme="minorHAnsi" w:hAnsiTheme="minorHAnsi"/>
          <w:color w:val="000000" w:themeColor="text1"/>
          <w:sz w:val="22"/>
          <w:szCs w:val="22"/>
        </w:rPr>
      </w:pPr>
      <w:r w:rsidRPr="009416C7">
        <w:rPr>
          <w:rFonts w:asciiTheme="minorHAnsi" w:hAnsiTheme="minorHAnsi"/>
          <w:color w:val="000000" w:themeColor="text1"/>
          <w:sz w:val="22"/>
          <w:szCs w:val="22"/>
        </w:rPr>
        <w:t xml:space="preserve">As </w:t>
      </w:r>
      <w:r w:rsidR="001C4EC9" w:rsidRPr="009416C7">
        <w:rPr>
          <w:rFonts w:asciiTheme="minorHAnsi" w:hAnsiTheme="minorHAnsi"/>
          <w:color w:val="000000" w:themeColor="text1"/>
          <w:sz w:val="22"/>
          <w:szCs w:val="22"/>
        </w:rPr>
        <w:t>shoreline restoration in</w:t>
      </w:r>
      <w:r w:rsidR="009416C7" w:rsidRPr="009416C7">
        <w:rPr>
          <w:rFonts w:asciiTheme="minorHAnsi" w:hAnsiTheme="minorHAnsi"/>
          <w:color w:val="000000" w:themeColor="text1"/>
          <w:sz w:val="22"/>
          <w:szCs w:val="22"/>
        </w:rPr>
        <w:t xml:space="preserve"> WRIA’s with an approved Watershed Restoration Plan are exempt from an SDP, perhaps that same could be extended to jurisdictions with a corresponding Marine Shoreline Restoration Plan.</w:t>
      </w:r>
    </w:p>
    <w:p w14:paraId="400111AD" w14:textId="77777777" w:rsidR="00842435" w:rsidRDefault="00842435" w:rsidP="002C2DA1">
      <w:pPr>
        <w:rPr>
          <w:rFonts w:asciiTheme="minorHAnsi" w:hAnsiTheme="minorHAnsi"/>
          <w:b/>
          <w:bCs/>
          <w:color w:val="000000" w:themeColor="text1"/>
          <w:sz w:val="22"/>
          <w:szCs w:val="22"/>
        </w:rPr>
      </w:pPr>
    </w:p>
    <w:p w14:paraId="08A02D71" w14:textId="7CB4D29F" w:rsidR="007D4EFA" w:rsidRPr="004626DF" w:rsidRDefault="007D4EFA" w:rsidP="002C2DA1">
      <w:pPr>
        <w:rPr>
          <w:rFonts w:asciiTheme="minorHAnsi" w:hAnsiTheme="minorHAnsi"/>
          <w:b/>
          <w:bCs/>
          <w:color w:val="000000" w:themeColor="text1"/>
          <w:sz w:val="22"/>
          <w:szCs w:val="22"/>
        </w:rPr>
      </w:pPr>
      <w:r w:rsidRPr="004626DF">
        <w:rPr>
          <w:rFonts w:asciiTheme="minorHAnsi" w:hAnsiTheme="minorHAnsi"/>
          <w:b/>
          <w:bCs/>
          <w:color w:val="000000" w:themeColor="text1"/>
          <w:sz w:val="22"/>
          <w:szCs w:val="22"/>
        </w:rPr>
        <w:t>WAC 173-27-</w:t>
      </w:r>
      <w:r w:rsidRPr="004626DF">
        <w:rPr>
          <w:rFonts w:asciiTheme="minorHAnsi" w:hAnsiTheme="minorHAnsi"/>
          <w:b/>
          <w:bCs/>
          <w:color w:val="000000" w:themeColor="text1"/>
          <w:sz w:val="22"/>
          <w:szCs w:val="22"/>
        </w:rPr>
        <w:t>260</w:t>
      </w:r>
      <w:r w:rsidRPr="004626DF">
        <w:rPr>
          <w:rFonts w:asciiTheme="minorHAnsi" w:hAnsiTheme="minorHAnsi"/>
          <w:color w:val="000000" w:themeColor="text1"/>
          <w:sz w:val="22"/>
          <w:szCs w:val="22"/>
        </w:rPr>
        <w:t xml:space="preserve"> </w:t>
      </w:r>
      <w:r w:rsidR="00F759EC" w:rsidRPr="004626DF">
        <w:rPr>
          <w:rFonts w:asciiTheme="minorHAnsi" w:hAnsiTheme="minorHAnsi"/>
          <w:b/>
          <w:bCs/>
          <w:color w:val="000000" w:themeColor="text1"/>
          <w:sz w:val="22"/>
          <w:szCs w:val="22"/>
        </w:rPr>
        <w:t>Policy</w:t>
      </w:r>
    </w:p>
    <w:p w14:paraId="13B98386" w14:textId="37203F7D" w:rsidR="00D70BDD" w:rsidRPr="00B75A16" w:rsidRDefault="00D87F54" w:rsidP="00B75A16">
      <w:pPr>
        <w:pStyle w:val="ListParagraph"/>
        <w:numPr>
          <w:ilvl w:val="0"/>
          <w:numId w:val="13"/>
        </w:numPr>
        <w:rPr>
          <w:rFonts w:asciiTheme="minorHAnsi" w:hAnsiTheme="minorHAnsi"/>
          <w:color w:val="000000" w:themeColor="text1"/>
          <w:sz w:val="22"/>
          <w:szCs w:val="22"/>
        </w:rPr>
      </w:pPr>
      <w:r w:rsidRPr="00B6407C">
        <w:rPr>
          <w:rFonts w:asciiTheme="minorHAnsi" w:hAnsiTheme="minorHAnsi"/>
          <w:color w:val="000000" w:themeColor="text1"/>
          <w:sz w:val="22"/>
          <w:szCs w:val="22"/>
        </w:rPr>
        <w:t>(</w:t>
      </w:r>
      <w:r w:rsidRPr="00204E57">
        <w:rPr>
          <w:rFonts w:asciiTheme="minorHAnsi" w:hAnsiTheme="minorHAnsi"/>
          <w:color w:val="000000" w:themeColor="text1"/>
          <w:sz w:val="22"/>
          <w:szCs w:val="22"/>
        </w:rPr>
        <w:t xml:space="preserve">2) </w:t>
      </w:r>
      <w:r w:rsidR="00FE62B8" w:rsidRPr="00204E57">
        <w:rPr>
          <w:rFonts w:asciiTheme="minorHAnsi" w:hAnsiTheme="minorHAnsi"/>
          <w:color w:val="000000" w:themeColor="text1"/>
          <w:sz w:val="22"/>
          <w:szCs w:val="22"/>
        </w:rPr>
        <w:t xml:space="preserve">ECY should </w:t>
      </w:r>
      <w:r w:rsidR="00D70BDD" w:rsidRPr="00204E57">
        <w:rPr>
          <w:rFonts w:asciiTheme="minorHAnsi" w:hAnsiTheme="minorHAnsi"/>
          <w:color w:val="000000" w:themeColor="text1"/>
          <w:sz w:val="22"/>
          <w:szCs w:val="22"/>
        </w:rPr>
        <w:t xml:space="preserve">write policy to support the ability to </w:t>
      </w:r>
      <w:r w:rsidR="00CA3B58" w:rsidRPr="00204E57">
        <w:rPr>
          <w:rFonts w:asciiTheme="minorHAnsi" w:hAnsiTheme="minorHAnsi"/>
          <w:color w:val="000000" w:themeColor="text1"/>
          <w:sz w:val="22"/>
          <w:szCs w:val="22"/>
        </w:rPr>
        <w:t>leverage</w:t>
      </w:r>
      <w:r w:rsidR="009E7E08" w:rsidRPr="00204E57">
        <w:rPr>
          <w:rFonts w:asciiTheme="minorHAnsi" w:hAnsiTheme="minorHAnsi"/>
          <w:color w:val="000000" w:themeColor="text1"/>
          <w:sz w:val="22"/>
          <w:szCs w:val="22"/>
        </w:rPr>
        <w:t xml:space="preserve"> the</w:t>
      </w:r>
      <w:r w:rsidR="00CA3B58" w:rsidRPr="00204E57">
        <w:rPr>
          <w:rFonts w:asciiTheme="minorHAnsi" w:hAnsiTheme="minorHAnsi"/>
          <w:color w:val="000000" w:themeColor="text1"/>
          <w:sz w:val="22"/>
          <w:szCs w:val="22"/>
        </w:rPr>
        <w:t xml:space="preserve"> </w:t>
      </w:r>
      <w:r w:rsidR="00F139EE" w:rsidRPr="00204E57">
        <w:rPr>
          <w:rFonts w:asciiTheme="minorHAnsi" w:hAnsiTheme="minorHAnsi"/>
          <w:color w:val="000000" w:themeColor="text1"/>
          <w:sz w:val="22"/>
          <w:szCs w:val="22"/>
        </w:rPr>
        <w:t xml:space="preserve">state </w:t>
      </w:r>
      <w:r w:rsidR="00CB24C8" w:rsidRPr="00204E57">
        <w:rPr>
          <w:rFonts w:asciiTheme="minorHAnsi" w:hAnsiTheme="minorHAnsi"/>
          <w:color w:val="000000" w:themeColor="text1"/>
          <w:sz w:val="22"/>
          <w:szCs w:val="22"/>
        </w:rPr>
        <w:t>requirement</w:t>
      </w:r>
      <w:r w:rsidR="009E7E08" w:rsidRPr="00204E57">
        <w:rPr>
          <w:rFonts w:asciiTheme="minorHAnsi" w:hAnsiTheme="minorHAnsi"/>
          <w:color w:val="000000" w:themeColor="text1"/>
          <w:sz w:val="22"/>
          <w:szCs w:val="22"/>
        </w:rPr>
        <w:t xml:space="preserve"> that contractors post</w:t>
      </w:r>
      <w:r w:rsidR="00CB24C8" w:rsidRPr="00204E57">
        <w:rPr>
          <w:rFonts w:asciiTheme="minorHAnsi" w:hAnsiTheme="minorHAnsi"/>
          <w:color w:val="000000" w:themeColor="text1"/>
          <w:sz w:val="22"/>
          <w:szCs w:val="22"/>
        </w:rPr>
        <w:t xml:space="preserve"> </w:t>
      </w:r>
      <w:r w:rsidR="009E7E08" w:rsidRPr="00204E57">
        <w:rPr>
          <w:rFonts w:asciiTheme="minorHAnsi" w:hAnsiTheme="minorHAnsi"/>
          <w:color w:val="000000" w:themeColor="text1"/>
          <w:sz w:val="22"/>
          <w:szCs w:val="22"/>
        </w:rPr>
        <w:t>a</w:t>
      </w:r>
      <w:r w:rsidR="00CB24C8" w:rsidRPr="00204E57">
        <w:rPr>
          <w:rFonts w:asciiTheme="minorHAnsi" w:hAnsiTheme="minorHAnsi"/>
          <w:color w:val="000000" w:themeColor="text1"/>
          <w:sz w:val="22"/>
          <w:szCs w:val="22"/>
        </w:rPr>
        <w:t xml:space="preserve"> </w:t>
      </w:r>
      <w:r w:rsidR="009E7E08" w:rsidRPr="00204E57">
        <w:rPr>
          <w:rFonts w:asciiTheme="minorHAnsi" w:hAnsiTheme="minorHAnsi"/>
          <w:color w:val="000000" w:themeColor="text1"/>
          <w:sz w:val="22"/>
          <w:szCs w:val="22"/>
        </w:rPr>
        <w:t>S</w:t>
      </w:r>
      <w:r w:rsidR="00CB24C8" w:rsidRPr="00204E57">
        <w:rPr>
          <w:rFonts w:asciiTheme="minorHAnsi" w:hAnsiTheme="minorHAnsi"/>
          <w:color w:val="000000" w:themeColor="text1"/>
          <w:sz w:val="22"/>
          <w:szCs w:val="22"/>
        </w:rPr>
        <w:t xml:space="preserve">urety </w:t>
      </w:r>
      <w:r w:rsidR="009E7E08" w:rsidRPr="00204E57">
        <w:rPr>
          <w:rFonts w:asciiTheme="minorHAnsi" w:hAnsiTheme="minorHAnsi"/>
          <w:color w:val="000000" w:themeColor="text1"/>
          <w:sz w:val="22"/>
          <w:szCs w:val="22"/>
        </w:rPr>
        <w:t>B</w:t>
      </w:r>
      <w:r w:rsidR="00CB24C8" w:rsidRPr="00204E57">
        <w:rPr>
          <w:rFonts w:asciiTheme="minorHAnsi" w:hAnsiTheme="minorHAnsi"/>
          <w:color w:val="000000" w:themeColor="text1"/>
          <w:sz w:val="22"/>
          <w:szCs w:val="22"/>
        </w:rPr>
        <w:t>ond</w:t>
      </w:r>
      <w:r w:rsidR="00723589" w:rsidRPr="00204E57">
        <w:rPr>
          <w:rFonts w:asciiTheme="minorHAnsi" w:hAnsiTheme="minorHAnsi"/>
          <w:color w:val="000000" w:themeColor="text1"/>
          <w:sz w:val="22"/>
          <w:szCs w:val="22"/>
        </w:rPr>
        <w:t xml:space="preserve"> </w:t>
      </w:r>
      <w:r w:rsidR="00DC001E" w:rsidRPr="00204E57">
        <w:rPr>
          <w:rFonts w:asciiTheme="minorHAnsi" w:hAnsiTheme="minorHAnsi"/>
          <w:color w:val="000000" w:themeColor="text1"/>
          <w:sz w:val="22"/>
          <w:szCs w:val="22"/>
        </w:rPr>
        <w:t xml:space="preserve">with Labor &amp; Industries </w:t>
      </w:r>
      <w:r w:rsidR="00A4388B" w:rsidRPr="00204E57">
        <w:rPr>
          <w:rFonts w:asciiTheme="minorHAnsi" w:hAnsiTheme="minorHAnsi"/>
          <w:color w:val="000000" w:themeColor="text1"/>
          <w:sz w:val="22"/>
          <w:szCs w:val="22"/>
        </w:rPr>
        <w:t>for licensing</w:t>
      </w:r>
      <w:r w:rsidR="00DC001E" w:rsidRPr="00204E57">
        <w:rPr>
          <w:rFonts w:asciiTheme="minorHAnsi" w:hAnsiTheme="minorHAnsi"/>
          <w:color w:val="000000" w:themeColor="text1"/>
          <w:sz w:val="22"/>
          <w:szCs w:val="22"/>
        </w:rPr>
        <w:t xml:space="preserve"> their business</w:t>
      </w:r>
      <w:r w:rsidR="00A4388B" w:rsidRPr="00204E57">
        <w:rPr>
          <w:rFonts w:asciiTheme="minorHAnsi" w:hAnsiTheme="minorHAnsi"/>
          <w:color w:val="000000" w:themeColor="text1"/>
          <w:sz w:val="22"/>
          <w:szCs w:val="22"/>
        </w:rPr>
        <w:t>.</w:t>
      </w:r>
    </w:p>
    <w:p w14:paraId="01DFC960" w14:textId="74D035E6" w:rsidR="00D70BDD" w:rsidRPr="00B75A16" w:rsidRDefault="00D70BDD" w:rsidP="00B75A16">
      <w:pPr>
        <w:pStyle w:val="ListParagraph"/>
        <w:spacing w:before="120"/>
        <w:contextualSpacing w:val="0"/>
        <w:rPr>
          <w:rFonts w:asciiTheme="minorHAnsi" w:hAnsiTheme="minorHAnsi"/>
          <w:color w:val="000000" w:themeColor="text1"/>
          <w:sz w:val="22"/>
          <w:szCs w:val="22"/>
        </w:rPr>
      </w:pPr>
      <w:r w:rsidRPr="00204E57">
        <w:rPr>
          <w:rFonts w:asciiTheme="minorHAnsi" w:hAnsiTheme="minorHAnsi"/>
          <w:color w:val="000000" w:themeColor="text1"/>
          <w:sz w:val="22"/>
          <w:szCs w:val="22"/>
        </w:rPr>
        <w:t xml:space="preserve">Some </w:t>
      </w:r>
      <w:r w:rsidR="003648CB" w:rsidRPr="00204E57">
        <w:rPr>
          <w:rFonts w:asciiTheme="minorHAnsi" w:hAnsiTheme="minorHAnsi"/>
          <w:color w:val="000000" w:themeColor="text1"/>
          <w:sz w:val="22"/>
          <w:szCs w:val="22"/>
        </w:rPr>
        <w:t xml:space="preserve">contractors are repetitive offenders of unpermitted shoreline development that results in a net loss to shoreline ecological function. Bad actors in this industry </w:t>
      </w:r>
      <w:r w:rsidR="00D14E28" w:rsidRPr="00204E57">
        <w:rPr>
          <w:rFonts w:asciiTheme="minorHAnsi" w:hAnsiTheme="minorHAnsi"/>
          <w:color w:val="000000" w:themeColor="text1"/>
          <w:sz w:val="22"/>
          <w:szCs w:val="22"/>
        </w:rPr>
        <w:t xml:space="preserve">financially benefit </w:t>
      </w:r>
      <w:r w:rsidR="006C7DEF" w:rsidRPr="00204E57">
        <w:rPr>
          <w:rFonts w:asciiTheme="minorHAnsi" w:hAnsiTheme="minorHAnsi"/>
          <w:color w:val="000000" w:themeColor="text1"/>
          <w:sz w:val="22"/>
          <w:szCs w:val="22"/>
        </w:rPr>
        <w:t xml:space="preserve">from their willingness to perform work </w:t>
      </w:r>
      <w:r w:rsidR="00140E6C" w:rsidRPr="00204E57">
        <w:rPr>
          <w:rFonts w:asciiTheme="minorHAnsi" w:hAnsiTheme="minorHAnsi"/>
          <w:color w:val="000000" w:themeColor="text1"/>
          <w:sz w:val="22"/>
          <w:szCs w:val="22"/>
        </w:rPr>
        <w:t xml:space="preserve">for property owners that </w:t>
      </w:r>
      <w:r w:rsidR="003414DB" w:rsidRPr="00204E57">
        <w:rPr>
          <w:rFonts w:asciiTheme="minorHAnsi" w:hAnsiTheme="minorHAnsi"/>
          <w:color w:val="000000" w:themeColor="text1"/>
          <w:sz w:val="22"/>
          <w:szCs w:val="22"/>
        </w:rPr>
        <w:t>are</w:t>
      </w:r>
      <w:r w:rsidR="004D1F76" w:rsidRPr="00204E57">
        <w:rPr>
          <w:rFonts w:asciiTheme="minorHAnsi" w:hAnsiTheme="minorHAnsi"/>
          <w:color w:val="000000" w:themeColor="text1"/>
          <w:sz w:val="22"/>
          <w:szCs w:val="22"/>
        </w:rPr>
        <w:t xml:space="preserve"> willing to r</w:t>
      </w:r>
      <w:r w:rsidR="008352CD" w:rsidRPr="00204E57">
        <w:rPr>
          <w:rFonts w:asciiTheme="minorHAnsi" w:hAnsiTheme="minorHAnsi"/>
          <w:color w:val="000000" w:themeColor="text1"/>
          <w:sz w:val="22"/>
          <w:szCs w:val="22"/>
        </w:rPr>
        <w:t>isk</w:t>
      </w:r>
      <w:r w:rsidR="003E69E7" w:rsidRPr="00204E57">
        <w:rPr>
          <w:rFonts w:asciiTheme="minorHAnsi" w:hAnsiTheme="minorHAnsi"/>
          <w:color w:val="000000" w:themeColor="text1"/>
          <w:sz w:val="22"/>
          <w:szCs w:val="22"/>
        </w:rPr>
        <w:t xml:space="preserve"> financial penalties</w:t>
      </w:r>
      <w:r w:rsidR="007F7089" w:rsidRPr="00204E57">
        <w:rPr>
          <w:rFonts w:asciiTheme="minorHAnsi" w:hAnsiTheme="minorHAnsi"/>
          <w:color w:val="000000" w:themeColor="text1"/>
          <w:sz w:val="22"/>
          <w:szCs w:val="22"/>
        </w:rPr>
        <w:t xml:space="preserve">. There are currently no levers for </w:t>
      </w:r>
      <w:r w:rsidR="00232700" w:rsidRPr="00204E57">
        <w:rPr>
          <w:rFonts w:asciiTheme="minorHAnsi" w:hAnsiTheme="minorHAnsi"/>
          <w:color w:val="000000" w:themeColor="text1"/>
          <w:sz w:val="22"/>
          <w:szCs w:val="22"/>
        </w:rPr>
        <w:t>holding</w:t>
      </w:r>
      <w:r w:rsidR="004C2615" w:rsidRPr="00204E57">
        <w:rPr>
          <w:rFonts w:asciiTheme="minorHAnsi" w:hAnsiTheme="minorHAnsi"/>
          <w:color w:val="000000" w:themeColor="text1"/>
          <w:sz w:val="22"/>
          <w:szCs w:val="22"/>
        </w:rPr>
        <w:t xml:space="preserve"> </w:t>
      </w:r>
      <w:r w:rsidR="00D97AF7" w:rsidRPr="00204E57">
        <w:rPr>
          <w:rFonts w:asciiTheme="minorHAnsi" w:hAnsiTheme="minorHAnsi"/>
          <w:color w:val="000000" w:themeColor="text1"/>
          <w:sz w:val="22"/>
          <w:szCs w:val="22"/>
        </w:rPr>
        <w:t xml:space="preserve">Contractors that perform this work </w:t>
      </w:r>
      <w:r w:rsidR="00232700" w:rsidRPr="00204E57">
        <w:rPr>
          <w:rFonts w:asciiTheme="minorHAnsi" w:hAnsiTheme="minorHAnsi"/>
          <w:color w:val="000000" w:themeColor="text1"/>
          <w:sz w:val="22"/>
          <w:szCs w:val="22"/>
        </w:rPr>
        <w:t>accountable</w:t>
      </w:r>
      <w:r w:rsidR="00FB2E1C" w:rsidRPr="00204E57">
        <w:rPr>
          <w:rFonts w:asciiTheme="minorHAnsi" w:hAnsiTheme="minorHAnsi"/>
          <w:color w:val="000000" w:themeColor="text1"/>
          <w:sz w:val="22"/>
          <w:szCs w:val="22"/>
        </w:rPr>
        <w:t>.</w:t>
      </w:r>
    </w:p>
    <w:p w14:paraId="388990CE" w14:textId="48A380FF" w:rsidR="00D66D46" w:rsidRPr="00204E57" w:rsidRDefault="00014440" w:rsidP="00B75A16">
      <w:pPr>
        <w:pStyle w:val="ListParagraph"/>
        <w:spacing w:before="120"/>
        <w:contextualSpacing w:val="0"/>
        <w:rPr>
          <w:rFonts w:asciiTheme="minorHAnsi" w:hAnsiTheme="minorHAnsi"/>
          <w:color w:val="000000" w:themeColor="text1"/>
          <w:sz w:val="22"/>
          <w:szCs w:val="22"/>
        </w:rPr>
      </w:pPr>
      <w:r w:rsidRPr="00204E57">
        <w:rPr>
          <w:rFonts w:asciiTheme="minorHAnsi" w:hAnsiTheme="minorHAnsi"/>
          <w:color w:val="000000" w:themeColor="text1"/>
          <w:sz w:val="22"/>
          <w:szCs w:val="22"/>
        </w:rPr>
        <w:t xml:space="preserve">Surety Bonds should be </w:t>
      </w:r>
      <w:r w:rsidR="006608B4" w:rsidRPr="00204E57">
        <w:rPr>
          <w:rFonts w:asciiTheme="minorHAnsi" w:hAnsiTheme="minorHAnsi"/>
          <w:color w:val="000000" w:themeColor="text1"/>
          <w:sz w:val="22"/>
          <w:szCs w:val="22"/>
        </w:rPr>
        <w:t xml:space="preserve">revoked by the state for contractors that </w:t>
      </w:r>
      <w:r w:rsidR="00D70BDD" w:rsidRPr="00204E57">
        <w:rPr>
          <w:rFonts w:asciiTheme="minorHAnsi" w:hAnsiTheme="minorHAnsi"/>
          <w:color w:val="000000" w:themeColor="text1"/>
          <w:sz w:val="22"/>
          <w:szCs w:val="22"/>
        </w:rPr>
        <w:t>have repeatedly performed unpermitted</w:t>
      </w:r>
      <w:r w:rsidR="00E71E5B" w:rsidRPr="00204E57">
        <w:rPr>
          <w:rFonts w:asciiTheme="minorHAnsi" w:hAnsiTheme="minorHAnsi"/>
          <w:color w:val="000000" w:themeColor="text1"/>
          <w:sz w:val="22"/>
          <w:szCs w:val="22"/>
        </w:rPr>
        <w:t xml:space="preserve"> </w:t>
      </w:r>
      <w:r w:rsidR="005952A7" w:rsidRPr="00204E57">
        <w:rPr>
          <w:rFonts w:asciiTheme="minorHAnsi" w:hAnsiTheme="minorHAnsi"/>
          <w:color w:val="000000" w:themeColor="text1"/>
          <w:sz w:val="22"/>
          <w:szCs w:val="22"/>
        </w:rPr>
        <w:t>development activities that result/</w:t>
      </w:r>
      <w:r w:rsidR="00AC182E" w:rsidRPr="00204E57">
        <w:rPr>
          <w:rFonts w:asciiTheme="minorHAnsi" w:hAnsiTheme="minorHAnsi"/>
          <w:color w:val="000000" w:themeColor="text1"/>
          <w:sz w:val="22"/>
          <w:szCs w:val="22"/>
        </w:rPr>
        <w:t>will result in net loss of ecological function (bulkheads/</w:t>
      </w:r>
      <w:r w:rsidR="009D3767" w:rsidRPr="00204E57">
        <w:rPr>
          <w:rFonts w:asciiTheme="minorHAnsi" w:hAnsiTheme="minorHAnsi"/>
          <w:color w:val="000000" w:themeColor="text1"/>
          <w:sz w:val="22"/>
          <w:szCs w:val="22"/>
        </w:rPr>
        <w:t>tree removal/</w:t>
      </w:r>
      <w:r w:rsidR="0006520A" w:rsidRPr="00204E57">
        <w:rPr>
          <w:rFonts w:asciiTheme="minorHAnsi" w:hAnsiTheme="minorHAnsi"/>
          <w:color w:val="000000" w:themeColor="text1"/>
          <w:sz w:val="22"/>
          <w:szCs w:val="22"/>
        </w:rPr>
        <w:t xml:space="preserve">buffer </w:t>
      </w:r>
      <w:r w:rsidR="009D3767" w:rsidRPr="00204E57">
        <w:rPr>
          <w:rFonts w:asciiTheme="minorHAnsi" w:hAnsiTheme="minorHAnsi"/>
          <w:color w:val="000000" w:themeColor="text1"/>
          <w:sz w:val="22"/>
          <w:szCs w:val="22"/>
        </w:rPr>
        <w:t>clearing).</w:t>
      </w:r>
      <w:r w:rsidR="00DC5CB8" w:rsidRPr="00204E57">
        <w:rPr>
          <w:rFonts w:asciiTheme="minorHAnsi" w:hAnsiTheme="minorHAnsi"/>
          <w:color w:val="000000" w:themeColor="text1"/>
          <w:sz w:val="22"/>
          <w:szCs w:val="22"/>
        </w:rPr>
        <w:t xml:space="preserve"> </w:t>
      </w:r>
      <w:r w:rsidR="00AC45F8" w:rsidRPr="00204E57">
        <w:rPr>
          <w:rFonts w:asciiTheme="minorHAnsi" w:hAnsiTheme="minorHAnsi"/>
          <w:color w:val="000000" w:themeColor="text1"/>
          <w:sz w:val="22"/>
          <w:szCs w:val="22"/>
        </w:rPr>
        <w:t xml:space="preserve">If ECY </w:t>
      </w:r>
      <w:r w:rsidR="00914C80" w:rsidRPr="00204E57">
        <w:rPr>
          <w:rFonts w:asciiTheme="minorHAnsi" w:hAnsiTheme="minorHAnsi"/>
          <w:color w:val="000000" w:themeColor="text1"/>
          <w:sz w:val="22"/>
          <w:szCs w:val="22"/>
        </w:rPr>
        <w:t xml:space="preserve">were to keep record </w:t>
      </w:r>
      <w:r w:rsidR="00C41D64" w:rsidRPr="00204E57">
        <w:rPr>
          <w:rFonts w:asciiTheme="minorHAnsi" w:hAnsiTheme="minorHAnsi"/>
          <w:color w:val="000000" w:themeColor="text1"/>
          <w:sz w:val="22"/>
          <w:szCs w:val="22"/>
        </w:rPr>
        <w:t>of these significant infractions</w:t>
      </w:r>
      <w:r w:rsidR="00271D6B" w:rsidRPr="00204E57">
        <w:rPr>
          <w:rFonts w:asciiTheme="minorHAnsi" w:hAnsiTheme="minorHAnsi"/>
          <w:color w:val="000000" w:themeColor="text1"/>
          <w:sz w:val="22"/>
          <w:szCs w:val="22"/>
        </w:rPr>
        <w:t xml:space="preserve">, </w:t>
      </w:r>
      <w:r w:rsidR="005D5E15" w:rsidRPr="00204E57">
        <w:rPr>
          <w:rFonts w:asciiTheme="minorHAnsi" w:hAnsiTheme="minorHAnsi"/>
          <w:color w:val="000000" w:themeColor="text1"/>
          <w:sz w:val="22"/>
          <w:szCs w:val="22"/>
        </w:rPr>
        <w:t>jurisdictions could use their</w:t>
      </w:r>
      <w:r w:rsidR="00C53127" w:rsidRPr="00204E57">
        <w:rPr>
          <w:rFonts w:asciiTheme="minorHAnsi" w:hAnsiTheme="minorHAnsi"/>
          <w:color w:val="000000" w:themeColor="text1"/>
          <w:sz w:val="22"/>
          <w:szCs w:val="22"/>
        </w:rPr>
        <w:t xml:space="preserve"> </w:t>
      </w:r>
      <w:r w:rsidR="003E7F77" w:rsidRPr="00204E57">
        <w:rPr>
          <w:rFonts w:asciiTheme="minorHAnsi" w:hAnsiTheme="minorHAnsi"/>
          <w:color w:val="000000" w:themeColor="text1"/>
          <w:sz w:val="22"/>
          <w:szCs w:val="22"/>
        </w:rPr>
        <w:t xml:space="preserve">enforcement </w:t>
      </w:r>
      <w:r w:rsidR="00E42436" w:rsidRPr="00204E57">
        <w:rPr>
          <w:rFonts w:asciiTheme="minorHAnsi" w:hAnsiTheme="minorHAnsi"/>
          <w:color w:val="000000" w:themeColor="text1"/>
          <w:sz w:val="22"/>
          <w:szCs w:val="22"/>
        </w:rPr>
        <w:t xml:space="preserve">division to </w:t>
      </w:r>
      <w:r w:rsidR="004F5C7B" w:rsidRPr="00204E57">
        <w:rPr>
          <w:rFonts w:asciiTheme="minorHAnsi" w:hAnsiTheme="minorHAnsi"/>
          <w:color w:val="000000" w:themeColor="text1"/>
          <w:sz w:val="22"/>
          <w:szCs w:val="22"/>
        </w:rPr>
        <w:t xml:space="preserve">report </w:t>
      </w:r>
      <w:r w:rsidR="00BE73FF" w:rsidRPr="00204E57">
        <w:rPr>
          <w:rFonts w:asciiTheme="minorHAnsi" w:hAnsiTheme="minorHAnsi"/>
          <w:color w:val="000000" w:themeColor="text1"/>
          <w:sz w:val="22"/>
          <w:szCs w:val="22"/>
        </w:rPr>
        <w:t>clear cases</w:t>
      </w:r>
      <w:r w:rsidR="00AF532D" w:rsidRPr="00204E57">
        <w:rPr>
          <w:rFonts w:asciiTheme="minorHAnsi" w:hAnsiTheme="minorHAnsi"/>
          <w:color w:val="000000" w:themeColor="text1"/>
          <w:sz w:val="22"/>
          <w:szCs w:val="22"/>
        </w:rPr>
        <w:t>/evidence</w:t>
      </w:r>
      <w:r w:rsidR="00145144" w:rsidRPr="00204E57">
        <w:rPr>
          <w:rFonts w:asciiTheme="minorHAnsi" w:hAnsiTheme="minorHAnsi"/>
          <w:color w:val="000000" w:themeColor="text1"/>
          <w:sz w:val="22"/>
          <w:szCs w:val="22"/>
        </w:rPr>
        <w:t>.</w:t>
      </w:r>
      <w:r w:rsidR="008A573C" w:rsidRPr="00204E57">
        <w:rPr>
          <w:rFonts w:asciiTheme="minorHAnsi" w:hAnsiTheme="minorHAnsi"/>
          <w:color w:val="000000" w:themeColor="text1"/>
          <w:sz w:val="22"/>
          <w:szCs w:val="22"/>
        </w:rPr>
        <w:t xml:space="preserve"> Any </w:t>
      </w:r>
      <w:r w:rsidR="007A087B" w:rsidRPr="00204E57">
        <w:rPr>
          <w:rFonts w:asciiTheme="minorHAnsi" w:hAnsiTheme="minorHAnsi"/>
          <w:color w:val="000000" w:themeColor="text1"/>
          <w:sz w:val="22"/>
          <w:szCs w:val="22"/>
        </w:rPr>
        <w:t xml:space="preserve">contractor that </w:t>
      </w:r>
      <w:r w:rsidR="001257A7" w:rsidRPr="00204E57">
        <w:rPr>
          <w:rFonts w:asciiTheme="minorHAnsi" w:hAnsiTheme="minorHAnsi"/>
          <w:color w:val="000000" w:themeColor="text1"/>
          <w:sz w:val="22"/>
          <w:szCs w:val="22"/>
        </w:rPr>
        <w:t xml:space="preserve">was recognized </w:t>
      </w:r>
      <w:r w:rsidR="00A86D73" w:rsidRPr="00204E57">
        <w:rPr>
          <w:rFonts w:asciiTheme="minorHAnsi" w:hAnsiTheme="minorHAnsi"/>
          <w:color w:val="000000" w:themeColor="text1"/>
          <w:sz w:val="22"/>
          <w:szCs w:val="22"/>
        </w:rPr>
        <w:t>as repeating such an offense past a certain threshold</w:t>
      </w:r>
      <w:r w:rsidR="00E500F1" w:rsidRPr="00204E57">
        <w:rPr>
          <w:rFonts w:asciiTheme="minorHAnsi" w:hAnsiTheme="minorHAnsi"/>
          <w:color w:val="000000" w:themeColor="text1"/>
          <w:sz w:val="22"/>
          <w:szCs w:val="22"/>
        </w:rPr>
        <w:t xml:space="preserve"> </w:t>
      </w:r>
      <w:r w:rsidR="00204E57" w:rsidRPr="00204E57">
        <w:rPr>
          <w:rFonts w:asciiTheme="minorHAnsi" w:hAnsiTheme="minorHAnsi"/>
          <w:color w:val="000000" w:themeColor="text1"/>
          <w:sz w:val="22"/>
          <w:szCs w:val="22"/>
        </w:rPr>
        <w:t xml:space="preserve">(two strikes) </w:t>
      </w:r>
      <w:r w:rsidR="00E177A7" w:rsidRPr="00204E57">
        <w:rPr>
          <w:rFonts w:asciiTheme="minorHAnsi" w:hAnsiTheme="minorHAnsi"/>
          <w:color w:val="000000" w:themeColor="text1"/>
          <w:sz w:val="22"/>
          <w:szCs w:val="22"/>
        </w:rPr>
        <w:t xml:space="preserve">would risk </w:t>
      </w:r>
      <w:r w:rsidR="00F30127" w:rsidRPr="00204E57">
        <w:rPr>
          <w:rFonts w:asciiTheme="minorHAnsi" w:hAnsiTheme="minorHAnsi"/>
          <w:color w:val="000000" w:themeColor="text1"/>
          <w:sz w:val="22"/>
          <w:szCs w:val="22"/>
        </w:rPr>
        <w:t xml:space="preserve">ECY </w:t>
      </w:r>
      <w:r w:rsidR="00B1655C" w:rsidRPr="00204E57">
        <w:rPr>
          <w:rFonts w:asciiTheme="minorHAnsi" w:hAnsiTheme="minorHAnsi"/>
          <w:color w:val="000000" w:themeColor="text1"/>
          <w:sz w:val="22"/>
          <w:szCs w:val="22"/>
        </w:rPr>
        <w:t>requesting L&amp;I revoke their Surety Bond</w:t>
      </w:r>
      <w:r w:rsidR="0021061F" w:rsidRPr="00204E57">
        <w:rPr>
          <w:rFonts w:asciiTheme="minorHAnsi" w:hAnsiTheme="minorHAnsi"/>
          <w:color w:val="000000" w:themeColor="text1"/>
          <w:sz w:val="22"/>
          <w:szCs w:val="22"/>
        </w:rPr>
        <w:t xml:space="preserve">. Before ECY were to </w:t>
      </w:r>
      <w:r w:rsidR="00AC17EA" w:rsidRPr="00204E57">
        <w:rPr>
          <w:rFonts w:asciiTheme="minorHAnsi" w:hAnsiTheme="minorHAnsi"/>
          <w:color w:val="000000" w:themeColor="text1"/>
          <w:sz w:val="22"/>
          <w:szCs w:val="22"/>
        </w:rPr>
        <w:t xml:space="preserve">extend such a request to L&amp;I, the offender </w:t>
      </w:r>
      <w:r w:rsidR="00E500F1" w:rsidRPr="00204E57">
        <w:rPr>
          <w:rFonts w:asciiTheme="minorHAnsi" w:hAnsiTheme="minorHAnsi"/>
          <w:color w:val="000000" w:themeColor="text1"/>
          <w:sz w:val="22"/>
          <w:szCs w:val="22"/>
        </w:rPr>
        <w:t xml:space="preserve">could </w:t>
      </w:r>
      <w:r w:rsidR="00262648" w:rsidRPr="00204E57">
        <w:rPr>
          <w:rFonts w:asciiTheme="minorHAnsi" w:hAnsiTheme="minorHAnsi"/>
          <w:color w:val="000000" w:themeColor="text1"/>
          <w:sz w:val="22"/>
          <w:szCs w:val="22"/>
        </w:rPr>
        <w:t>appeal the</w:t>
      </w:r>
      <w:r w:rsidR="00AC17EA" w:rsidRPr="00204E57">
        <w:rPr>
          <w:rFonts w:asciiTheme="minorHAnsi" w:hAnsiTheme="minorHAnsi"/>
          <w:color w:val="000000" w:themeColor="text1"/>
          <w:sz w:val="22"/>
          <w:szCs w:val="22"/>
        </w:rPr>
        <w:t>ir case to the</w:t>
      </w:r>
      <w:r w:rsidR="00262648" w:rsidRPr="00204E57">
        <w:rPr>
          <w:rFonts w:asciiTheme="minorHAnsi" w:hAnsiTheme="minorHAnsi"/>
          <w:color w:val="000000" w:themeColor="text1"/>
          <w:sz w:val="22"/>
          <w:szCs w:val="22"/>
        </w:rPr>
        <w:t xml:space="preserve"> S</w:t>
      </w:r>
      <w:r w:rsidR="00F217E2" w:rsidRPr="00204E57">
        <w:rPr>
          <w:rFonts w:asciiTheme="minorHAnsi" w:hAnsiTheme="minorHAnsi"/>
          <w:color w:val="000000" w:themeColor="text1"/>
          <w:sz w:val="22"/>
          <w:szCs w:val="22"/>
        </w:rPr>
        <w:t>horeline Management Hearings Board</w:t>
      </w:r>
      <w:r w:rsidR="00182B5B" w:rsidRPr="00204E57">
        <w:rPr>
          <w:rFonts w:asciiTheme="minorHAnsi" w:hAnsiTheme="minorHAnsi"/>
          <w:color w:val="000000" w:themeColor="text1"/>
          <w:sz w:val="22"/>
          <w:szCs w:val="22"/>
        </w:rPr>
        <w:t xml:space="preserve"> </w:t>
      </w:r>
      <w:r w:rsidR="000C2B86" w:rsidRPr="00204E57">
        <w:rPr>
          <w:rFonts w:asciiTheme="minorHAnsi" w:hAnsiTheme="minorHAnsi"/>
          <w:color w:val="000000" w:themeColor="text1"/>
          <w:sz w:val="22"/>
          <w:szCs w:val="22"/>
        </w:rPr>
        <w:t>on</w:t>
      </w:r>
      <w:r w:rsidR="00182B5B" w:rsidRPr="00204E57">
        <w:rPr>
          <w:rFonts w:asciiTheme="minorHAnsi" w:hAnsiTheme="minorHAnsi"/>
          <w:color w:val="000000" w:themeColor="text1"/>
          <w:sz w:val="22"/>
          <w:szCs w:val="22"/>
        </w:rPr>
        <w:t xml:space="preserve"> appeal</w:t>
      </w:r>
      <w:r w:rsidR="000C2B86" w:rsidRPr="00204E57">
        <w:rPr>
          <w:rFonts w:asciiTheme="minorHAnsi" w:hAnsiTheme="minorHAnsi"/>
          <w:color w:val="000000" w:themeColor="text1"/>
          <w:sz w:val="22"/>
          <w:szCs w:val="22"/>
        </w:rPr>
        <w:t>.</w:t>
      </w:r>
      <w:r w:rsidR="00890598" w:rsidRPr="00204E57">
        <w:rPr>
          <w:rFonts w:asciiTheme="minorHAnsi" w:hAnsiTheme="minorHAnsi"/>
          <w:color w:val="000000" w:themeColor="text1"/>
          <w:sz w:val="22"/>
          <w:szCs w:val="22"/>
        </w:rPr>
        <w:t xml:space="preserve"> </w:t>
      </w:r>
    </w:p>
    <w:p w14:paraId="7F5BCCA0" w14:textId="77777777" w:rsidR="00F50D5A" w:rsidRDefault="00F50D5A" w:rsidP="00F50D5A">
      <w:pPr>
        <w:rPr>
          <w:rFonts w:asciiTheme="minorHAnsi" w:hAnsiTheme="minorHAnsi"/>
          <w:b/>
          <w:bCs/>
          <w:color w:val="000000" w:themeColor="text1"/>
          <w:sz w:val="22"/>
          <w:szCs w:val="22"/>
        </w:rPr>
      </w:pPr>
    </w:p>
    <w:p w14:paraId="7FC61979" w14:textId="5598199C" w:rsidR="00F50D5A" w:rsidRDefault="00F50D5A" w:rsidP="00F50D5A">
      <w:pPr>
        <w:rPr>
          <w:rFonts w:asciiTheme="minorHAnsi" w:hAnsiTheme="minorHAnsi"/>
          <w:b/>
          <w:bCs/>
          <w:color w:val="000000" w:themeColor="text1"/>
          <w:sz w:val="22"/>
          <w:szCs w:val="22"/>
        </w:rPr>
      </w:pPr>
      <w:r w:rsidRPr="004626DF">
        <w:rPr>
          <w:rFonts w:asciiTheme="minorHAnsi" w:hAnsiTheme="minorHAnsi"/>
          <w:b/>
          <w:bCs/>
          <w:color w:val="000000" w:themeColor="text1"/>
          <w:sz w:val="22"/>
          <w:szCs w:val="22"/>
        </w:rPr>
        <w:t>WAC 173-27-2</w:t>
      </w:r>
      <w:r>
        <w:rPr>
          <w:rFonts w:asciiTheme="minorHAnsi" w:hAnsiTheme="minorHAnsi"/>
          <w:b/>
          <w:bCs/>
          <w:color w:val="000000" w:themeColor="text1"/>
          <w:sz w:val="22"/>
          <w:szCs w:val="22"/>
        </w:rPr>
        <w:t>8</w:t>
      </w:r>
      <w:r w:rsidRPr="004626DF">
        <w:rPr>
          <w:rFonts w:asciiTheme="minorHAnsi" w:hAnsiTheme="minorHAnsi"/>
          <w:b/>
          <w:bCs/>
          <w:color w:val="000000" w:themeColor="text1"/>
          <w:sz w:val="22"/>
          <w:szCs w:val="22"/>
        </w:rPr>
        <w:t>0</w:t>
      </w:r>
      <w:r w:rsidRPr="004626DF">
        <w:rPr>
          <w:rFonts w:asciiTheme="minorHAnsi" w:hAnsiTheme="minorHAnsi"/>
          <w:color w:val="000000" w:themeColor="text1"/>
          <w:sz w:val="22"/>
          <w:szCs w:val="22"/>
        </w:rPr>
        <w:t xml:space="preserve"> </w:t>
      </w:r>
      <w:r w:rsidR="005C41F5">
        <w:rPr>
          <w:rFonts w:asciiTheme="minorHAnsi" w:hAnsiTheme="minorHAnsi"/>
          <w:b/>
          <w:bCs/>
          <w:color w:val="000000" w:themeColor="text1"/>
          <w:sz w:val="22"/>
          <w:szCs w:val="22"/>
        </w:rPr>
        <w:t>Civil Penalty</w:t>
      </w:r>
    </w:p>
    <w:p w14:paraId="7C9573F8" w14:textId="5821C34D" w:rsidR="005C41F5" w:rsidRPr="009E7E08" w:rsidRDefault="005C41F5" w:rsidP="005C41F5">
      <w:pPr>
        <w:pStyle w:val="ListParagraph"/>
        <w:numPr>
          <w:ilvl w:val="0"/>
          <w:numId w:val="13"/>
        </w:numPr>
        <w:rPr>
          <w:rFonts w:asciiTheme="minorHAnsi" w:hAnsiTheme="minorHAnsi"/>
          <w:color w:val="000000" w:themeColor="text1"/>
          <w:sz w:val="22"/>
          <w:szCs w:val="22"/>
        </w:rPr>
      </w:pPr>
      <w:r w:rsidRPr="009E7E08">
        <w:rPr>
          <w:rFonts w:asciiTheme="minorHAnsi" w:hAnsiTheme="minorHAnsi"/>
          <w:color w:val="000000" w:themeColor="text1"/>
          <w:sz w:val="22"/>
          <w:szCs w:val="22"/>
        </w:rPr>
        <w:t>Consider making financial penalt</w:t>
      </w:r>
      <w:r w:rsidR="00C838AE" w:rsidRPr="009E7E08">
        <w:rPr>
          <w:rFonts w:asciiTheme="minorHAnsi" w:hAnsiTheme="minorHAnsi"/>
          <w:color w:val="000000" w:themeColor="text1"/>
          <w:sz w:val="22"/>
          <w:szCs w:val="22"/>
        </w:rPr>
        <w:t>ies</w:t>
      </w:r>
      <w:r w:rsidRPr="009E7E08">
        <w:rPr>
          <w:rFonts w:asciiTheme="minorHAnsi" w:hAnsiTheme="minorHAnsi"/>
          <w:color w:val="000000" w:themeColor="text1"/>
          <w:sz w:val="22"/>
          <w:szCs w:val="22"/>
        </w:rPr>
        <w:t xml:space="preserve"> proportional to the </w:t>
      </w:r>
      <w:r w:rsidR="00C838AE" w:rsidRPr="009E7E08">
        <w:rPr>
          <w:rFonts w:asciiTheme="minorHAnsi" w:hAnsiTheme="minorHAnsi"/>
          <w:color w:val="000000" w:themeColor="text1"/>
          <w:sz w:val="22"/>
          <w:szCs w:val="22"/>
        </w:rPr>
        <w:t>ecological impacts of infractions.</w:t>
      </w:r>
    </w:p>
    <w:p w14:paraId="7EE130C0" w14:textId="77777777" w:rsidR="00B419E7" w:rsidRDefault="00B419E7" w:rsidP="003A7609">
      <w:pPr>
        <w:rPr>
          <w:rFonts w:asciiTheme="minorHAnsi" w:hAnsiTheme="minorHAnsi"/>
          <w:sz w:val="22"/>
          <w:szCs w:val="22"/>
        </w:rPr>
      </w:pPr>
    </w:p>
    <w:p w14:paraId="19A0E0E2" w14:textId="77777777" w:rsidR="001026D0" w:rsidRPr="008D7A5E" w:rsidRDefault="001026D0" w:rsidP="001026D0">
      <w:pPr>
        <w:rPr>
          <w:rFonts w:asciiTheme="minorHAnsi" w:hAnsiTheme="minorHAnsi"/>
        </w:rPr>
      </w:pPr>
    </w:p>
    <w:sectPr w:rsidR="001026D0" w:rsidRPr="008D7A5E" w:rsidSect="003A7609">
      <w:head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006DE" w14:textId="77777777" w:rsidR="00ED6406" w:rsidRDefault="00ED6406" w:rsidP="003A7609">
      <w:r>
        <w:separator/>
      </w:r>
    </w:p>
  </w:endnote>
  <w:endnote w:type="continuationSeparator" w:id="0">
    <w:p w14:paraId="4E38E06F" w14:textId="77777777" w:rsidR="00ED6406" w:rsidRDefault="00ED6406" w:rsidP="003A7609">
      <w:r>
        <w:continuationSeparator/>
      </w:r>
    </w:p>
  </w:endnote>
  <w:endnote w:type="continuationNotice" w:id="1">
    <w:p w14:paraId="5D054B42" w14:textId="77777777" w:rsidR="00ED6406" w:rsidRDefault="00ED6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BD6B1" w14:textId="77777777" w:rsidR="00ED6406" w:rsidRDefault="00ED6406" w:rsidP="003A7609">
      <w:r>
        <w:separator/>
      </w:r>
    </w:p>
  </w:footnote>
  <w:footnote w:type="continuationSeparator" w:id="0">
    <w:p w14:paraId="7F3922E6" w14:textId="77777777" w:rsidR="00ED6406" w:rsidRDefault="00ED6406" w:rsidP="003A7609">
      <w:r>
        <w:continuationSeparator/>
      </w:r>
    </w:p>
  </w:footnote>
  <w:footnote w:type="continuationNotice" w:id="1">
    <w:p w14:paraId="752D86A2" w14:textId="77777777" w:rsidR="00ED6406" w:rsidRDefault="00ED64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527B" w14:textId="44A6A6C2" w:rsidR="003A7609" w:rsidRPr="002166BA" w:rsidRDefault="002166BA" w:rsidP="002166BA">
    <w:pPr>
      <w:pStyle w:val="Header"/>
      <w:jc w:val="center"/>
      <w:rPr>
        <w:rFonts w:asciiTheme="minorHAnsi" w:hAnsiTheme="minorHAnsi"/>
        <w:b/>
        <w:bCs/>
      </w:rPr>
    </w:pPr>
    <w:r w:rsidRPr="002166BA">
      <w:rPr>
        <w:rFonts w:asciiTheme="minorHAnsi" w:hAnsiTheme="minorHAnsi"/>
        <w:b/>
        <w:bCs/>
      </w:rPr>
      <w:t>Pierce County Long Range Planning</w:t>
    </w:r>
    <w:r w:rsidR="003A7609" w:rsidRPr="002166BA">
      <w:rPr>
        <w:rFonts w:asciiTheme="minorHAnsi" w:hAnsiTheme="minorHAnsi"/>
        <w:b/>
        <w:bCs/>
      </w:rPr>
      <w:t xml:space="preserve"> | Comments on Draft SMA Rulemaking 2025</w:t>
    </w:r>
  </w:p>
  <w:p w14:paraId="7305F57A" w14:textId="77777777" w:rsidR="003A7609" w:rsidRDefault="003A7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9E6"/>
    <w:multiLevelType w:val="multilevel"/>
    <w:tmpl w:val="C3622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857B1"/>
    <w:multiLevelType w:val="hybridMultilevel"/>
    <w:tmpl w:val="EA2A0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D6AC9"/>
    <w:multiLevelType w:val="multilevel"/>
    <w:tmpl w:val="F31882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7EA5E48"/>
    <w:multiLevelType w:val="hybridMultilevel"/>
    <w:tmpl w:val="75DC0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686509"/>
    <w:multiLevelType w:val="multilevel"/>
    <w:tmpl w:val="B866D4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F463D"/>
    <w:multiLevelType w:val="multilevel"/>
    <w:tmpl w:val="A04E4C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9E6F03"/>
    <w:multiLevelType w:val="multilevel"/>
    <w:tmpl w:val="42E8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3C2B3A"/>
    <w:multiLevelType w:val="hybridMultilevel"/>
    <w:tmpl w:val="7256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F6E3B"/>
    <w:multiLevelType w:val="hybridMultilevel"/>
    <w:tmpl w:val="E0D8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84FF0"/>
    <w:multiLevelType w:val="hybridMultilevel"/>
    <w:tmpl w:val="BB7070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5128E"/>
    <w:multiLevelType w:val="multilevel"/>
    <w:tmpl w:val="6536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7B7E68"/>
    <w:multiLevelType w:val="multilevel"/>
    <w:tmpl w:val="7AFC7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12054"/>
    <w:multiLevelType w:val="multilevel"/>
    <w:tmpl w:val="8820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170855"/>
    <w:multiLevelType w:val="multilevel"/>
    <w:tmpl w:val="1EE8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A97D4E"/>
    <w:multiLevelType w:val="hybridMultilevel"/>
    <w:tmpl w:val="EA9CF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62A74"/>
    <w:multiLevelType w:val="multilevel"/>
    <w:tmpl w:val="E05476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9A25BC"/>
    <w:multiLevelType w:val="multilevel"/>
    <w:tmpl w:val="1EE8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9538B1"/>
    <w:multiLevelType w:val="multilevel"/>
    <w:tmpl w:val="1EE8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006054"/>
    <w:multiLevelType w:val="multilevel"/>
    <w:tmpl w:val="6536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1E603E"/>
    <w:multiLevelType w:val="multilevel"/>
    <w:tmpl w:val="C508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746F90"/>
    <w:multiLevelType w:val="multilevel"/>
    <w:tmpl w:val="6536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D14E33"/>
    <w:multiLevelType w:val="multilevel"/>
    <w:tmpl w:val="9702D2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690E5D"/>
    <w:multiLevelType w:val="multilevel"/>
    <w:tmpl w:val="88C2E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8F366F"/>
    <w:multiLevelType w:val="hybridMultilevel"/>
    <w:tmpl w:val="EA94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13469"/>
    <w:multiLevelType w:val="multilevel"/>
    <w:tmpl w:val="D0C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AB7C80"/>
    <w:multiLevelType w:val="hybridMultilevel"/>
    <w:tmpl w:val="11BE0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901310">
    <w:abstractNumId w:val="20"/>
  </w:num>
  <w:num w:numId="2" w16cid:durableId="1193808346">
    <w:abstractNumId w:val="0"/>
  </w:num>
  <w:num w:numId="3" w16cid:durableId="719208286">
    <w:abstractNumId w:val="24"/>
  </w:num>
  <w:num w:numId="4" w16cid:durableId="579952026">
    <w:abstractNumId w:val="13"/>
  </w:num>
  <w:num w:numId="5" w16cid:durableId="602998411">
    <w:abstractNumId w:val="11"/>
  </w:num>
  <w:num w:numId="6" w16cid:durableId="1997030636">
    <w:abstractNumId w:val="12"/>
  </w:num>
  <w:num w:numId="7" w16cid:durableId="1881043321">
    <w:abstractNumId w:val="2"/>
  </w:num>
  <w:num w:numId="8" w16cid:durableId="1292173545">
    <w:abstractNumId w:val="9"/>
  </w:num>
  <w:num w:numId="9" w16cid:durableId="987441533">
    <w:abstractNumId w:val="18"/>
  </w:num>
  <w:num w:numId="10" w16cid:durableId="270362871">
    <w:abstractNumId w:val="10"/>
  </w:num>
  <w:num w:numId="11" w16cid:durableId="46229158">
    <w:abstractNumId w:val="14"/>
  </w:num>
  <w:num w:numId="12" w16cid:durableId="1131945369">
    <w:abstractNumId w:val="5"/>
  </w:num>
  <w:num w:numId="13" w16cid:durableId="1860662754">
    <w:abstractNumId w:val="8"/>
  </w:num>
  <w:num w:numId="14" w16cid:durableId="1782261149">
    <w:abstractNumId w:val="4"/>
  </w:num>
  <w:num w:numId="15" w16cid:durableId="748623783">
    <w:abstractNumId w:val="15"/>
  </w:num>
  <w:num w:numId="16" w16cid:durableId="2035885554">
    <w:abstractNumId w:val="23"/>
  </w:num>
  <w:num w:numId="17" w16cid:durableId="2066876408">
    <w:abstractNumId w:val="16"/>
  </w:num>
  <w:num w:numId="18" w16cid:durableId="2125617613">
    <w:abstractNumId w:val="17"/>
  </w:num>
  <w:num w:numId="19" w16cid:durableId="170072523">
    <w:abstractNumId w:val="22"/>
    <w:lvlOverride w:ilvl="0"/>
    <w:lvlOverride w:ilvl="1"/>
    <w:lvlOverride w:ilvl="2"/>
    <w:lvlOverride w:ilvl="3"/>
    <w:lvlOverride w:ilvl="4"/>
    <w:lvlOverride w:ilvl="5"/>
    <w:lvlOverride w:ilvl="6"/>
    <w:lvlOverride w:ilvl="7"/>
    <w:lvlOverride w:ilvl="8"/>
  </w:num>
  <w:num w:numId="20" w16cid:durableId="1573348872">
    <w:abstractNumId w:val="21"/>
    <w:lvlOverride w:ilvl="0"/>
    <w:lvlOverride w:ilvl="1"/>
    <w:lvlOverride w:ilvl="2"/>
    <w:lvlOverride w:ilvl="3"/>
    <w:lvlOverride w:ilvl="4"/>
    <w:lvlOverride w:ilvl="5"/>
    <w:lvlOverride w:ilvl="6"/>
    <w:lvlOverride w:ilvl="7"/>
    <w:lvlOverride w:ilvl="8"/>
  </w:num>
  <w:num w:numId="21" w16cid:durableId="1922371407">
    <w:abstractNumId w:val="1"/>
  </w:num>
  <w:num w:numId="22" w16cid:durableId="1129474872">
    <w:abstractNumId w:val="3"/>
  </w:num>
  <w:num w:numId="23" w16cid:durableId="71051189">
    <w:abstractNumId w:val="25"/>
  </w:num>
  <w:num w:numId="24" w16cid:durableId="150802880">
    <w:abstractNumId w:val="7"/>
  </w:num>
  <w:num w:numId="25" w16cid:durableId="2099204221">
    <w:abstractNumId w:val="19"/>
  </w:num>
  <w:num w:numId="26" w16cid:durableId="259529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09"/>
    <w:rsid w:val="00000071"/>
    <w:rsid w:val="000019C4"/>
    <w:rsid w:val="00003579"/>
    <w:rsid w:val="000048C8"/>
    <w:rsid w:val="000072FF"/>
    <w:rsid w:val="0001123A"/>
    <w:rsid w:val="00012C39"/>
    <w:rsid w:val="00013488"/>
    <w:rsid w:val="000137D1"/>
    <w:rsid w:val="00014440"/>
    <w:rsid w:val="00017442"/>
    <w:rsid w:val="00020A74"/>
    <w:rsid w:val="00024882"/>
    <w:rsid w:val="00024A8C"/>
    <w:rsid w:val="000251E7"/>
    <w:rsid w:val="000305D6"/>
    <w:rsid w:val="00030CBF"/>
    <w:rsid w:val="000344FD"/>
    <w:rsid w:val="00037650"/>
    <w:rsid w:val="000417CF"/>
    <w:rsid w:val="00046BD4"/>
    <w:rsid w:val="00053B95"/>
    <w:rsid w:val="000563EC"/>
    <w:rsid w:val="00057338"/>
    <w:rsid w:val="00057BA1"/>
    <w:rsid w:val="00062422"/>
    <w:rsid w:val="0006452D"/>
    <w:rsid w:val="0006520A"/>
    <w:rsid w:val="00073A61"/>
    <w:rsid w:val="00075424"/>
    <w:rsid w:val="00076F3D"/>
    <w:rsid w:val="00081793"/>
    <w:rsid w:val="00081FED"/>
    <w:rsid w:val="00086500"/>
    <w:rsid w:val="00086968"/>
    <w:rsid w:val="00087282"/>
    <w:rsid w:val="00090D2F"/>
    <w:rsid w:val="000910CA"/>
    <w:rsid w:val="00091D5F"/>
    <w:rsid w:val="000928ED"/>
    <w:rsid w:val="00093A01"/>
    <w:rsid w:val="000A3578"/>
    <w:rsid w:val="000A555C"/>
    <w:rsid w:val="000A7998"/>
    <w:rsid w:val="000A7D20"/>
    <w:rsid w:val="000B047D"/>
    <w:rsid w:val="000B28C8"/>
    <w:rsid w:val="000B358C"/>
    <w:rsid w:val="000B4F75"/>
    <w:rsid w:val="000B6233"/>
    <w:rsid w:val="000B7CB9"/>
    <w:rsid w:val="000C0754"/>
    <w:rsid w:val="000C2440"/>
    <w:rsid w:val="000C2B86"/>
    <w:rsid w:val="000C310F"/>
    <w:rsid w:val="000C465E"/>
    <w:rsid w:val="000C6027"/>
    <w:rsid w:val="000C60EA"/>
    <w:rsid w:val="000C6923"/>
    <w:rsid w:val="000C7EC3"/>
    <w:rsid w:val="000D03ED"/>
    <w:rsid w:val="000D0B45"/>
    <w:rsid w:val="000D2C87"/>
    <w:rsid w:val="000D3944"/>
    <w:rsid w:val="000D5B8B"/>
    <w:rsid w:val="000D5CF5"/>
    <w:rsid w:val="000D69C4"/>
    <w:rsid w:val="000D6B32"/>
    <w:rsid w:val="000D6BA2"/>
    <w:rsid w:val="000E055C"/>
    <w:rsid w:val="000E0D66"/>
    <w:rsid w:val="000E129E"/>
    <w:rsid w:val="000E1358"/>
    <w:rsid w:val="000E5D55"/>
    <w:rsid w:val="000F076C"/>
    <w:rsid w:val="000F2823"/>
    <w:rsid w:val="000F6057"/>
    <w:rsid w:val="000F7522"/>
    <w:rsid w:val="001026D0"/>
    <w:rsid w:val="00104B7C"/>
    <w:rsid w:val="00114DBF"/>
    <w:rsid w:val="00115A2D"/>
    <w:rsid w:val="00115B2C"/>
    <w:rsid w:val="00122EC2"/>
    <w:rsid w:val="00123CA5"/>
    <w:rsid w:val="001257A7"/>
    <w:rsid w:val="001273FB"/>
    <w:rsid w:val="00127882"/>
    <w:rsid w:val="00127FAC"/>
    <w:rsid w:val="0013116D"/>
    <w:rsid w:val="0013266E"/>
    <w:rsid w:val="00137439"/>
    <w:rsid w:val="00137859"/>
    <w:rsid w:val="001400D8"/>
    <w:rsid w:val="00140320"/>
    <w:rsid w:val="00140E6C"/>
    <w:rsid w:val="00142953"/>
    <w:rsid w:val="00143A84"/>
    <w:rsid w:val="00145144"/>
    <w:rsid w:val="0015075E"/>
    <w:rsid w:val="00151E32"/>
    <w:rsid w:val="001525EF"/>
    <w:rsid w:val="00152EC8"/>
    <w:rsid w:val="001571EE"/>
    <w:rsid w:val="0015760A"/>
    <w:rsid w:val="00157F40"/>
    <w:rsid w:val="00160B30"/>
    <w:rsid w:val="00160D15"/>
    <w:rsid w:val="0016258C"/>
    <w:rsid w:val="00162664"/>
    <w:rsid w:val="00162FAD"/>
    <w:rsid w:val="001646CA"/>
    <w:rsid w:val="00164837"/>
    <w:rsid w:val="001662D0"/>
    <w:rsid w:val="001675BC"/>
    <w:rsid w:val="00173990"/>
    <w:rsid w:val="00182B5B"/>
    <w:rsid w:val="00182B64"/>
    <w:rsid w:val="00185EBE"/>
    <w:rsid w:val="00186176"/>
    <w:rsid w:val="00186BF3"/>
    <w:rsid w:val="00196785"/>
    <w:rsid w:val="001971B1"/>
    <w:rsid w:val="00197D2F"/>
    <w:rsid w:val="001A05B6"/>
    <w:rsid w:val="001A0C3F"/>
    <w:rsid w:val="001A2E0D"/>
    <w:rsid w:val="001A3AEE"/>
    <w:rsid w:val="001A5842"/>
    <w:rsid w:val="001A74FE"/>
    <w:rsid w:val="001B5132"/>
    <w:rsid w:val="001B7184"/>
    <w:rsid w:val="001C12C4"/>
    <w:rsid w:val="001C345C"/>
    <w:rsid w:val="001C431B"/>
    <w:rsid w:val="001C4EC9"/>
    <w:rsid w:val="001C5413"/>
    <w:rsid w:val="001C6E4E"/>
    <w:rsid w:val="001D0DEA"/>
    <w:rsid w:val="001D0E5A"/>
    <w:rsid w:val="001E28D2"/>
    <w:rsid w:val="001F31D4"/>
    <w:rsid w:val="001F76B9"/>
    <w:rsid w:val="002002D5"/>
    <w:rsid w:val="00201117"/>
    <w:rsid w:val="002029DD"/>
    <w:rsid w:val="0020305C"/>
    <w:rsid w:val="00204E57"/>
    <w:rsid w:val="00205909"/>
    <w:rsid w:val="0020731E"/>
    <w:rsid w:val="002073E8"/>
    <w:rsid w:val="00210435"/>
    <w:rsid w:val="0021061F"/>
    <w:rsid w:val="002113E9"/>
    <w:rsid w:val="0021307E"/>
    <w:rsid w:val="002153D3"/>
    <w:rsid w:val="002158D8"/>
    <w:rsid w:val="002166BA"/>
    <w:rsid w:val="00222154"/>
    <w:rsid w:val="002265E0"/>
    <w:rsid w:val="00226F7D"/>
    <w:rsid w:val="0022706E"/>
    <w:rsid w:val="00230159"/>
    <w:rsid w:val="00230508"/>
    <w:rsid w:val="00230A99"/>
    <w:rsid w:val="002318D3"/>
    <w:rsid w:val="00232700"/>
    <w:rsid w:val="002333E7"/>
    <w:rsid w:val="0023566B"/>
    <w:rsid w:val="002364DE"/>
    <w:rsid w:val="00244854"/>
    <w:rsid w:val="002468E5"/>
    <w:rsid w:val="00247195"/>
    <w:rsid w:val="002513BC"/>
    <w:rsid w:val="0025146C"/>
    <w:rsid w:val="00253E70"/>
    <w:rsid w:val="00262648"/>
    <w:rsid w:val="00263E71"/>
    <w:rsid w:val="00270584"/>
    <w:rsid w:val="00271523"/>
    <w:rsid w:val="0027178C"/>
    <w:rsid w:val="00271D6B"/>
    <w:rsid w:val="00273A19"/>
    <w:rsid w:val="00273A60"/>
    <w:rsid w:val="00276EDC"/>
    <w:rsid w:val="00280D95"/>
    <w:rsid w:val="00280F12"/>
    <w:rsid w:val="00281E1F"/>
    <w:rsid w:val="0028240F"/>
    <w:rsid w:val="0028666B"/>
    <w:rsid w:val="0029067A"/>
    <w:rsid w:val="00293FB7"/>
    <w:rsid w:val="00296060"/>
    <w:rsid w:val="002A1685"/>
    <w:rsid w:val="002A45D0"/>
    <w:rsid w:val="002A4936"/>
    <w:rsid w:val="002A5C94"/>
    <w:rsid w:val="002A5F07"/>
    <w:rsid w:val="002A6017"/>
    <w:rsid w:val="002B020F"/>
    <w:rsid w:val="002B0543"/>
    <w:rsid w:val="002B0F70"/>
    <w:rsid w:val="002B16DB"/>
    <w:rsid w:val="002B2798"/>
    <w:rsid w:val="002B30D4"/>
    <w:rsid w:val="002B356B"/>
    <w:rsid w:val="002B762E"/>
    <w:rsid w:val="002C2DA1"/>
    <w:rsid w:val="002C4755"/>
    <w:rsid w:val="002C57F9"/>
    <w:rsid w:val="002C760C"/>
    <w:rsid w:val="002D1044"/>
    <w:rsid w:val="002D1252"/>
    <w:rsid w:val="002D2669"/>
    <w:rsid w:val="002D28C5"/>
    <w:rsid w:val="002D2910"/>
    <w:rsid w:val="002D551C"/>
    <w:rsid w:val="002D5C8A"/>
    <w:rsid w:val="002D77A5"/>
    <w:rsid w:val="002E1341"/>
    <w:rsid w:val="002E182D"/>
    <w:rsid w:val="002E5C14"/>
    <w:rsid w:val="002E7A00"/>
    <w:rsid w:val="002F20EF"/>
    <w:rsid w:val="002F3084"/>
    <w:rsid w:val="002F3687"/>
    <w:rsid w:val="002F40AE"/>
    <w:rsid w:val="002F49BA"/>
    <w:rsid w:val="002F4B36"/>
    <w:rsid w:val="002F61E9"/>
    <w:rsid w:val="00300A88"/>
    <w:rsid w:val="0030111E"/>
    <w:rsid w:val="0030353E"/>
    <w:rsid w:val="003056BA"/>
    <w:rsid w:val="00307547"/>
    <w:rsid w:val="00312DE6"/>
    <w:rsid w:val="003138A0"/>
    <w:rsid w:val="003154A7"/>
    <w:rsid w:val="003173A8"/>
    <w:rsid w:val="00317B1E"/>
    <w:rsid w:val="003214AA"/>
    <w:rsid w:val="003237DF"/>
    <w:rsid w:val="0032439B"/>
    <w:rsid w:val="00325AAF"/>
    <w:rsid w:val="00326F41"/>
    <w:rsid w:val="00327D72"/>
    <w:rsid w:val="00333A11"/>
    <w:rsid w:val="003347B7"/>
    <w:rsid w:val="00334B9F"/>
    <w:rsid w:val="00334D8D"/>
    <w:rsid w:val="0033662C"/>
    <w:rsid w:val="003414DB"/>
    <w:rsid w:val="00341EA8"/>
    <w:rsid w:val="003427F9"/>
    <w:rsid w:val="00342897"/>
    <w:rsid w:val="00343FF2"/>
    <w:rsid w:val="0034632A"/>
    <w:rsid w:val="003472F9"/>
    <w:rsid w:val="00351D16"/>
    <w:rsid w:val="00356520"/>
    <w:rsid w:val="0035731E"/>
    <w:rsid w:val="00361E8B"/>
    <w:rsid w:val="003648CB"/>
    <w:rsid w:val="00365A41"/>
    <w:rsid w:val="003662B1"/>
    <w:rsid w:val="003740F2"/>
    <w:rsid w:val="003752DF"/>
    <w:rsid w:val="0037736D"/>
    <w:rsid w:val="00377D05"/>
    <w:rsid w:val="003805B8"/>
    <w:rsid w:val="00387E68"/>
    <w:rsid w:val="00391980"/>
    <w:rsid w:val="00392C9D"/>
    <w:rsid w:val="00393085"/>
    <w:rsid w:val="00394152"/>
    <w:rsid w:val="00394C2B"/>
    <w:rsid w:val="0039679E"/>
    <w:rsid w:val="00396E97"/>
    <w:rsid w:val="003976B6"/>
    <w:rsid w:val="003A0798"/>
    <w:rsid w:val="003A5BD4"/>
    <w:rsid w:val="003A7609"/>
    <w:rsid w:val="003B2747"/>
    <w:rsid w:val="003B4F3A"/>
    <w:rsid w:val="003B5191"/>
    <w:rsid w:val="003B5D68"/>
    <w:rsid w:val="003B6F98"/>
    <w:rsid w:val="003B7267"/>
    <w:rsid w:val="003C18A6"/>
    <w:rsid w:val="003C2298"/>
    <w:rsid w:val="003C4EF0"/>
    <w:rsid w:val="003D32A7"/>
    <w:rsid w:val="003D52E2"/>
    <w:rsid w:val="003D6023"/>
    <w:rsid w:val="003E23BF"/>
    <w:rsid w:val="003E29D0"/>
    <w:rsid w:val="003E69E7"/>
    <w:rsid w:val="003E6F2C"/>
    <w:rsid w:val="003E7F77"/>
    <w:rsid w:val="003F0C6C"/>
    <w:rsid w:val="003F2904"/>
    <w:rsid w:val="003F32DD"/>
    <w:rsid w:val="003F4863"/>
    <w:rsid w:val="00406A13"/>
    <w:rsid w:val="00414DBF"/>
    <w:rsid w:val="00416AC1"/>
    <w:rsid w:val="0042096C"/>
    <w:rsid w:val="00420FC1"/>
    <w:rsid w:val="004215ED"/>
    <w:rsid w:val="00423C07"/>
    <w:rsid w:val="00425BA3"/>
    <w:rsid w:val="0043200C"/>
    <w:rsid w:val="00433C53"/>
    <w:rsid w:val="004341F2"/>
    <w:rsid w:val="0044185F"/>
    <w:rsid w:val="00442EDE"/>
    <w:rsid w:val="0044591A"/>
    <w:rsid w:val="0044611D"/>
    <w:rsid w:val="004471E6"/>
    <w:rsid w:val="00447AAD"/>
    <w:rsid w:val="00451446"/>
    <w:rsid w:val="00452010"/>
    <w:rsid w:val="00452E66"/>
    <w:rsid w:val="00452FE2"/>
    <w:rsid w:val="00453CD3"/>
    <w:rsid w:val="004545E4"/>
    <w:rsid w:val="00454EAF"/>
    <w:rsid w:val="00456B89"/>
    <w:rsid w:val="004626DF"/>
    <w:rsid w:val="00463DA7"/>
    <w:rsid w:val="00466686"/>
    <w:rsid w:val="00466962"/>
    <w:rsid w:val="00470022"/>
    <w:rsid w:val="00472E4B"/>
    <w:rsid w:val="00473B58"/>
    <w:rsid w:val="0047498D"/>
    <w:rsid w:val="004754D3"/>
    <w:rsid w:val="00476A40"/>
    <w:rsid w:val="00477DB6"/>
    <w:rsid w:val="004800A2"/>
    <w:rsid w:val="00481FD2"/>
    <w:rsid w:val="004820EE"/>
    <w:rsid w:val="00482251"/>
    <w:rsid w:val="00484FBE"/>
    <w:rsid w:val="00486896"/>
    <w:rsid w:val="00487190"/>
    <w:rsid w:val="00490E5C"/>
    <w:rsid w:val="00494042"/>
    <w:rsid w:val="00494FB1"/>
    <w:rsid w:val="00496066"/>
    <w:rsid w:val="00496554"/>
    <w:rsid w:val="004A0382"/>
    <w:rsid w:val="004A0C73"/>
    <w:rsid w:val="004A2F12"/>
    <w:rsid w:val="004A51A8"/>
    <w:rsid w:val="004A7BD4"/>
    <w:rsid w:val="004B001F"/>
    <w:rsid w:val="004B3A04"/>
    <w:rsid w:val="004B49F9"/>
    <w:rsid w:val="004B4CF7"/>
    <w:rsid w:val="004B681C"/>
    <w:rsid w:val="004B6875"/>
    <w:rsid w:val="004B7ED5"/>
    <w:rsid w:val="004C0C8E"/>
    <w:rsid w:val="004C2615"/>
    <w:rsid w:val="004C2F22"/>
    <w:rsid w:val="004C36FD"/>
    <w:rsid w:val="004C4D17"/>
    <w:rsid w:val="004C4F62"/>
    <w:rsid w:val="004C5ADE"/>
    <w:rsid w:val="004D1A28"/>
    <w:rsid w:val="004D1F76"/>
    <w:rsid w:val="004D2BE6"/>
    <w:rsid w:val="004D2D17"/>
    <w:rsid w:val="004D38CD"/>
    <w:rsid w:val="004D3FF8"/>
    <w:rsid w:val="004D405D"/>
    <w:rsid w:val="004D4B0F"/>
    <w:rsid w:val="004D777C"/>
    <w:rsid w:val="004E0144"/>
    <w:rsid w:val="004E09D5"/>
    <w:rsid w:val="004E1EAB"/>
    <w:rsid w:val="004E2B3C"/>
    <w:rsid w:val="004E446E"/>
    <w:rsid w:val="004E5FDE"/>
    <w:rsid w:val="004E62AE"/>
    <w:rsid w:val="004E7A33"/>
    <w:rsid w:val="004F1B3E"/>
    <w:rsid w:val="004F3712"/>
    <w:rsid w:val="004F39EE"/>
    <w:rsid w:val="004F5925"/>
    <w:rsid w:val="004F5C7B"/>
    <w:rsid w:val="005011CA"/>
    <w:rsid w:val="00501689"/>
    <w:rsid w:val="00502929"/>
    <w:rsid w:val="00503E7C"/>
    <w:rsid w:val="005074BB"/>
    <w:rsid w:val="005118AA"/>
    <w:rsid w:val="00511AA6"/>
    <w:rsid w:val="00515557"/>
    <w:rsid w:val="005165C2"/>
    <w:rsid w:val="00517BB2"/>
    <w:rsid w:val="005227E1"/>
    <w:rsid w:val="005243F3"/>
    <w:rsid w:val="005253A6"/>
    <w:rsid w:val="005253B9"/>
    <w:rsid w:val="00526574"/>
    <w:rsid w:val="00533661"/>
    <w:rsid w:val="00533B8D"/>
    <w:rsid w:val="0053577F"/>
    <w:rsid w:val="00535BE9"/>
    <w:rsid w:val="00537A8F"/>
    <w:rsid w:val="005425E4"/>
    <w:rsid w:val="00543440"/>
    <w:rsid w:val="00543CE9"/>
    <w:rsid w:val="00544690"/>
    <w:rsid w:val="00547560"/>
    <w:rsid w:val="005514E7"/>
    <w:rsid w:val="0055190A"/>
    <w:rsid w:val="00554ED8"/>
    <w:rsid w:val="00556B97"/>
    <w:rsid w:val="0056139B"/>
    <w:rsid w:val="00561835"/>
    <w:rsid w:val="005645E8"/>
    <w:rsid w:val="00566447"/>
    <w:rsid w:val="0056708D"/>
    <w:rsid w:val="00572BB5"/>
    <w:rsid w:val="00573C44"/>
    <w:rsid w:val="00573C57"/>
    <w:rsid w:val="00575302"/>
    <w:rsid w:val="0057778E"/>
    <w:rsid w:val="005815CF"/>
    <w:rsid w:val="00582B67"/>
    <w:rsid w:val="00584D4A"/>
    <w:rsid w:val="00584D5E"/>
    <w:rsid w:val="00585BA3"/>
    <w:rsid w:val="005864A3"/>
    <w:rsid w:val="00590F9E"/>
    <w:rsid w:val="005917CA"/>
    <w:rsid w:val="005922DD"/>
    <w:rsid w:val="00593073"/>
    <w:rsid w:val="005952A7"/>
    <w:rsid w:val="00597F3C"/>
    <w:rsid w:val="005A5109"/>
    <w:rsid w:val="005A7C4E"/>
    <w:rsid w:val="005B0C37"/>
    <w:rsid w:val="005B3D50"/>
    <w:rsid w:val="005B4D51"/>
    <w:rsid w:val="005B62F7"/>
    <w:rsid w:val="005B72AF"/>
    <w:rsid w:val="005B7A74"/>
    <w:rsid w:val="005C020D"/>
    <w:rsid w:val="005C1396"/>
    <w:rsid w:val="005C157C"/>
    <w:rsid w:val="005C3633"/>
    <w:rsid w:val="005C41F5"/>
    <w:rsid w:val="005C543A"/>
    <w:rsid w:val="005D0835"/>
    <w:rsid w:val="005D1C8C"/>
    <w:rsid w:val="005D29BD"/>
    <w:rsid w:val="005D438C"/>
    <w:rsid w:val="005D4D91"/>
    <w:rsid w:val="005D5E15"/>
    <w:rsid w:val="005D72D5"/>
    <w:rsid w:val="005D7730"/>
    <w:rsid w:val="005E1045"/>
    <w:rsid w:val="005E26A7"/>
    <w:rsid w:val="005E4BBA"/>
    <w:rsid w:val="005E4E3B"/>
    <w:rsid w:val="005F0287"/>
    <w:rsid w:val="005F09E1"/>
    <w:rsid w:val="005F0BDD"/>
    <w:rsid w:val="005F11A3"/>
    <w:rsid w:val="005F38FB"/>
    <w:rsid w:val="005F712F"/>
    <w:rsid w:val="0060135C"/>
    <w:rsid w:val="006014F5"/>
    <w:rsid w:val="00607704"/>
    <w:rsid w:val="00610CB6"/>
    <w:rsid w:val="006122F2"/>
    <w:rsid w:val="00613106"/>
    <w:rsid w:val="0061423A"/>
    <w:rsid w:val="00615149"/>
    <w:rsid w:val="00616014"/>
    <w:rsid w:val="0061748C"/>
    <w:rsid w:val="00623C29"/>
    <w:rsid w:val="0062503C"/>
    <w:rsid w:val="00625750"/>
    <w:rsid w:val="00631201"/>
    <w:rsid w:val="00637213"/>
    <w:rsid w:val="00640D1A"/>
    <w:rsid w:val="006458CD"/>
    <w:rsid w:val="0064621E"/>
    <w:rsid w:val="00647A9A"/>
    <w:rsid w:val="0065048D"/>
    <w:rsid w:val="006530CB"/>
    <w:rsid w:val="00653AC9"/>
    <w:rsid w:val="00653F05"/>
    <w:rsid w:val="00656CF7"/>
    <w:rsid w:val="006608B4"/>
    <w:rsid w:val="00661DEB"/>
    <w:rsid w:val="00663ABF"/>
    <w:rsid w:val="00664480"/>
    <w:rsid w:val="00666FFC"/>
    <w:rsid w:val="00667B6E"/>
    <w:rsid w:val="00670749"/>
    <w:rsid w:val="00671742"/>
    <w:rsid w:val="00671973"/>
    <w:rsid w:val="0067258D"/>
    <w:rsid w:val="00672862"/>
    <w:rsid w:val="0067459B"/>
    <w:rsid w:val="00675059"/>
    <w:rsid w:val="0067743A"/>
    <w:rsid w:val="00682BEC"/>
    <w:rsid w:val="0068440C"/>
    <w:rsid w:val="00684FCD"/>
    <w:rsid w:val="00686AD0"/>
    <w:rsid w:val="00690B7D"/>
    <w:rsid w:val="006916AD"/>
    <w:rsid w:val="006937B1"/>
    <w:rsid w:val="00697C0E"/>
    <w:rsid w:val="006A241D"/>
    <w:rsid w:val="006A58B3"/>
    <w:rsid w:val="006B13E9"/>
    <w:rsid w:val="006B363E"/>
    <w:rsid w:val="006B3D1C"/>
    <w:rsid w:val="006B6103"/>
    <w:rsid w:val="006C14C3"/>
    <w:rsid w:val="006C237F"/>
    <w:rsid w:val="006C7DEF"/>
    <w:rsid w:val="006D229F"/>
    <w:rsid w:val="006D46D3"/>
    <w:rsid w:val="006D5F25"/>
    <w:rsid w:val="006E327E"/>
    <w:rsid w:val="006E3489"/>
    <w:rsid w:val="006E38D3"/>
    <w:rsid w:val="006E58C2"/>
    <w:rsid w:val="006E5CCD"/>
    <w:rsid w:val="006F0551"/>
    <w:rsid w:val="006F3F51"/>
    <w:rsid w:val="006F62FF"/>
    <w:rsid w:val="00700F35"/>
    <w:rsid w:val="00704E1D"/>
    <w:rsid w:val="00710883"/>
    <w:rsid w:val="00712271"/>
    <w:rsid w:val="007138AB"/>
    <w:rsid w:val="00713D53"/>
    <w:rsid w:val="00713FBA"/>
    <w:rsid w:val="00720E1C"/>
    <w:rsid w:val="00722F5F"/>
    <w:rsid w:val="0072342E"/>
    <w:rsid w:val="00723589"/>
    <w:rsid w:val="00724682"/>
    <w:rsid w:val="007251FB"/>
    <w:rsid w:val="007257FF"/>
    <w:rsid w:val="00727B0D"/>
    <w:rsid w:val="00733FFF"/>
    <w:rsid w:val="00734391"/>
    <w:rsid w:val="00734781"/>
    <w:rsid w:val="0074101A"/>
    <w:rsid w:val="0074348E"/>
    <w:rsid w:val="00745D90"/>
    <w:rsid w:val="0075295F"/>
    <w:rsid w:val="00753A86"/>
    <w:rsid w:val="00755E00"/>
    <w:rsid w:val="00756CB5"/>
    <w:rsid w:val="00757697"/>
    <w:rsid w:val="00757F94"/>
    <w:rsid w:val="00762E3D"/>
    <w:rsid w:val="007632BA"/>
    <w:rsid w:val="00767AE2"/>
    <w:rsid w:val="0077016A"/>
    <w:rsid w:val="00770E0A"/>
    <w:rsid w:val="0077195C"/>
    <w:rsid w:val="00771A72"/>
    <w:rsid w:val="007721A8"/>
    <w:rsid w:val="007753A5"/>
    <w:rsid w:val="007756F4"/>
    <w:rsid w:val="007761FD"/>
    <w:rsid w:val="0077723F"/>
    <w:rsid w:val="007777AE"/>
    <w:rsid w:val="00777849"/>
    <w:rsid w:val="00781AEC"/>
    <w:rsid w:val="007843F1"/>
    <w:rsid w:val="0078554C"/>
    <w:rsid w:val="00790C1E"/>
    <w:rsid w:val="00791155"/>
    <w:rsid w:val="007943F5"/>
    <w:rsid w:val="007948FA"/>
    <w:rsid w:val="007A0562"/>
    <w:rsid w:val="007A087B"/>
    <w:rsid w:val="007A1CB0"/>
    <w:rsid w:val="007A3E13"/>
    <w:rsid w:val="007A4019"/>
    <w:rsid w:val="007A45CF"/>
    <w:rsid w:val="007A4B11"/>
    <w:rsid w:val="007A5118"/>
    <w:rsid w:val="007B0323"/>
    <w:rsid w:val="007B2194"/>
    <w:rsid w:val="007B4F8E"/>
    <w:rsid w:val="007B5E34"/>
    <w:rsid w:val="007B6766"/>
    <w:rsid w:val="007B688E"/>
    <w:rsid w:val="007B79D3"/>
    <w:rsid w:val="007B7CA5"/>
    <w:rsid w:val="007C2E8D"/>
    <w:rsid w:val="007C6A02"/>
    <w:rsid w:val="007D12A6"/>
    <w:rsid w:val="007D187F"/>
    <w:rsid w:val="007D25F8"/>
    <w:rsid w:val="007D2F49"/>
    <w:rsid w:val="007D4EFA"/>
    <w:rsid w:val="007D677D"/>
    <w:rsid w:val="007D6965"/>
    <w:rsid w:val="007E018B"/>
    <w:rsid w:val="007E0C9E"/>
    <w:rsid w:val="007E20DD"/>
    <w:rsid w:val="007E231B"/>
    <w:rsid w:val="007E2701"/>
    <w:rsid w:val="007E4EF7"/>
    <w:rsid w:val="007E5CF1"/>
    <w:rsid w:val="007E5D5A"/>
    <w:rsid w:val="007E7CEF"/>
    <w:rsid w:val="007F0905"/>
    <w:rsid w:val="007F0EF3"/>
    <w:rsid w:val="007F1A70"/>
    <w:rsid w:val="007F1F8A"/>
    <w:rsid w:val="007F3904"/>
    <w:rsid w:val="007F3A24"/>
    <w:rsid w:val="007F7089"/>
    <w:rsid w:val="00803C33"/>
    <w:rsid w:val="008053EF"/>
    <w:rsid w:val="00807CE8"/>
    <w:rsid w:val="00810962"/>
    <w:rsid w:val="008122EE"/>
    <w:rsid w:val="00812FD2"/>
    <w:rsid w:val="00813683"/>
    <w:rsid w:val="00816862"/>
    <w:rsid w:val="00817341"/>
    <w:rsid w:val="00824B76"/>
    <w:rsid w:val="008250FA"/>
    <w:rsid w:val="0083159A"/>
    <w:rsid w:val="008352CD"/>
    <w:rsid w:val="008357E1"/>
    <w:rsid w:val="008364B9"/>
    <w:rsid w:val="00836708"/>
    <w:rsid w:val="008412CE"/>
    <w:rsid w:val="00842435"/>
    <w:rsid w:val="00843FE8"/>
    <w:rsid w:val="008452CD"/>
    <w:rsid w:val="00846096"/>
    <w:rsid w:val="00846D34"/>
    <w:rsid w:val="00854A59"/>
    <w:rsid w:val="008571ED"/>
    <w:rsid w:val="00857DFE"/>
    <w:rsid w:val="00861E06"/>
    <w:rsid w:val="00861E4B"/>
    <w:rsid w:val="00863497"/>
    <w:rsid w:val="00866EFE"/>
    <w:rsid w:val="0087022A"/>
    <w:rsid w:val="008703BE"/>
    <w:rsid w:val="00870514"/>
    <w:rsid w:val="00871CA8"/>
    <w:rsid w:val="00871E95"/>
    <w:rsid w:val="00872B90"/>
    <w:rsid w:val="00874A29"/>
    <w:rsid w:val="008759B2"/>
    <w:rsid w:val="008815A2"/>
    <w:rsid w:val="008815DC"/>
    <w:rsid w:val="00884660"/>
    <w:rsid w:val="00886192"/>
    <w:rsid w:val="00890598"/>
    <w:rsid w:val="008923CB"/>
    <w:rsid w:val="00895C6C"/>
    <w:rsid w:val="00897E68"/>
    <w:rsid w:val="008A0068"/>
    <w:rsid w:val="008A2583"/>
    <w:rsid w:val="008A2A07"/>
    <w:rsid w:val="008A3165"/>
    <w:rsid w:val="008A3D0E"/>
    <w:rsid w:val="008A4BAF"/>
    <w:rsid w:val="008A4F68"/>
    <w:rsid w:val="008A573C"/>
    <w:rsid w:val="008A7DBB"/>
    <w:rsid w:val="008B41E9"/>
    <w:rsid w:val="008B43A1"/>
    <w:rsid w:val="008B556E"/>
    <w:rsid w:val="008C31EB"/>
    <w:rsid w:val="008C417F"/>
    <w:rsid w:val="008C53FA"/>
    <w:rsid w:val="008D059A"/>
    <w:rsid w:val="008D20E0"/>
    <w:rsid w:val="008D27FC"/>
    <w:rsid w:val="008D2983"/>
    <w:rsid w:val="008D4A39"/>
    <w:rsid w:val="008D4EE9"/>
    <w:rsid w:val="008D5651"/>
    <w:rsid w:val="008D686C"/>
    <w:rsid w:val="008D73E0"/>
    <w:rsid w:val="008D7A5E"/>
    <w:rsid w:val="008E03F3"/>
    <w:rsid w:val="008E1E8D"/>
    <w:rsid w:val="008E2FDE"/>
    <w:rsid w:val="008E7760"/>
    <w:rsid w:val="008F19E1"/>
    <w:rsid w:val="008F53AF"/>
    <w:rsid w:val="008F70A5"/>
    <w:rsid w:val="0090125E"/>
    <w:rsid w:val="00902E7A"/>
    <w:rsid w:val="0090411E"/>
    <w:rsid w:val="00906ABC"/>
    <w:rsid w:val="009107FF"/>
    <w:rsid w:val="00914C80"/>
    <w:rsid w:val="00914F50"/>
    <w:rsid w:val="00917C35"/>
    <w:rsid w:val="00922ED2"/>
    <w:rsid w:val="00926046"/>
    <w:rsid w:val="009272C4"/>
    <w:rsid w:val="00927729"/>
    <w:rsid w:val="009331C5"/>
    <w:rsid w:val="00934C4B"/>
    <w:rsid w:val="009350D4"/>
    <w:rsid w:val="00936484"/>
    <w:rsid w:val="0093668A"/>
    <w:rsid w:val="00940C6C"/>
    <w:rsid w:val="0094127D"/>
    <w:rsid w:val="009416C7"/>
    <w:rsid w:val="00945647"/>
    <w:rsid w:val="00947111"/>
    <w:rsid w:val="00950D74"/>
    <w:rsid w:val="00951384"/>
    <w:rsid w:val="00951912"/>
    <w:rsid w:val="00951E0A"/>
    <w:rsid w:val="00953510"/>
    <w:rsid w:val="00953DEC"/>
    <w:rsid w:val="00960CF0"/>
    <w:rsid w:val="00963290"/>
    <w:rsid w:val="009639E8"/>
    <w:rsid w:val="00964315"/>
    <w:rsid w:val="0096747A"/>
    <w:rsid w:val="00972154"/>
    <w:rsid w:val="009727F5"/>
    <w:rsid w:val="0097334C"/>
    <w:rsid w:val="009745F9"/>
    <w:rsid w:val="0097577D"/>
    <w:rsid w:val="009766C8"/>
    <w:rsid w:val="009805B8"/>
    <w:rsid w:val="00986EA2"/>
    <w:rsid w:val="00987C66"/>
    <w:rsid w:val="00990453"/>
    <w:rsid w:val="00991057"/>
    <w:rsid w:val="0099131E"/>
    <w:rsid w:val="00991585"/>
    <w:rsid w:val="00993D7B"/>
    <w:rsid w:val="009942E4"/>
    <w:rsid w:val="009953C2"/>
    <w:rsid w:val="009961AC"/>
    <w:rsid w:val="0099644F"/>
    <w:rsid w:val="009968CA"/>
    <w:rsid w:val="009A0B34"/>
    <w:rsid w:val="009A1021"/>
    <w:rsid w:val="009A2719"/>
    <w:rsid w:val="009A7F8C"/>
    <w:rsid w:val="009B2E8F"/>
    <w:rsid w:val="009C05CE"/>
    <w:rsid w:val="009C20D5"/>
    <w:rsid w:val="009C5875"/>
    <w:rsid w:val="009D19F9"/>
    <w:rsid w:val="009D2E46"/>
    <w:rsid w:val="009D34E8"/>
    <w:rsid w:val="009D357C"/>
    <w:rsid w:val="009D3767"/>
    <w:rsid w:val="009D52B4"/>
    <w:rsid w:val="009D7602"/>
    <w:rsid w:val="009E7E08"/>
    <w:rsid w:val="009F2F76"/>
    <w:rsid w:val="009F328B"/>
    <w:rsid w:val="009F47DF"/>
    <w:rsid w:val="009F4922"/>
    <w:rsid w:val="009F4E7C"/>
    <w:rsid w:val="00A05B22"/>
    <w:rsid w:val="00A07B1E"/>
    <w:rsid w:val="00A123B6"/>
    <w:rsid w:val="00A124E2"/>
    <w:rsid w:val="00A12831"/>
    <w:rsid w:val="00A14741"/>
    <w:rsid w:val="00A15633"/>
    <w:rsid w:val="00A168D4"/>
    <w:rsid w:val="00A17C9C"/>
    <w:rsid w:val="00A21FAE"/>
    <w:rsid w:val="00A236FD"/>
    <w:rsid w:val="00A2514C"/>
    <w:rsid w:val="00A25840"/>
    <w:rsid w:val="00A27B12"/>
    <w:rsid w:val="00A31AA2"/>
    <w:rsid w:val="00A347EB"/>
    <w:rsid w:val="00A35472"/>
    <w:rsid w:val="00A40840"/>
    <w:rsid w:val="00A41568"/>
    <w:rsid w:val="00A4388B"/>
    <w:rsid w:val="00A45882"/>
    <w:rsid w:val="00A503F5"/>
    <w:rsid w:val="00A54137"/>
    <w:rsid w:val="00A546F6"/>
    <w:rsid w:val="00A6157E"/>
    <w:rsid w:val="00A62EF5"/>
    <w:rsid w:val="00A64A9B"/>
    <w:rsid w:val="00A6674F"/>
    <w:rsid w:val="00A67301"/>
    <w:rsid w:val="00A72190"/>
    <w:rsid w:val="00A72BE6"/>
    <w:rsid w:val="00A73016"/>
    <w:rsid w:val="00A74440"/>
    <w:rsid w:val="00A80096"/>
    <w:rsid w:val="00A81FFF"/>
    <w:rsid w:val="00A857AA"/>
    <w:rsid w:val="00A866FC"/>
    <w:rsid w:val="00A86D73"/>
    <w:rsid w:val="00A958D5"/>
    <w:rsid w:val="00A9643F"/>
    <w:rsid w:val="00A96494"/>
    <w:rsid w:val="00A97757"/>
    <w:rsid w:val="00AA2AE1"/>
    <w:rsid w:val="00AA3873"/>
    <w:rsid w:val="00AA535E"/>
    <w:rsid w:val="00AA5F79"/>
    <w:rsid w:val="00AB0E10"/>
    <w:rsid w:val="00AB129C"/>
    <w:rsid w:val="00AB5445"/>
    <w:rsid w:val="00AB54EF"/>
    <w:rsid w:val="00AB63B3"/>
    <w:rsid w:val="00AC0DB9"/>
    <w:rsid w:val="00AC1370"/>
    <w:rsid w:val="00AC17EA"/>
    <w:rsid w:val="00AC182E"/>
    <w:rsid w:val="00AC45F8"/>
    <w:rsid w:val="00AD10BF"/>
    <w:rsid w:val="00AD1BFD"/>
    <w:rsid w:val="00AD65F5"/>
    <w:rsid w:val="00AE1470"/>
    <w:rsid w:val="00AE2667"/>
    <w:rsid w:val="00AE36CB"/>
    <w:rsid w:val="00AE4B9A"/>
    <w:rsid w:val="00AE4CF6"/>
    <w:rsid w:val="00AE6CF5"/>
    <w:rsid w:val="00AE6F97"/>
    <w:rsid w:val="00AF085B"/>
    <w:rsid w:val="00AF369A"/>
    <w:rsid w:val="00AF532D"/>
    <w:rsid w:val="00AF625A"/>
    <w:rsid w:val="00AF6D91"/>
    <w:rsid w:val="00B00DEF"/>
    <w:rsid w:val="00B051A9"/>
    <w:rsid w:val="00B056F7"/>
    <w:rsid w:val="00B0746D"/>
    <w:rsid w:val="00B15176"/>
    <w:rsid w:val="00B15DC4"/>
    <w:rsid w:val="00B15DCF"/>
    <w:rsid w:val="00B1655C"/>
    <w:rsid w:val="00B1655E"/>
    <w:rsid w:val="00B16BC6"/>
    <w:rsid w:val="00B1718D"/>
    <w:rsid w:val="00B21B93"/>
    <w:rsid w:val="00B22E7C"/>
    <w:rsid w:val="00B23D07"/>
    <w:rsid w:val="00B25551"/>
    <w:rsid w:val="00B2668C"/>
    <w:rsid w:val="00B348CF"/>
    <w:rsid w:val="00B36B9D"/>
    <w:rsid w:val="00B419E7"/>
    <w:rsid w:val="00B45CF5"/>
    <w:rsid w:val="00B45D81"/>
    <w:rsid w:val="00B505E9"/>
    <w:rsid w:val="00B53CD5"/>
    <w:rsid w:val="00B6407C"/>
    <w:rsid w:val="00B648FA"/>
    <w:rsid w:val="00B656E5"/>
    <w:rsid w:val="00B677B5"/>
    <w:rsid w:val="00B75259"/>
    <w:rsid w:val="00B75A16"/>
    <w:rsid w:val="00B827F9"/>
    <w:rsid w:val="00B82E96"/>
    <w:rsid w:val="00B872E1"/>
    <w:rsid w:val="00B8750D"/>
    <w:rsid w:val="00B91126"/>
    <w:rsid w:val="00B918E1"/>
    <w:rsid w:val="00B91C1E"/>
    <w:rsid w:val="00B9315B"/>
    <w:rsid w:val="00B93475"/>
    <w:rsid w:val="00B9444D"/>
    <w:rsid w:val="00B953CD"/>
    <w:rsid w:val="00B95582"/>
    <w:rsid w:val="00B9595E"/>
    <w:rsid w:val="00B9777E"/>
    <w:rsid w:val="00B97C75"/>
    <w:rsid w:val="00B97D52"/>
    <w:rsid w:val="00BA3D79"/>
    <w:rsid w:val="00BA5D7E"/>
    <w:rsid w:val="00BB0433"/>
    <w:rsid w:val="00BB0749"/>
    <w:rsid w:val="00BB3AF0"/>
    <w:rsid w:val="00BB60E5"/>
    <w:rsid w:val="00BB6657"/>
    <w:rsid w:val="00BC1BAE"/>
    <w:rsid w:val="00BC280C"/>
    <w:rsid w:val="00BC2D58"/>
    <w:rsid w:val="00BC3130"/>
    <w:rsid w:val="00BC40CA"/>
    <w:rsid w:val="00BC4975"/>
    <w:rsid w:val="00BC5299"/>
    <w:rsid w:val="00BC6E24"/>
    <w:rsid w:val="00BC7E4E"/>
    <w:rsid w:val="00BD053A"/>
    <w:rsid w:val="00BD19F6"/>
    <w:rsid w:val="00BD3F7A"/>
    <w:rsid w:val="00BD6755"/>
    <w:rsid w:val="00BD7104"/>
    <w:rsid w:val="00BE193A"/>
    <w:rsid w:val="00BE5194"/>
    <w:rsid w:val="00BE73FF"/>
    <w:rsid w:val="00BF0012"/>
    <w:rsid w:val="00BF1671"/>
    <w:rsid w:val="00BF1895"/>
    <w:rsid w:val="00BF254B"/>
    <w:rsid w:val="00BF25F4"/>
    <w:rsid w:val="00BF2B9B"/>
    <w:rsid w:val="00BF342B"/>
    <w:rsid w:val="00BF5F2B"/>
    <w:rsid w:val="00BF7F33"/>
    <w:rsid w:val="00C01FE8"/>
    <w:rsid w:val="00C02005"/>
    <w:rsid w:val="00C070CD"/>
    <w:rsid w:val="00C11E72"/>
    <w:rsid w:val="00C13295"/>
    <w:rsid w:val="00C13DC2"/>
    <w:rsid w:val="00C15535"/>
    <w:rsid w:val="00C178F8"/>
    <w:rsid w:val="00C206E2"/>
    <w:rsid w:val="00C2081F"/>
    <w:rsid w:val="00C21BBD"/>
    <w:rsid w:val="00C222FE"/>
    <w:rsid w:val="00C22354"/>
    <w:rsid w:val="00C23E63"/>
    <w:rsid w:val="00C307AA"/>
    <w:rsid w:val="00C32E9B"/>
    <w:rsid w:val="00C3400B"/>
    <w:rsid w:val="00C350D6"/>
    <w:rsid w:val="00C40AA8"/>
    <w:rsid w:val="00C40BEA"/>
    <w:rsid w:val="00C41D64"/>
    <w:rsid w:val="00C437AE"/>
    <w:rsid w:val="00C4675D"/>
    <w:rsid w:val="00C518AC"/>
    <w:rsid w:val="00C52FEC"/>
    <w:rsid w:val="00C53127"/>
    <w:rsid w:val="00C53175"/>
    <w:rsid w:val="00C54709"/>
    <w:rsid w:val="00C57351"/>
    <w:rsid w:val="00C60310"/>
    <w:rsid w:val="00C61620"/>
    <w:rsid w:val="00C63246"/>
    <w:rsid w:val="00C64222"/>
    <w:rsid w:val="00C64903"/>
    <w:rsid w:val="00C65ECB"/>
    <w:rsid w:val="00C7453A"/>
    <w:rsid w:val="00C77322"/>
    <w:rsid w:val="00C81478"/>
    <w:rsid w:val="00C82BD5"/>
    <w:rsid w:val="00C838AE"/>
    <w:rsid w:val="00C83DA1"/>
    <w:rsid w:val="00C8695C"/>
    <w:rsid w:val="00C86CB3"/>
    <w:rsid w:val="00C87045"/>
    <w:rsid w:val="00C907BC"/>
    <w:rsid w:val="00C9573E"/>
    <w:rsid w:val="00C95B3E"/>
    <w:rsid w:val="00C96BA0"/>
    <w:rsid w:val="00CA3B58"/>
    <w:rsid w:val="00CA4480"/>
    <w:rsid w:val="00CA6951"/>
    <w:rsid w:val="00CB105B"/>
    <w:rsid w:val="00CB24C8"/>
    <w:rsid w:val="00CB7154"/>
    <w:rsid w:val="00CC001D"/>
    <w:rsid w:val="00CC20C9"/>
    <w:rsid w:val="00CD02BC"/>
    <w:rsid w:val="00CD0D83"/>
    <w:rsid w:val="00CD1D23"/>
    <w:rsid w:val="00CD4F32"/>
    <w:rsid w:val="00CD52D2"/>
    <w:rsid w:val="00CE1134"/>
    <w:rsid w:val="00CE116B"/>
    <w:rsid w:val="00CE1A6E"/>
    <w:rsid w:val="00CF01E0"/>
    <w:rsid w:val="00CF1067"/>
    <w:rsid w:val="00CF2D01"/>
    <w:rsid w:val="00CF331B"/>
    <w:rsid w:val="00CF5063"/>
    <w:rsid w:val="00CF594E"/>
    <w:rsid w:val="00D04DD8"/>
    <w:rsid w:val="00D054C2"/>
    <w:rsid w:val="00D05B1C"/>
    <w:rsid w:val="00D05BA5"/>
    <w:rsid w:val="00D12FCC"/>
    <w:rsid w:val="00D14E28"/>
    <w:rsid w:val="00D15966"/>
    <w:rsid w:val="00D15FBA"/>
    <w:rsid w:val="00D2000D"/>
    <w:rsid w:val="00D20392"/>
    <w:rsid w:val="00D225FC"/>
    <w:rsid w:val="00D23C82"/>
    <w:rsid w:val="00D244C7"/>
    <w:rsid w:val="00D34658"/>
    <w:rsid w:val="00D35280"/>
    <w:rsid w:val="00D3797F"/>
    <w:rsid w:val="00D47A6D"/>
    <w:rsid w:val="00D50F1F"/>
    <w:rsid w:val="00D54700"/>
    <w:rsid w:val="00D56126"/>
    <w:rsid w:val="00D625C9"/>
    <w:rsid w:val="00D62825"/>
    <w:rsid w:val="00D62CD0"/>
    <w:rsid w:val="00D6458B"/>
    <w:rsid w:val="00D66D46"/>
    <w:rsid w:val="00D70BDD"/>
    <w:rsid w:val="00D71561"/>
    <w:rsid w:val="00D72BF8"/>
    <w:rsid w:val="00D75FF8"/>
    <w:rsid w:val="00D8117F"/>
    <w:rsid w:val="00D817B6"/>
    <w:rsid w:val="00D83859"/>
    <w:rsid w:val="00D85051"/>
    <w:rsid w:val="00D850FD"/>
    <w:rsid w:val="00D871E4"/>
    <w:rsid w:val="00D872AE"/>
    <w:rsid w:val="00D87F54"/>
    <w:rsid w:val="00D930D4"/>
    <w:rsid w:val="00D9371A"/>
    <w:rsid w:val="00D95878"/>
    <w:rsid w:val="00D97AF7"/>
    <w:rsid w:val="00DA1444"/>
    <w:rsid w:val="00DA1598"/>
    <w:rsid w:val="00DA2100"/>
    <w:rsid w:val="00DB0105"/>
    <w:rsid w:val="00DB1AE2"/>
    <w:rsid w:val="00DB2466"/>
    <w:rsid w:val="00DB28EC"/>
    <w:rsid w:val="00DB29EB"/>
    <w:rsid w:val="00DB4DBC"/>
    <w:rsid w:val="00DB5D45"/>
    <w:rsid w:val="00DB5EC8"/>
    <w:rsid w:val="00DB6C0D"/>
    <w:rsid w:val="00DB726B"/>
    <w:rsid w:val="00DC001E"/>
    <w:rsid w:val="00DC18D0"/>
    <w:rsid w:val="00DC215D"/>
    <w:rsid w:val="00DC3864"/>
    <w:rsid w:val="00DC3E28"/>
    <w:rsid w:val="00DC5CB8"/>
    <w:rsid w:val="00DC6135"/>
    <w:rsid w:val="00DC6373"/>
    <w:rsid w:val="00DC6D91"/>
    <w:rsid w:val="00DC7D8E"/>
    <w:rsid w:val="00DD19BD"/>
    <w:rsid w:val="00DD49C3"/>
    <w:rsid w:val="00DD5F5D"/>
    <w:rsid w:val="00DE0587"/>
    <w:rsid w:val="00DE06B4"/>
    <w:rsid w:val="00DE1296"/>
    <w:rsid w:val="00DE1A5B"/>
    <w:rsid w:val="00DE26EC"/>
    <w:rsid w:val="00DE2E39"/>
    <w:rsid w:val="00DE2E6D"/>
    <w:rsid w:val="00DE32C3"/>
    <w:rsid w:val="00DE435E"/>
    <w:rsid w:val="00DE5CA9"/>
    <w:rsid w:val="00DE5D87"/>
    <w:rsid w:val="00DE6952"/>
    <w:rsid w:val="00DF1104"/>
    <w:rsid w:val="00DF31D3"/>
    <w:rsid w:val="00DF4320"/>
    <w:rsid w:val="00DF58C1"/>
    <w:rsid w:val="00E003CA"/>
    <w:rsid w:val="00E00451"/>
    <w:rsid w:val="00E02F19"/>
    <w:rsid w:val="00E0635A"/>
    <w:rsid w:val="00E12E3E"/>
    <w:rsid w:val="00E167F0"/>
    <w:rsid w:val="00E177A7"/>
    <w:rsid w:val="00E2058D"/>
    <w:rsid w:val="00E231E5"/>
    <w:rsid w:val="00E23AB5"/>
    <w:rsid w:val="00E24A6D"/>
    <w:rsid w:val="00E24FB6"/>
    <w:rsid w:val="00E26404"/>
    <w:rsid w:val="00E268E7"/>
    <w:rsid w:val="00E30649"/>
    <w:rsid w:val="00E316F5"/>
    <w:rsid w:val="00E334FD"/>
    <w:rsid w:val="00E35ED1"/>
    <w:rsid w:val="00E36227"/>
    <w:rsid w:val="00E36472"/>
    <w:rsid w:val="00E411C4"/>
    <w:rsid w:val="00E41FFC"/>
    <w:rsid w:val="00E42436"/>
    <w:rsid w:val="00E439EC"/>
    <w:rsid w:val="00E45C73"/>
    <w:rsid w:val="00E500F1"/>
    <w:rsid w:val="00E53903"/>
    <w:rsid w:val="00E55D93"/>
    <w:rsid w:val="00E56BC9"/>
    <w:rsid w:val="00E61F69"/>
    <w:rsid w:val="00E632AA"/>
    <w:rsid w:val="00E6689F"/>
    <w:rsid w:val="00E67A86"/>
    <w:rsid w:val="00E71E5B"/>
    <w:rsid w:val="00E72B75"/>
    <w:rsid w:val="00E76106"/>
    <w:rsid w:val="00E76E34"/>
    <w:rsid w:val="00E828CF"/>
    <w:rsid w:val="00E8380E"/>
    <w:rsid w:val="00E858B0"/>
    <w:rsid w:val="00E86885"/>
    <w:rsid w:val="00E904B2"/>
    <w:rsid w:val="00E90A87"/>
    <w:rsid w:val="00E90C65"/>
    <w:rsid w:val="00E94A2D"/>
    <w:rsid w:val="00E94C23"/>
    <w:rsid w:val="00E96513"/>
    <w:rsid w:val="00E96F73"/>
    <w:rsid w:val="00EA023B"/>
    <w:rsid w:val="00EA3D7E"/>
    <w:rsid w:val="00EA5423"/>
    <w:rsid w:val="00EA581B"/>
    <w:rsid w:val="00EA7D7C"/>
    <w:rsid w:val="00EB20C5"/>
    <w:rsid w:val="00EB3DA5"/>
    <w:rsid w:val="00EB4913"/>
    <w:rsid w:val="00EB7AAE"/>
    <w:rsid w:val="00EB7C13"/>
    <w:rsid w:val="00EC110B"/>
    <w:rsid w:val="00EC15C2"/>
    <w:rsid w:val="00EC3DE8"/>
    <w:rsid w:val="00EC6826"/>
    <w:rsid w:val="00ED2A2A"/>
    <w:rsid w:val="00ED423F"/>
    <w:rsid w:val="00ED6406"/>
    <w:rsid w:val="00ED6C6F"/>
    <w:rsid w:val="00EE0F20"/>
    <w:rsid w:val="00EE11B7"/>
    <w:rsid w:val="00EE187A"/>
    <w:rsid w:val="00EE42C7"/>
    <w:rsid w:val="00EE6B67"/>
    <w:rsid w:val="00EF0132"/>
    <w:rsid w:val="00EF0A8D"/>
    <w:rsid w:val="00EF4064"/>
    <w:rsid w:val="00EF6FA7"/>
    <w:rsid w:val="00F00AF9"/>
    <w:rsid w:val="00F01547"/>
    <w:rsid w:val="00F028B8"/>
    <w:rsid w:val="00F03955"/>
    <w:rsid w:val="00F05F72"/>
    <w:rsid w:val="00F11445"/>
    <w:rsid w:val="00F1183B"/>
    <w:rsid w:val="00F139EE"/>
    <w:rsid w:val="00F161B9"/>
    <w:rsid w:val="00F17EE9"/>
    <w:rsid w:val="00F20580"/>
    <w:rsid w:val="00F2064B"/>
    <w:rsid w:val="00F20725"/>
    <w:rsid w:val="00F217E2"/>
    <w:rsid w:val="00F22B4F"/>
    <w:rsid w:val="00F261D5"/>
    <w:rsid w:val="00F27928"/>
    <w:rsid w:val="00F30127"/>
    <w:rsid w:val="00F30F8E"/>
    <w:rsid w:val="00F33A37"/>
    <w:rsid w:val="00F33ACD"/>
    <w:rsid w:val="00F34920"/>
    <w:rsid w:val="00F37E57"/>
    <w:rsid w:val="00F40B76"/>
    <w:rsid w:val="00F42EFA"/>
    <w:rsid w:val="00F43FD0"/>
    <w:rsid w:val="00F45372"/>
    <w:rsid w:val="00F45845"/>
    <w:rsid w:val="00F468E8"/>
    <w:rsid w:val="00F47046"/>
    <w:rsid w:val="00F47092"/>
    <w:rsid w:val="00F50C40"/>
    <w:rsid w:val="00F50D5A"/>
    <w:rsid w:val="00F51F2A"/>
    <w:rsid w:val="00F6130F"/>
    <w:rsid w:val="00F62150"/>
    <w:rsid w:val="00F62E31"/>
    <w:rsid w:val="00F6421F"/>
    <w:rsid w:val="00F64DC4"/>
    <w:rsid w:val="00F66368"/>
    <w:rsid w:val="00F66520"/>
    <w:rsid w:val="00F66B0E"/>
    <w:rsid w:val="00F67938"/>
    <w:rsid w:val="00F67D45"/>
    <w:rsid w:val="00F70410"/>
    <w:rsid w:val="00F730C7"/>
    <w:rsid w:val="00F759EC"/>
    <w:rsid w:val="00F75E7A"/>
    <w:rsid w:val="00F7670F"/>
    <w:rsid w:val="00F83FEB"/>
    <w:rsid w:val="00F85513"/>
    <w:rsid w:val="00F8698D"/>
    <w:rsid w:val="00F87ED4"/>
    <w:rsid w:val="00F911D0"/>
    <w:rsid w:val="00F945A5"/>
    <w:rsid w:val="00F94DDB"/>
    <w:rsid w:val="00FA0543"/>
    <w:rsid w:val="00FA0E5E"/>
    <w:rsid w:val="00FA228E"/>
    <w:rsid w:val="00FA27C7"/>
    <w:rsid w:val="00FA3F6C"/>
    <w:rsid w:val="00FA41BF"/>
    <w:rsid w:val="00FA4A67"/>
    <w:rsid w:val="00FA5189"/>
    <w:rsid w:val="00FA78B1"/>
    <w:rsid w:val="00FB2807"/>
    <w:rsid w:val="00FB2C39"/>
    <w:rsid w:val="00FB2E1C"/>
    <w:rsid w:val="00FB3D18"/>
    <w:rsid w:val="00FB454A"/>
    <w:rsid w:val="00FB70E3"/>
    <w:rsid w:val="00FC106C"/>
    <w:rsid w:val="00FC3AD5"/>
    <w:rsid w:val="00FC5A3A"/>
    <w:rsid w:val="00FC627F"/>
    <w:rsid w:val="00FD19A1"/>
    <w:rsid w:val="00FD3327"/>
    <w:rsid w:val="00FD33AA"/>
    <w:rsid w:val="00FD33CD"/>
    <w:rsid w:val="00FD3AD2"/>
    <w:rsid w:val="00FD457A"/>
    <w:rsid w:val="00FD5B76"/>
    <w:rsid w:val="00FD6717"/>
    <w:rsid w:val="00FE0C70"/>
    <w:rsid w:val="00FE26EC"/>
    <w:rsid w:val="00FE5EE5"/>
    <w:rsid w:val="00FE62B8"/>
    <w:rsid w:val="00FF2067"/>
    <w:rsid w:val="00FF438B"/>
    <w:rsid w:val="00FF4F54"/>
    <w:rsid w:val="00FF5A55"/>
    <w:rsid w:val="00FF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5F18"/>
  <w15:chartTrackingRefBased/>
  <w15:docId w15:val="{AAC1AA08-6796-47B8-A296-FE6AC9C7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AD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A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609"/>
    <w:rPr>
      <w:rFonts w:ascii="Times New Roman" w:eastAsiaTheme="majorEastAsia" w:hAnsi="Times New Roman"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3A7609"/>
    <w:rPr>
      <w:rFonts w:ascii="Times New Roman" w:eastAsiaTheme="majorEastAsia" w:hAnsi="Times New Roman"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3A7609"/>
    <w:rPr>
      <w:rFonts w:ascii="Times New Roman" w:eastAsiaTheme="majorEastAsia" w:hAnsi="Times New Roman"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3A7609"/>
    <w:rPr>
      <w:rFonts w:ascii="Times New Roman" w:eastAsiaTheme="majorEastAsia" w:hAnsi="Times New Roman" w:cstheme="majorBidi"/>
      <w:color w:val="272727" w:themeColor="text1" w:themeTint="D8"/>
      <w:kern w:val="0"/>
      <w14:ligatures w14:val="none"/>
    </w:rPr>
  </w:style>
  <w:style w:type="paragraph" w:styleId="Title">
    <w:name w:val="Title"/>
    <w:basedOn w:val="Normal"/>
    <w:next w:val="Normal"/>
    <w:link w:val="TitleChar"/>
    <w:uiPriority w:val="10"/>
    <w:qFormat/>
    <w:rsid w:val="003A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60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A76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609"/>
    <w:pPr>
      <w:spacing w:before="160"/>
      <w:jc w:val="center"/>
    </w:pPr>
    <w:rPr>
      <w:i/>
      <w:iCs/>
      <w:color w:val="404040" w:themeColor="text1" w:themeTint="BF"/>
    </w:rPr>
  </w:style>
  <w:style w:type="character" w:customStyle="1" w:styleId="QuoteChar">
    <w:name w:val="Quote Char"/>
    <w:basedOn w:val="DefaultParagraphFont"/>
    <w:link w:val="Quote"/>
    <w:uiPriority w:val="29"/>
    <w:rsid w:val="003A7609"/>
    <w:rPr>
      <w:i/>
      <w:iCs/>
      <w:color w:val="404040" w:themeColor="text1" w:themeTint="BF"/>
    </w:rPr>
  </w:style>
  <w:style w:type="paragraph" w:styleId="ListParagraph">
    <w:name w:val="List Paragraph"/>
    <w:basedOn w:val="Normal"/>
    <w:uiPriority w:val="34"/>
    <w:qFormat/>
    <w:rsid w:val="003A7609"/>
    <w:pPr>
      <w:ind w:left="720"/>
      <w:contextualSpacing/>
    </w:pPr>
  </w:style>
  <w:style w:type="character" w:styleId="IntenseEmphasis">
    <w:name w:val="Intense Emphasis"/>
    <w:basedOn w:val="DefaultParagraphFont"/>
    <w:uiPriority w:val="21"/>
    <w:qFormat/>
    <w:rsid w:val="003A7609"/>
    <w:rPr>
      <w:i/>
      <w:iCs/>
      <w:color w:val="0F4761" w:themeColor="accent1" w:themeShade="BF"/>
    </w:rPr>
  </w:style>
  <w:style w:type="paragraph" w:styleId="IntenseQuote">
    <w:name w:val="Intense Quote"/>
    <w:basedOn w:val="Normal"/>
    <w:next w:val="Normal"/>
    <w:link w:val="IntenseQuoteChar"/>
    <w:uiPriority w:val="30"/>
    <w:qFormat/>
    <w:rsid w:val="003A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609"/>
    <w:rPr>
      <w:i/>
      <w:iCs/>
      <w:color w:val="0F4761" w:themeColor="accent1" w:themeShade="BF"/>
    </w:rPr>
  </w:style>
  <w:style w:type="character" w:styleId="IntenseReference">
    <w:name w:val="Intense Reference"/>
    <w:basedOn w:val="DefaultParagraphFont"/>
    <w:uiPriority w:val="32"/>
    <w:qFormat/>
    <w:rsid w:val="003A7609"/>
    <w:rPr>
      <w:b/>
      <w:bCs/>
      <w:smallCaps/>
      <w:color w:val="0F4761" w:themeColor="accent1" w:themeShade="BF"/>
      <w:spacing w:val="5"/>
    </w:rPr>
  </w:style>
  <w:style w:type="paragraph" w:styleId="Header">
    <w:name w:val="header"/>
    <w:basedOn w:val="Normal"/>
    <w:link w:val="HeaderChar"/>
    <w:uiPriority w:val="99"/>
    <w:unhideWhenUsed/>
    <w:rsid w:val="003A7609"/>
    <w:pPr>
      <w:tabs>
        <w:tab w:val="center" w:pos="4680"/>
        <w:tab w:val="right" w:pos="9360"/>
      </w:tabs>
    </w:pPr>
  </w:style>
  <w:style w:type="character" w:customStyle="1" w:styleId="HeaderChar">
    <w:name w:val="Header Char"/>
    <w:basedOn w:val="DefaultParagraphFont"/>
    <w:link w:val="Header"/>
    <w:uiPriority w:val="99"/>
    <w:rsid w:val="003A760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A7609"/>
    <w:pPr>
      <w:tabs>
        <w:tab w:val="center" w:pos="4680"/>
        <w:tab w:val="right" w:pos="9360"/>
      </w:tabs>
    </w:pPr>
  </w:style>
  <w:style w:type="character" w:customStyle="1" w:styleId="FooterChar">
    <w:name w:val="Footer Char"/>
    <w:basedOn w:val="DefaultParagraphFont"/>
    <w:link w:val="Footer"/>
    <w:uiPriority w:val="99"/>
    <w:rsid w:val="003A7609"/>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A7609"/>
    <w:rPr>
      <w:color w:val="467886" w:themeColor="hyperlink"/>
      <w:u w:val="single"/>
    </w:rPr>
  </w:style>
  <w:style w:type="character" w:styleId="UnresolvedMention">
    <w:name w:val="Unresolved Mention"/>
    <w:basedOn w:val="DefaultParagraphFont"/>
    <w:uiPriority w:val="99"/>
    <w:semiHidden/>
    <w:unhideWhenUsed/>
    <w:rsid w:val="003A7609"/>
    <w:rPr>
      <w:color w:val="605E5C"/>
      <w:shd w:val="clear" w:color="auto" w:fill="E1DFDD"/>
    </w:rPr>
  </w:style>
  <w:style w:type="paragraph" w:customStyle="1" w:styleId="Style1">
    <w:name w:val="Style1"/>
    <w:basedOn w:val="Heading3"/>
    <w:link w:val="Style1Char"/>
    <w:qFormat/>
    <w:rsid w:val="00572BB5"/>
    <w:rPr>
      <w:color w:val="BF4E14" w:themeColor="accent2" w:themeShade="BF"/>
      <w:sz w:val="22"/>
      <w:szCs w:val="22"/>
    </w:rPr>
  </w:style>
  <w:style w:type="character" w:customStyle="1" w:styleId="Style1Char">
    <w:name w:val="Style1 Char"/>
    <w:basedOn w:val="Heading3Char"/>
    <w:link w:val="Style1"/>
    <w:rsid w:val="00572BB5"/>
    <w:rPr>
      <w:rFonts w:eastAsiaTheme="majorEastAsia" w:cstheme="majorBidi"/>
      <w:color w:val="BF4E14" w:themeColor="accent2" w:themeShade="BF"/>
      <w:sz w:val="22"/>
      <w:szCs w:val="22"/>
    </w:rPr>
  </w:style>
  <w:style w:type="character" w:styleId="FollowedHyperlink">
    <w:name w:val="FollowedHyperlink"/>
    <w:basedOn w:val="DefaultParagraphFont"/>
    <w:uiPriority w:val="99"/>
    <w:semiHidden/>
    <w:unhideWhenUsed/>
    <w:rsid w:val="002C2DA1"/>
    <w:rPr>
      <w:color w:val="96607D" w:themeColor="followedHyperlink"/>
      <w:u w:val="single"/>
    </w:rPr>
  </w:style>
  <w:style w:type="paragraph" w:styleId="Revision">
    <w:name w:val="Revision"/>
    <w:hidden/>
    <w:uiPriority w:val="99"/>
    <w:semiHidden/>
    <w:rsid w:val="0090411E"/>
    <w:pPr>
      <w:spacing w:after="0"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83DA1"/>
  </w:style>
  <w:style w:type="character" w:styleId="CommentReference">
    <w:name w:val="annotation reference"/>
    <w:basedOn w:val="DefaultParagraphFont"/>
    <w:uiPriority w:val="99"/>
    <w:semiHidden/>
    <w:unhideWhenUsed/>
    <w:rsid w:val="00AA2AE1"/>
    <w:rPr>
      <w:sz w:val="16"/>
      <w:szCs w:val="16"/>
    </w:rPr>
  </w:style>
  <w:style w:type="paragraph" w:styleId="CommentText">
    <w:name w:val="annotation text"/>
    <w:basedOn w:val="Normal"/>
    <w:link w:val="CommentTextChar"/>
    <w:uiPriority w:val="99"/>
    <w:unhideWhenUsed/>
    <w:rsid w:val="00AA2AE1"/>
    <w:rPr>
      <w:sz w:val="20"/>
      <w:szCs w:val="20"/>
    </w:rPr>
  </w:style>
  <w:style w:type="character" w:customStyle="1" w:styleId="CommentTextChar">
    <w:name w:val="Comment Text Char"/>
    <w:basedOn w:val="DefaultParagraphFont"/>
    <w:link w:val="CommentText"/>
    <w:uiPriority w:val="99"/>
    <w:rsid w:val="00AA2AE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2AE1"/>
    <w:rPr>
      <w:b/>
      <w:bCs/>
    </w:rPr>
  </w:style>
  <w:style w:type="character" w:customStyle="1" w:styleId="CommentSubjectChar">
    <w:name w:val="Comment Subject Char"/>
    <w:basedOn w:val="CommentTextChar"/>
    <w:link w:val="CommentSubject"/>
    <w:uiPriority w:val="99"/>
    <w:semiHidden/>
    <w:rsid w:val="00AA2AE1"/>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AA2A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1185">
      <w:bodyDiv w:val="1"/>
      <w:marLeft w:val="0"/>
      <w:marRight w:val="0"/>
      <w:marTop w:val="0"/>
      <w:marBottom w:val="0"/>
      <w:divBdr>
        <w:top w:val="none" w:sz="0" w:space="0" w:color="auto"/>
        <w:left w:val="none" w:sz="0" w:space="0" w:color="auto"/>
        <w:bottom w:val="none" w:sz="0" w:space="0" w:color="auto"/>
        <w:right w:val="none" w:sz="0" w:space="0" w:color="auto"/>
      </w:divBdr>
    </w:div>
    <w:div w:id="220025731">
      <w:bodyDiv w:val="1"/>
      <w:marLeft w:val="0"/>
      <w:marRight w:val="0"/>
      <w:marTop w:val="0"/>
      <w:marBottom w:val="0"/>
      <w:divBdr>
        <w:top w:val="none" w:sz="0" w:space="0" w:color="auto"/>
        <w:left w:val="none" w:sz="0" w:space="0" w:color="auto"/>
        <w:bottom w:val="none" w:sz="0" w:space="0" w:color="auto"/>
        <w:right w:val="none" w:sz="0" w:space="0" w:color="auto"/>
      </w:divBdr>
    </w:div>
    <w:div w:id="253318705">
      <w:bodyDiv w:val="1"/>
      <w:marLeft w:val="0"/>
      <w:marRight w:val="0"/>
      <w:marTop w:val="0"/>
      <w:marBottom w:val="0"/>
      <w:divBdr>
        <w:top w:val="none" w:sz="0" w:space="0" w:color="auto"/>
        <w:left w:val="none" w:sz="0" w:space="0" w:color="auto"/>
        <w:bottom w:val="none" w:sz="0" w:space="0" w:color="auto"/>
        <w:right w:val="none" w:sz="0" w:space="0" w:color="auto"/>
      </w:divBdr>
    </w:div>
    <w:div w:id="263343323">
      <w:bodyDiv w:val="1"/>
      <w:marLeft w:val="0"/>
      <w:marRight w:val="0"/>
      <w:marTop w:val="0"/>
      <w:marBottom w:val="0"/>
      <w:divBdr>
        <w:top w:val="none" w:sz="0" w:space="0" w:color="auto"/>
        <w:left w:val="none" w:sz="0" w:space="0" w:color="auto"/>
        <w:bottom w:val="none" w:sz="0" w:space="0" w:color="auto"/>
        <w:right w:val="none" w:sz="0" w:space="0" w:color="auto"/>
      </w:divBdr>
    </w:div>
    <w:div w:id="278218380">
      <w:bodyDiv w:val="1"/>
      <w:marLeft w:val="0"/>
      <w:marRight w:val="0"/>
      <w:marTop w:val="0"/>
      <w:marBottom w:val="0"/>
      <w:divBdr>
        <w:top w:val="none" w:sz="0" w:space="0" w:color="auto"/>
        <w:left w:val="none" w:sz="0" w:space="0" w:color="auto"/>
        <w:bottom w:val="none" w:sz="0" w:space="0" w:color="auto"/>
        <w:right w:val="none" w:sz="0" w:space="0" w:color="auto"/>
      </w:divBdr>
    </w:div>
    <w:div w:id="328868376">
      <w:bodyDiv w:val="1"/>
      <w:marLeft w:val="0"/>
      <w:marRight w:val="0"/>
      <w:marTop w:val="0"/>
      <w:marBottom w:val="0"/>
      <w:divBdr>
        <w:top w:val="none" w:sz="0" w:space="0" w:color="auto"/>
        <w:left w:val="none" w:sz="0" w:space="0" w:color="auto"/>
        <w:bottom w:val="none" w:sz="0" w:space="0" w:color="auto"/>
        <w:right w:val="none" w:sz="0" w:space="0" w:color="auto"/>
      </w:divBdr>
    </w:div>
    <w:div w:id="373232064">
      <w:bodyDiv w:val="1"/>
      <w:marLeft w:val="0"/>
      <w:marRight w:val="0"/>
      <w:marTop w:val="0"/>
      <w:marBottom w:val="0"/>
      <w:divBdr>
        <w:top w:val="none" w:sz="0" w:space="0" w:color="auto"/>
        <w:left w:val="none" w:sz="0" w:space="0" w:color="auto"/>
        <w:bottom w:val="none" w:sz="0" w:space="0" w:color="auto"/>
        <w:right w:val="none" w:sz="0" w:space="0" w:color="auto"/>
      </w:divBdr>
    </w:div>
    <w:div w:id="522939384">
      <w:bodyDiv w:val="1"/>
      <w:marLeft w:val="0"/>
      <w:marRight w:val="0"/>
      <w:marTop w:val="0"/>
      <w:marBottom w:val="0"/>
      <w:divBdr>
        <w:top w:val="none" w:sz="0" w:space="0" w:color="auto"/>
        <w:left w:val="none" w:sz="0" w:space="0" w:color="auto"/>
        <w:bottom w:val="none" w:sz="0" w:space="0" w:color="auto"/>
        <w:right w:val="none" w:sz="0" w:space="0" w:color="auto"/>
      </w:divBdr>
    </w:div>
    <w:div w:id="548611460">
      <w:bodyDiv w:val="1"/>
      <w:marLeft w:val="0"/>
      <w:marRight w:val="0"/>
      <w:marTop w:val="0"/>
      <w:marBottom w:val="0"/>
      <w:divBdr>
        <w:top w:val="none" w:sz="0" w:space="0" w:color="auto"/>
        <w:left w:val="none" w:sz="0" w:space="0" w:color="auto"/>
        <w:bottom w:val="none" w:sz="0" w:space="0" w:color="auto"/>
        <w:right w:val="none" w:sz="0" w:space="0" w:color="auto"/>
      </w:divBdr>
    </w:div>
    <w:div w:id="586842006">
      <w:bodyDiv w:val="1"/>
      <w:marLeft w:val="0"/>
      <w:marRight w:val="0"/>
      <w:marTop w:val="0"/>
      <w:marBottom w:val="0"/>
      <w:divBdr>
        <w:top w:val="none" w:sz="0" w:space="0" w:color="auto"/>
        <w:left w:val="none" w:sz="0" w:space="0" w:color="auto"/>
        <w:bottom w:val="none" w:sz="0" w:space="0" w:color="auto"/>
        <w:right w:val="none" w:sz="0" w:space="0" w:color="auto"/>
      </w:divBdr>
    </w:div>
    <w:div w:id="625040010">
      <w:bodyDiv w:val="1"/>
      <w:marLeft w:val="0"/>
      <w:marRight w:val="0"/>
      <w:marTop w:val="0"/>
      <w:marBottom w:val="0"/>
      <w:divBdr>
        <w:top w:val="none" w:sz="0" w:space="0" w:color="auto"/>
        <w:left w:val="none" w:sz="0" w:space="0" w:color="auto"/>
        <w:bottom w:val="none" w:sz="0" w:space="0" w:color="auto"/>
        <w:right w:val="none" w:sz="0" w:space="0" w:color="auto"/>
      </w:divBdr>
    </w:div>
    <w:div w:id="809132610">
      <w:bodyDiv w:val="1"/>
      <w:marLeft w:val="0"/>
      <w:marRight w:val="0"/>
      <w:marTop w:val="0"/>
      <w:marBottom w:val="0"/>
      <w:divBdr>
        <w:top w:val="none" w:sz="0" w:space="0" w:color="auto"/>
        <w:left w:val="none" w:sz="0" w:space="0" w:color="auto"/>
        <w:bottom w:val="none" w:sz="0" w:space="0" w:color="auto"/>
        <w:right w:val="none" w:sz="0" w:space="0" w:color="auto"/>
      </w:divBdr>
    </w:div>
    <w:div w:id="817191423">
      <w:bodyDiv w:val="1"/>
      <w:marLeft w:val="0"/>
      <w:marRight w:val="0"/>
      <w:marTop w:val="0"/>
      <w:marBottom w:val="0"/>
      <w:divBdr>
        <w:top w:val="none" w:sz="0" w:space="0" w:color="auto"/>
        <w:left w:val="none" w:sz="0" w:space="0" w:color="auto"/>
        <w:bottom w:val="none" w:sz="0" w:space="0" w:color="auto"/>
        <w:right w:val="none" w:sz="0" w:space="0" w:color="auto"/>
      </w:divBdr>
    </w:div>
    <w:div w:id="821963762">
      <w:bodyDiv w:val="1"/>
      <w:marLeft w:val="0"/>
      <w:marRight w:val="0"/>
      <w:marTop w:val="0"/>
      <w:marBottom w:val="0"/>
      <w:divBdr>
        <w:top w:val="none" w:sz="0" w:space="0" w:color="auto"/>
        <w:left w:val="none" w:sz="0" w:space="0" w:color="auto"/>
        <w:bottom w:val="none" w:sz="0" w:space="0" w:color="auto"/>
        <w:right w:val="none" w:sz="0" w:space="0" w:color="auto"/>
      </w:divBdr>
    </w:div>
    <w:div w:id="935601406">
      <w:bodyDiv w:val="1"/>
      <w:marLeft w:val="0"/>
      <w:marRight w:val="0"/>
      <w:marTop w:val="0"/>
      <w:marBottom w:val="0"/>
      <w:divBdr>
        <w:top w:val="none" w:sz="0" w:space="0" w:color="auto"/>
        <w:left w:val="none" w:sz="0" w:space="0" w:color="auto"/>
        <w:bottom w:val="none" w:sz="0" w:space="0" w:color="auto"/>
        <w:right w:val="none" w:sz="0" w:space="0" w:color="auto"/>
      </w:divBdr>
    </w:div>
    <w:div w:id="961302328">
      <w:bodyDiv w:val="1"/>
      <w:marLeft w:val="0"/>
      <w:marRight w:val="0"/>
      <w:marTop w:val="0"/>
      <w:marBottom w:val="0"/>
      <w:divBdr>
        <w:top w:val="none" w:sz="0" w:space="0" w:color="auto"/>
        <w:left w:val="none" w:sz="0" w:space="0" w:color="auto"/>
        <w:bottom w:val="none" w:sz="0" w:space="0" w:color="auto"/>
        <w:right w:val="none" w:sz="0" w:space="0" w:color="auto"/>
      </w:divBdr>
    </w:div>
    <w:div w:id="991374940">
      <w:bodyDiv w:val="1"/>
      <w:marLeft w:val="0"/>
      <w:marRight w:val="0"/>
      <w:marTop w:val="0"/>
      <w:marBottom w:val="0"/>
      <w:divBdr>
        <w:top w:val="none" w:sz="0" w:space="0" w:color="auto"/>
        <w:left w:val="none" w:sz="0" w:space="0" w:color="auto"/>
        <w:bottom w:val="none" w:sz="0" w:space="0" w:color="auto"/>
        <w:right w:val="none" w:sz="0" w:space="0" w:color="auto"/>
      </w:divBdr>
    </w:div>
    <w:div w:id="1057751252">
      <w:bodyDiv w:val="1"/>
      <w:marLeft w:val="0"/>
      <w:marRight w:val="0"/>
      <w:marTop w:val="0"/>
      <w:marBottom w:val="0"/>
      <w:divBdr>
        <w:top w:val="none" w:sz="0" w:space="0" w:color="auto"/>
        <w:left w:val="none" w:sz="0" w:space="0" w:color="auto"/>
        <w:bottom w:val="none" w:sz="0" w:space="0" w:color="auto"/>
        <w:right w:val="none" w:sz="0" w:space="0" w:color="auto"/>
      </w:divBdr>
    </w:div>
    <w:div w:id="1326589112">
      <w:bodyDiv w:val="1"/>
      <w:marLeft w:val="0"/>
      <w:marRight w:val="0"/>
      <w:marTop w:val="0"/>
      <w:marBottom w:val="0"/>
      <w:divBdr>
        <w:top w:val="none" w:sz="0" w:space="0" w:color="auto"/>
        <w:left w:val="none" w:sz="0" w:space="0" w:color="auto"/>
        <w:bottom w:val="none" w:sz="0" w:space="0" w:color="auto"/>
        <w:right w:val="none" w:sz="0" w:space="0" w:color="auto"/>
      </w:divBdr>
    </w:div>
    <w:div w:id="1460490120">
      <w:bodyDiv w:val="1"/>
      <w:marLeft w:val="0"/>
      <w:marRight w:val="0"/>
      <w:marTop w:val="0"/>
      <w:marBottom w:val="0"/>
      <w:divBdr>
        <w:top w:val="none" w:sz="0" w:space="0" w:color="auto"/>
        <w:left w:val="none" w:sz="0" w:space="0" w:color="auto"/>
        <w:bottom w:val="none" w:sz="0" w:space="0" w:color="auto"/>
        <w:right w:val="none" w:sz="0" w:space="0" w:color="auto"/>
      </w:divBdr>
    </w:div>
    <w:div w:id="1501314474">
      <w:bodyDiv w:val="1"/>
      <w:marLeft w:val="0"/>
      <w:marRight w:val="0"/>
      <w:marTop w:val="0"/>
      <w:marBottom w:val="0"/>
      <w:divBdr>
        <w:top w:val="none" w:sz="0" w:space="0" w:color="auto"/>
        <w:left w:val="none" w:sz="0" w:space="0" w:color="auto"/>
        <w:bottom w:val="none" w:sz="0" w:space="0" w:color="auto"/>
        <w:right w:val="none" w:sz="0" w:space="0" w:color="auto"/>
      </w:divBdr>
    </w:div>
    <w:div w:id="1641184451">
      <w:bodyDiv w:val="1"/>
      <w:marLeft w:val="0"/>
      <w:marRight w:val="0"/>
      <w:marTop w:val="0"/>
      <w:marBottom w:val="0"/>
      <w:divBdr>
        <w:top w:val="none" w:sz="0" w:space="0" w:color="auto"/>
        <w:left w:val="none" w:sz="0" w:space="0" w:color="auto"/>
        <w:bottom w:val="none" w:sz="0" w:space="0" w:color="auto"/>
        <w:right w:val="none" w:sz="0" w:space="0" w:color="auto"/>
      </w:divBdr>
    </w:div>
    <w:div w:id="1845704192">
      <w:bodyDiv w:val="1"/>
      <w:marLeft w:val="0"/>
      <w:marRight w:val="0"/>
      <w:marTop w:val="0"/>
      <w:marBottom w:val="0"/>
      <w:divBdr>
        <w:top w:val="none" w:sz="0" w:space="0" w:color="auto"/>
        <w:left w:val="none" w:sz="0" w:space="0" w:color="auto"/>
        <w:bottom w:val="none" w:sz="0" w:space="0" w:color="auto"/>
        <w:right w:val="none" w:sz="0" w:space="0" w:color="auto"/>
      </w:divBdr>
    </w:div>
    <w:div w:id="1970012499">
      <w:bodyDiv w:val="1"/>
      <w:marLeft w:val="0"/>
      <w:marRight w:val="0"/>
      <w:marTop w:val="0"/>
      <w:marBottom w:val="0"/>
      <w:divBdr>
        <w:top w:val="none" w:sz="0" w:space="0" w:color="auto"/>
        <w:left w:val="none" w:sz="0" w:space="0" w:color="auto"/>
        <w:bottom w:val="none" w:sz="0" w:space="0" w:color="auto"/>
        <w:right w:val="none" w:sz="0" w:space="0" w:color="auto"/>
      </w:divBdr>
    </w:div>
    <w:div w:id="211007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searchgate.net/publication/250217868_Mortality_and_productivity_of_eelgrass_Zostera_marina_under_conditions_of_experimental_burial_with_two_sediment_typ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searchgate.net/publication/242651034_The_importance_of_sediment_stability_in_seagrass_communit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akely.spu.edu/wp-content/uploads/2024/05/Phillips-1984-Ecology-of-eelgrass.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file:///N:\PALS\Long%20Range%20Planning\ENVIRONMENTAL%20PLANNING\SMP\Dave\Shoreline%20Update%2008\Literature%20&amp;%20regs\HumboldtWRACStudyRumrill%5b1%5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ntent.ces.ncsu.edu/the-impact-of-excess-sediment-on-bivalve-aquac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29feb1-855f-4bcf-a618-93f2ca66e5f2">
      <Terms xmlns="http://schemas.microsoft.com/office/infopath/2007/PartnerControls"/>
    </lcf76f155ced4ddcb4097134ff3c332f>
    <TaxCatchAll xmlns="c73e545d-1b0d-42c7-a63a-461a93df256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51AF5775E4DB4DBF6040BB48AED858" ma:contentTypeVersion="16" ma:contentTypeDescription="Create a new document." ma:contentTypeScope="" ma:versionID="55e7e1e7336e35dfac0378538a62245f">
  <xsd:schema xmlns:xsd="http://www.w3.org/2001/XMLSchema" xmlns:xs="http://www.w3.org/2001/XMLSchema" xmlns:p="http://schemas.microsoft.com/office/2006/metadata/properties" xmlns:ns2="2e29feb1-855f-4bcf-a618-93f2ca66e5f2" xmlns:ns3="51c7ec66-9a8a-48f3-ab30-571f8b74b2d6" xmlns:ns4="c73e545d-1b0d-42c7-a63a-461a93df256f" targetNamespace="http://schemas.microsoft.com/office/2006/metadata/properties" ma:root="true" ma:fieldsID="e93460950b84490990194e42c10e8844" ns2:_="" ns3:_="" ns4:_="">
    <xsd:import namespace="2e29feb1-855f-4bcf-a618-93f2ca66e5f2"/>
    <xsd:import namespace="51c7ec66-9a8a-48f3-ab30-571f8b74b2d6"/>
    <xsd:import namespace="c73e545d-1b0d-42c7-a63a-461a93df25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9feb1-855f-4bcf-a618-93f2ca66e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5bc241-67fa-41d7-a252-057d7a5426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7ec66-9a8a-48f3-ab30-571f8b74b2d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3e545d-1b0d-42c7-a63a-461a93df256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59644ed-75d9-4fd0-9dec-57ab7320900b}" ma:internalName="TaxCatchAll" ma:showField="CatchAllData" ma:web="51c7ec66-9a8a-48f3-ab30-571f8b74b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2FAAC-29AB-49EF-A43A-22DFFA5BC362}">
  <ds:schemaRefs>
    <ds:schemaRef ds:uri="http://schemas.microsoft.com/office/2006/metadata/properties"/>
    <ds:schemaRef ds:uri="http://purl.org/dc/terms/"/>
    <ds:schemaRef ds:uri="2e29feb1-855f-4bcf-a618-93f2ca66e5f2"/>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73e545d-1b0d-42c7-a63a-461a93df256f"/>
    <ds:schemaRef ds:uri="51c7ec66-9a8a-48f3-ab30-571f8b74b2d6"/>
    <ds:schemaRef ds:uri="http://www.w3.org/XML/1998/namespace"/>
    <ds:schemaRef ds:uri="http://purl.org/dc/dcmitype/"/>
  </ds:schemaRefs>
</ds:datastoreItem>
</file>

<file path=customXml/itemProps2.xml><?xml version="1.0" encoding="utf-8"?>
<ds:datastoreItem xmlns:ds="http://schemas.openxmlformats.org/officeDocument/2006/customXml" ds:itemID="{1EFB9708-E22B-4084-B304-279D5D9DCF08}">
  <ds:schemaRefs>
    <ds:schemaRef ds:uri="http://schemas.microsoft.com/sharepoint/v3/contenttype/forms"/>
  </ds:schemaRefs>
</ds:datastoreItem>
</file>

<file path=customXml/itemProps3.xml><?xml version="1.0" encoding="utf-8"?>
<ds:datastoreItem xmlns:ds="http://schemas.openxmlformats.org/officeDocument/2006/customXml" ds:itemID="{06411097-8B35-442B-B3A0-A3228AC93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9feb1-855f-4bcf-a618-93f2ca66e5f2"/>
    <ds:schemaRef ds:uri="51c7ec66-9a8a-48f3-ab30-571f8b74b2d6"/>
    <ds:schemaRef ds:uri="c73e545d-1b0d-42c7-a63a-461a93df2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1675</Words>
  <Characters>9552</Characters>
  <Application>Microsoft Office Word</Application>
  <DocSecurity>0</DocSecurity>
  <Lines>79</Lines>
  <Paragraphs>22</Paragraphs>
  <ScaleCrop>false</ScaleCrop>
  <Company/>
  <LinksUpToDate>false</LinksUpToDate>
  <CharactersWithSpaces>11205</CharactersWithSpaces>
  <SharedDoc>false</SharedDoc>
  <HLinks>
    <vt:vector size="30" baseType="variant">
      <vt:variant>
        <vt:i4>5373973</vt:i4>
      </vt:variant>
      <vt:variant>
        <vt:i4>12</vt:i4>
      </vt:variant>
      <vt:variant>
        <vt:i4>0</vt:i4>
      </vt:variant>
      <vt:variant>
        <vt:i4>5</vt:i4>
      </vt:variant>
      <vt:variant>
        <vt:lpwstr>https://content.ces.ncsu.edu/the-impact-of-excess-sediment-on-bivalve-aquaculture</vt:lpwstr>
      </vt:variant>
      <vt:variant>
        <vt:lpwstr>:~:text=Hydraulic%20dredging%20produces%20sediment%20plumes,University%20of%20North%20Carolina%20Wilmington.</vt:lpwstr>
      </vt:variant>
      <vt:variant>
        <vt:i4>2687020</vt:i4>
      </vt:variant>
      <vt:variant>
        <vt:i4>9</vt:i4>
      </vt:variant>
      <vt:variant>
        <vt:i4>0</vt:i4>
      </vt:variant>
      <vt:variant>
        <vt:i4>5</vt:i4>
      </vt:variant>
      <vt:variant>
        <vt:lpwstr>https://www.researchgate.net/publication/250217868_Mortality_and_productivity_of_eelgrass_Zostera_marina_under_conditions_of_experimental_burial_with_two_sediment_types</vt:lpwstr>
      </vt:variant>
      <vt:variant>
        <vt:lpwstr/>
      </vt:variant>
      <vt:variant>
        <vt:i4>6553716</vt:i4>
      </vt:variant>
      <vt:variant>
        <vt:i4>6</vt:i4>
      </vt:variant>
      <vt:variant>
        <vt:i4>0</vt:i4>
      </vt:variant>
      <vt:variant>
        <vt:i4>5</vt:i4>
      </vt:variant>
      <vt:variant>
        <vt:lpwstr>https://www.researchgate.net/publication/242651034_The_importance_of_sediment_stability_in_seagrass_communities</vt:lpwstr>
      </vt:variant>
      <vt:variant>
        <vt:lpwstr/>
      </vt:variant>
      <vt:variant>
        <vt:i4>4259933</vt:i4>
      </vt:variant>
      <vt:variant>
        <vt:i4>3</vt:i4>
      </vt:variant>
      <vt:variant>
        <vt:i4>0</vt:i4>
      </vt:variant>
      <vt:variant>
        <vt:i4>5</vt:i4>
      </vt:variant>
      <vt:variant>
        <vt:lpwstr>https://blakely.spu.edu/wp-content/uploads/2024/05/Phillips-1984-Ecology-of-eelgrass.pdf</vt:lpwstr>
      </vt:variant>
      <vt:variant>
        <vt:lpwstr/>
      </vt:variant>
      <vt:variant>
        <vt:i4>8126566</vt:i4>
      </vt:variant>
      <vt:variant>
        <vt:i4>0</vt:i4>
      </vt:variant>
      <vt:variant>
        <vt:i4>0</vt:i4>
      </vt:variant>
      <vt:variant>
        <vt:i4>5</vt:i4>
      </vt:variant>
      <vt:variant>
        <vt:lpwstr>\\ad\pcfiles\ppw\PALS\Long Range Planning\ENVIRONMENTAL PLANNING\SMP\Dave\Shoreline Update 08\Literature &amp; regs\HumboldtWRACStudyRumrill[1].pdf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Ansley Silva</dc:creator>
  <cp:keywords/>
  <dc:description/>
  <cp:lastModifiedBy>Nicolas Reibel</cp:lastModifiedBy>
  <cp:revision>2</cp:revision>
  <dcterms:created xsi:type="dcterms:W3CDTF">2025-08-15T15:38:00Z</dcterms:created>
  <dcterms:modified xsi:type="dcterms:W3CDTF">2025-08-15T15:38:00Z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0x010100C151AF5775E4DB4DBF6040BB48AED858</vt:lpwstr>
  </property>
  <property fmtid="{D5CDD505-2E9C-101B-9397-08002B2CF9AE}" pid="3" name="MediaServiceImageTags">
    <vt:lpwstr/>
  </property>
</Properties>
</file>