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C3F3" w14:textId="08B6C0C9" w:rsidR="007B4829" w:rsidRDefault="003D7AB5" w:rsidP="003D7AB5">
      <w:pPr>
        <w:pStyle w:val="Heading2"/>
        <w:rPr>
          <w:sz w:val="24"/>
          <w:szCs w:val="24"/>
        </w:rPr>
      </w:pPr>
      <w:r>
        <w:t xml:space="preserve">Questions </w:t>
      </w:r>
      <w:r w:rsidR="00DF0CEF">
        <w:t>and Rationale</w:t>
      </w:r>
      <w:r>
        <w:t xml:space="preserve">– </w:t>
      </w:r>
      <w:r w:rsidR="00276F72">
        <w:t>evaluating Sustainable Aviation Fuels in WA</w:t>
      </w:r>
      <w:r w:rsidR="00CD2D7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6F72" w14:paraId="5D007888" w14:textId="77777777" w:rsidTr="00266283">
        <w:tc>
          <w:tcPr>
            <w:tcW w:w="4675" w:type="dxa"/>
          </w:tcPr>
          <w:p w14:paraId="50A744B2" w14:textId="77777777" w:rsidR="00810D49" w:rsidRDefault="00810D49" w:rsidP="00276F72">
            <w:pPr>
              <w:rPr>
                <w:sz w:val="40"/>
                <w:szCs w:val="40"/>
              </w:rPr>
            </w:pPr>
          </w:p>
          <w:p w14:paraId="5E9E7435" w14:textId="16F50400" w:rsidR="00276F72" w:rsidRPr="00810D49" w:rsidRDefault="00276F72" w:rsidP="00276F72">
            <w:pPr>
              <w:rPr>
                <w:sz w:val="40"/>
                <w:szCs w:val="40"/>
              </w:rPr>
            </w:pPr>
            <w:r w:rsidRPr="00810D49">
              <w:rPr>
                <w:sz w:val="40"/>
                <w:szCs w:val="40"/>
              </w:rPr>
              <w:t xml:space="preserve">Submitted by </w:t>
            </w:r>
            <w:proofErr w:type="spellStart"/>
            <w:r w:rsidRPr="00810D49">
              <w:rPr>
                <w:sz w:val="40"/>
                <w:szCs w:val="40"/>
              </w:rPr>
              <w:t>Cascadians</w:t>
            </w:r>
            <w:proofErr w:type="spellEnd"/>
            <w:r w:rsidRPr="00810D49">
              <w:rPr>
                <w:sz w:val="40"/>
                <w:szCs w:val="40"/>
              </w:rPr>
              <w:t xml:space="preserve"> for Clean Air and Water (CCAW!)</w:t>
            </w:r>
            <w:r w:rsidR="00810D49" w:rsidRPr="00810D49">
              <w:rPr>
                <w:sz w:val="40"/>
                <w:szCs w:val="40"/>
              </w:rPr>
              <w:t xml:space="preserve"> </w:t>
            </w:r>
          </w:p>
        </w:tc>
        <w:tc>
          <w:tcPr>
            <w:tcW w:w="4675" w:type="dxa"/>
          </w:tcPr>
          <w:p w14:paraId="7FDD0472" w14:textId="3662A609" w:rsidR="00276F72" w:rsidRDefault="00810D49" w:rsidP="00276F72">
            <w:r>
              <w:rPr>
                <w:noProof/>
              </w:rPr>
              <w:drawing>
                <wp:inline distT="0" distB="0" distL="0" distR="0" wp14:anchorId="01886AA2" wp14:editId="0C254196">
                  <wp:extent cx="2247900" cy="1559027"/>
                  <wp:effectExtent l="0" t="0" r="0" b="3175"/>
                  <wp:docPr id="1335638097" name="Picture 2" descr="A silhouette of a bird with its beak o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38097" name="Picture 2" descr="A silhouette of a bird with its beak ope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252718" cy="1562368"/>
                          </a:xfrm>
                          <a:prstGeom prst="rect">
                            <a:avLst/>
                          </a:prstGeom>
                        </pic:spPr>
                      </pic:pic>
                    </a:graphicData>
                  </a:graphic>
                </wp:inline>
              </w:drawing>
            </w:r>
          </w:p>
        </w:tc>
      </w:tr>
    </w:tbl>
    <w:p w14:paraId="43E19C90" w14:textId="2CBC6654" w:rsidR="0059033B" w:rsidRDefault="00A822F3" w:rsidP="00C27B62">
      <w:pPr>
        <w:spacing w:before="120"/>
      </w:pPr>
      <w:r>
        <w:t>W</w:t>
      </w:r>
      <w:r w:rsidR="003D53F2">
        <w:t xml:space="preserve">e thank </w:t>
      </w:r>
      <w:r w:rsidR="005E07A4">
        <w:t>the</w:t>
      </w:r>
      <w:r>
        <w:t xml:space="preserve"> Dep</w:t>
      </w:r>
      <w:r w:rsidR="00F06850">
        <w:t>artment of</w:t>
      </w:r>
      <w:r>
        <w:t xml:space="preserve"> Ecology </w:t>
      </w:r>
      <w:r w:rsidR="005E07A4">
        <w:t xml:space="preserve">for the opportunity to comment on its scoping project evaluating the </w:t>
      </w:r>
      <w:r>
        <w:t>environmental impacts of Sustainable Aviation Fuels</w:t>
      </w:r>
      <w:r w:rsidR="005E07A4">
        <w:t>, with</w:t>
      </w:r>
      <w:r w:rsidR="00F06850">
        <w:t xml:space="preserve"> the intention of </w:t>
      </w:r>
      <w:r>
        <w:t xml:space="preserve">creating a </w:t>
      </w:r>
      <w:r w:rsidRPr="005E07A4">
        <w:t>programmatic</w:t>
      </w:r>
      <w:r>
        <w:rPr>
          <w:i/>
          <w:iCs/>
        </w:rPr>
        <w:t xml:space="preserve"> </w:t>
      </w:r>
      <w:r w:rsidR="005E07A4">
        <w:t>environmental impact statement (PEIS)</w:t>
      </w:r>
      <w:r>
        <w:t xml:space="preserve"> that would generally cover </w:t>
      </w:r>
      <w:r w:rsidR="00F06850">
        <w:t xml:space="preserve">future </w:t>
      </w:r>
      <w:r>
        <w:t>projects associated with SAF development</w:t>
      </w:r>
      <w:r w:rsidR="005E07A4">
        <w:t>.</w:t>
      </w:r>
    </w:p>
    <w:p w14:paraId="4B4FC43A" w14:textId="5D5BEB05" w:rsidR="00237BB9" w:rsidRDefault="005E07A4" w:rsidP="00380A26">
      <w:r>
        <w:t xml:space="preserve">We have grouped our questions according to the headings below. </w:t>
      </w:r>
      <w:r w:rsidR="004442B7">
        <w:t xml:space="preserve">There is </w:t>
      </w:r>
      <w:proofErr w:type="gramStart"/>
      <w:r w:rsidR="004442B7">
        <w:t xml:space="preserve">an </w:t>
      </w:r>
      <w:r w:rsidR="004442B7">
        <w:rPr>
          <w:i/>
          <w:iCs/>
        </w:rPr>
        <w:t>a</w:t>
      </w:r>
      <w:proofErr w:type="gramEnd"/>
      <w:r w:rsidR="004442B7">
        <w:rPr>
          <w:i/>
          <w:iCs/>
        </w:rPr>
        <w:t xml:space="preserve"> priori </w:t>
      </w:r>
      <w:r w:rsidR="004442B7">
        <w:t>question that</w:t>
      </w:r>
      <w:r w:rsidR="00AA6DA5">
        <w:t xml:space="preserve"> our group </w:t>
      </w:r>
      <w:r w:rsidR="004442B7">
        <w:t xml:space="preserve">wants to pose because some of these issues have already been addressed in </w:t>
      </w:r>
      <w:r w:rsidR="00A6784F">
        <w:t>previous work conducted by the Port of Seattle</w:t>
      </w:r>
      <w:r w:rsidR="004442B7">
        <w:t xml:space="preserve"> and</w:t>
      </w:r>
      <w:r w:rsidR="00A6784F">
        <w:t xml:space="preserve"> W</w:t>
      </w:r>
      <w:r w:rsidR="004442B7">
        <w:t xml:space="preserve">ashington State University.  </w:t>
      </w:r>
      <w:proofErr w:type="gramStart"/>
      <w:r w:rsidR="004442B7">
        <w:t>Thus</w:t>
      </w:r>
      <w:proofErr w:type="gramEnd"/>
      <w:r w:rsidR="004442B7">
        <w:t xml:space="preserve"> our question – what has changed</w:t>
      </w:r>
      <w:r w:rsidR="00B0187D">
        <w:t xml:space="preserve"> since 2020</w:t>
      </w:r>
      <w:r w:rsidR="004442B7">
        <w:t xml:space="preserve">?   </w:t>
      </w:r>
      <w:r w:rsidR="00380A26">
        <w:t xml:space="preserve">Are there economic or technological ‘breakthroughs’ that </w:t>
      </w:r>
      <w:r w:rsidR="001E7FF7">
        <w:t xml:space="preserve">create a more </w:t>
      </w:r>
      <w:r w:rsidR="00317803">
        <w:t xml:space="preserve">favorable </w:t>
      </w:r>
      <w:r w:rsidR="00380A26">
        <w:t>picture for SAF?</w:t>
      </w:r>
      <w:r w:rsidR="00E81620">
        <w:t xml:space="preserve">  We don’t see it</w:t>
      </w:r>
      <w:r w:rsidR="00317803">
        <w:t xml:space="preserve"> –</w:t>
      </w:r>
      <w:r w:rsidR="0033663D">
        <w:t xml:space="preserve"> but we </w:t>
      </w:r>
      <w:r w:rsidR="00E81620">
        <w:t xml:space="preserve">would be pleased </w:t>
      </w:r>
      <w:r w:rsidR="0033663D">
        <w:t xml:space="preserve">if </w:t>
      </w:r>
      <w:r w:rsidR="00E81620">
        <w:t xml:space="preserve">Ecology </w:t>
      </w:r>
      <w:r w:rsidR="0033663D">
        <w:t xml:space="preserve">could </w:t>
      </w:r>
      <w:r w:rsidR="00E81620">
        <w:t>articulate</w:t>
      </w:r>
      <w:r w:rsidR="00237BB9">
        <w:t xml:space="preserve"> how</w:t>
      </w:r>
      <w:r w:rsidR="00E81620">
        <w:t xml:space="preserve"> the landscape looks different</w:t>
      </w:r>
      <w:r w:rsidR="00237BB9">
        <w:t xml:space="preserve"> now</w:t>
      </w:r>
      <w:r w:rsidR="00E81620">
        <w:t>.</w:t>
      </w:r>
      <w:r w:rsidR="00830142">
        <w:t xml:space="preserve">  </w:t>
      </w:r>
      <w:r w:rsidR="00237BB9">
        <w:t xml:space="preserve">In our view, three fundamental </w:t>
      </w:r>
      <w:r w:rsidR="00467EEA">
        <w:t xml:space="preserve">sustainability </w:t>
      </w:r>
      <w:r w:rsidR="00237BB9">
        <w:t xml:space="preserve">constraints are still </w:t>
      </w:r>
      <w:r w:rsidR="001E7FF7">
        <w:t>in place</w:t>
      </w:r>
      <w:r w:rsidR="00237BB9">
        <w:t>:</w:t>
      </w:r>
    </w:p>
    <w:p w14:paraId="1AED072C" w14:textId="276DEE2B" w:rsidR="005E07A4" w:rsidRPr="00C27B62" w:rsidRDefault="006515E6" w:rsidP="00237BB9">
      <w:pPr>
        <w:pStyle w:val="ListParagraph"/>
        <w:numPr>
          <w:ilvl w:val="0"/>
          <w:numId w:val="5"/>
        </w:numPr>
        <w:rPr>
          <w:sz w:val="22"/>
          <w:szCs w:val="22"/>
        </w:rPr>
      </w:pPr>
      <w:r w:rsidRPr="00C27B62">
        <w:rPr>
          <w:sz w:val="22"/>
          <w:szCs w:val="22"/>
        </w:rPr>
        <w:t xml:space="preserve">Almost all current </w:t>
      </w:r>
      <w:r w:rsidR="00465548" w:rsidRPr="00C27B62">
        <w:rPr>
          <w:sz w:val="22"/>
          <w:szCs w:val="22"/>
        </w:rPr>
        <w:t>Fats, Oils and Grease (F</w:t>
      </w:r>
      <w:r w:rsidRPr="00C27B62">
        <w:rPr>
          <w:sz w:val="22"/>
          <w:szCs w:val="22"/>
        </w:rPr>
        <w:t>OG</w:t>
      </w:r>
      <w:r w:rsidR="00465548" w:rsidRPr="00C27B62">
        <w:rPr>
          <w:sz w:val="22"/>
          <w:szCs w:val="22"/>
        </w:rPr>
        <w:t>)</w:t>
      </w:r>
      <w:r w:rsidRPr="00C27B62">
        <w:rPr>
          <w:sz w:val="22"/>
          <w:szCs w:val="22"/>
        </w:rPr>
        <w:t xml:space="preserve"> feedstocks</w:t>
      </w:r>
      <w:r w:rsidR="00E47030" w:rsidRPr="00C27B62">
        <w:rPr>
          <w:sz w:val="22"/>
          <w:szCs w:val="22"/>
        </w:rPr>
        <w:t xml:space="preserve"> in the region are spoken for under long-term contracts. </w:t>
      </w:r>
      <w:r w:rsidR="00C91903" w:rsidRPr="00C27B62">
        <w:rPr>
          <w:sz w:val="22"/>
          <w:szCs w:val="22"/>
        </w:rPr>
        <w:t xml:space="preserve">  The </w:t>
      </w:r>
      <w:r w:rsidR="00E47030" w:rsidRPr="00C27B62">
        <w:rPr>
          <w:sz w:val="22"/>
          <w:szCs w:val="22"/>
        </w:rPr>
        <w:t xml:space="preserve">Port of Seattle / WSU </w:t>
      </w:r>
      <w:r w:rsidR="00C91903" w:rsidRPr="00C27B62">
        <w:rPr>
          <w:sz w:val="22"/>
          <w:szCs w:val="22"/>
        </w:rPr>
        <w:t xml:space="preserve">study notes that an increase in </w:t>
      </w:r>
      <w:proofErr w:type="spellStart"/>
      <w:r w:rsidR="00690EA2" w:rsidRPr="00C27B62">
        <w:rPr>
          <w:sz w:val="22"/>
          <w:szCs w:val="22"/>
        </w:rPr>
        <w:t>hydroprocessing</w:t>
      </w:r>
      <w:proofErr w:type="spellEnd"/>
      <w:r w:rsidR="00690EA2" w:rsidRPr="00C27B62">
        <w:rPr>
          <w:sz w:val="22"/>
          <w:szCs w:val="22"/>
        </w:rPr>
        <w:t xml:space="preserve"> of esters and fatty acids would require importing feedstock from other regions.  </w:t>
      </w:r>
      <w:r w:rsidR="00830142">
        <w:rPr>
          <w:sz w:val="22"/>
          <w:szCs w:val="22"/>
        </w:rPr>
        <w:t>This is not a sustainable economic development strategy for the state.</w:t>
      </w:r>
    </w:p>
    <w:p w14:paraId="0E9D19C2" w14:textId="73E51452" w:rsidR="00F31B9E" w:rsidRPr="00C27B62" w:rsidRDefault="005C680F" w:rsidP="00F06850">
      <w:pPr>
        <w:pStyle w:val="ListParagraph"/>
        <w:numPr>
          <w:ilvl w:val="0"/>
          <w:numId w:val="5"/>
        </w:numPr>
        <w:ind w:left="720" w:right="720"/>
        <w:rPr>
          <w:sz w:val="22"/>
          <w:szCs w:val="22"/>
        </w:rPr>
      </w:pPr>
      <w:r w:rsidRPr="00C27B62">
        <w:rPr>
          <w:sz w:val="22"/>
          <w:szCs w:val="22"/>
        </w:rPr>
        <w:t>T</w:t>
      </w:r>
      <w:r w:rsidR="00CF6D18">
        <w:rPr>
          <w:sz w:val="22"/>
          <w:szCs w:val="22"/>
        </w:rPr>
        <w:t>oday t</w:t>
      </w:r>
      <w:r w:rsidRPr="00C27B62">
        <w:rPr>
          <w:sz w:val="22"/>
          <w:szCs w:val="22"/>
        </w:rPr>
        <w:t>here is even more direct mobilization of</w:t>
      </w:r>
      <w:r w:rsidR="00467EEA" w:rsidRPr="00C27B62">
        <w:rPr>
          <w:sz w:val="22"/>
          <w:szCs w:val="22"/>
        </w:rPr>
        <w:t xml:space="preserve"> soy and palm oil for ‘renewable’ diesel.  Other pathways similarly reliant on crop-based feedstocks create a fundamental tension with acreage for food production</w:t>
      </w:r>
      <w:r w:rsidR="00F31B9E" w:rsidRPr="00C27B62">
        <w:rPr>
          <w:sz w:val="22"/>
          <w:szCs w:val="22"/>
        </w:rPr>
        <w:t xml:space="preserve">.  </w:t>
      </w:r>
      <w:bookmarkStart w:id="0" w:name="m_2492821791295627883_m_-381724988692381"/>
      <w:bookmarkEnd w:id="0"/>
    </w:p>
    <w:p w14:paraId="34995A5A" w14:textId="17477452" w:rsidR="0049671B" w:rsidRPr="00C27B62" w:rsidRDefault="0049671B" w:rsidP="00F06850">
      <w:pPr>
        <w:pStyle w:val="ListParagraph"/>
        <w:numPr>
          <w:ilvl w:val="0"/>
          <w:numId w:val="5"/>
        </w:numPr>
        <w:ind w:left="720" w:right="720"/>
        <w:rPr>
          <w:sz w:val="22"/>
          <w:szCs w:val="22"/>
        </w:rPr>
      </w:pPr>
      <w:r w:rsidRPr="00C27B62">
        <w:rPr>
          <w:sz w:val="22"/>
          <w:szCs w:val="22"/>
        </w:rPr>
        <w:t xml:space="preserve">The </w:t>
      </w:r>
      <w:r w:rsidR="00182F4E" w:rsidRPr="00C27B62">
        <w:rPr>
          <w:sz w:val="22"/>
          <w:szCs w:val="22"/>
        </w:rPr>
        <w:t>mobilization of logging slash/forest residues for processing is</w:t>
      </w:r>
      <w:r w:rsidR="00591C20" w:rsidRPr="00C27B62">
        <w:rPr>
          <w:sz w:val="22"/>
          <w:szCs w:val="22"/>
        </w:rPr>
        <w:t xml:space="preserve"> both ecologically damaging and</w:t>
      </w:r>
      <w:r w:rsidR="00182F4E" w:rsidRPr="00C27B62">
        <w:rPr>
          <w:sz w:val="22"/>
          <w:szCs w:val="22"/>
        </w:rPr>
        <w:t xml:space="preserve"> prohibitively expensive</w:t>
      </w:r>
      <w:r w:rsidR="00061B14">
        <w:rPr>
          <w:sz w:val="22"/>
          <w:szCs w:val="22"/>
        </w:rPr>
        <w:t xml:space="preserve"> (3-5x higher</w:t>
      </w:r>
      <w:r w:rsidR="00CF6D18">
        <w:rPr>
          <w:sz w:val="22"/>
          <w:szCs w:val="22"/>
        </w:rPr>
        <w:t xml:space="preserve"> to create a liquid biofuel</w:t>
      </w:r>
      <w:r w:rsidR="00061B14">
        <w:rPr>
          <w:sz w:val="22"/>
          <w:szCs w:val="22"/>
        </w:rPr>
        <w:t>)</w:t>
      </w:r>
      <w:r w:rsidR="00CF6D18">
        <w:rPr>
          <w:sz w:val="22"/>
          <w:szCs w:val="22"/>
        </w:rPr>
        <w:t xml:space="preserve">.  Relying on </w:t>
      </w:r>
      <w:r w:rsidR="00182F4E" w:rsidRPr="00C27B62">
        <w:rPr>
          <w:sz w:val="22"/>
          <w:szCs w:val="22"/>
        </w:rPr>
        <w:t xml:space="preserve">whole trees </w:t>
      </w:r>
      <w:r w:rsidR="001A7C7C">
        <w:rPr>
          <w:sz w:val="22"/>
          <w:szCs w:val="22"/>
        </w:rPr>
        <w:t>does not substantially improve efficiencies</w:t>
      </w:r>
      <w:r w:rsidR="00D5755B">
        <w:rPr>
          <w:sz w:val="22"/>
          <w:szCs w:val="22"/>
        </w:rPr>
        <w:t xml:space="preserve"> </w:t>
      </w:r>
      <w:r w:rsidR="001A7C7C">
        <w:rPr>
          <w:sz w:val="22"/>
          <w:szCs w:val="22"/>
        </w:rPr>
        <w:t xml:space="preserve">but would </w:t>
      </w:r>
      <w:r w:rsidR="00591C20" w:rsidRPr="00C27B62">
        <w:rPr>
          <w:sz w:val="22"/>
          <w:szCs w:val="22"/>
        </w:rPr>
        <w:t>create</w:t>
      </w:r>
      <w:r w:rsidR="001A7C7C">
        <w:rPr>
          <w:sz w:val="22"/>
          <w:szCs w:val="22"/>
        </w:rPr>
        <w:t xml:space="preserve"> intense</w:t>
      </w:r>
      <w:r w:rsidR="00591C20" w:rsidRPr="00C27B62">
        <w:rPr>
          <w:sz w:val="22"/>
          <w:szCs w:val="22"/>
        </w:rPr>
        <w:t xml:space="preserve"> conflicts with existing industries</w:t>
      </w:r>
      <w:r w:rsidR="00CC2E2B" w:rsidRPr="00C27B62">
        <w:rPr>
          <w:sz w:val="22"/>
          <w:szCs w:val="22"/>
        </w:rPr>
        <w:t xml:space="preserve">.  </w:t>
      </w:r>
      <w:r w:rsidR="00167B94" w:rsidRPr="00C27B62">
        <w:rPr>
          <w:sz w:val="22"/>
          <w:szCs w:val="22"/>
        </w:rPr>
        <w:t xml:space="preserve">Forest damage + short residency times for carbon embedded in </w:t>
      </w:r>
      <w:r w:rsidR="00E63244" w:rsidRPr="00C27B62">
        <w:rPr>
          <w:sz w:val="22"/>
          <w:szCs w:val="22"/>
        </w:rPr>
        <w:t xml:space="preserve">liquid </w:t>
      </w:r>
      <w:r w:rsidR="00167B94" w:rsidRPr="00C27B62">
        <w:rPr>
          <w:sz w:val="22"/>
          <w:szCs w:val="22"/>
        </w:rPr>
        <w:t>fuel</w:t>
      </w:r>
      <w:r w:rsidR="000F273F" w:rsidRPr="00C27B62">
        <w:rPr>
          <w:sz w:val="22"/>
          <w:szCs w:val="22"/>
        </w:rPr>
        <w:t xml:space="preserve"> proces</w:t>
      </w:r>
      <w:r w:rsidR="00167B94" w:rsidRPr="00C27B62">
        <w:rPr>
          <w:sz w:val="22"/>
          <w:szCs w:val="22"/>
        </w:rPr>
        <w:t>s</w:t>
      </w:r>
      <w:r w:rsidR="000F273F" w:rsidRPr="00C27B62">
        <w:rPr>
          <w:sz w:val="22"/>
          <w:szCs w:val="22"/>
        </w:rPr>
        <w:t>ing</w:t>
      </w:r>
      <w:r w:rsidR="00167B94" w:rsidRPr="00C27B62">
        <w:rPr>
          <w:sz w:val="22"/>
          <w:szCs w:val="22"/>
        </w:rPr>
        <w:t xml:space="preserve"> would </w:t>
      </w:r>
      <w:r w:rsidR="00E10672" w:rsidRPr="00C27B62">
        <w:rPr>
          <w:sz w:val="22"/>
          <w:szCs w:val="22"/>
        </w:rPr>
        <w:t xml:space="preserve">likely </w:t>
      </w:r>
      <w:r w:rsidR="00591C20" w:rsidRPr="00C27B62">
        <w:rPr>
          <w:sz w:val="22"/>
          <w:szCs w:val="22"/>
        </w:rPr>
        <w:t>move W</w:t>
      </w:r>
      <w:r w:rsidR="00E63244" w:rsidRPr="00C27B62">
        <w:rPr>
          <w:sz w:val="22"/>
          <w:szCs w:val="22"/>
        </w:rPr>
        <w:t>ashington away from its climate action plan goals</w:t>
      </w:r>
      <w:r w:rsidR="001A7C7C">
        <w:rPr>
          <w:sz w:val="22"/>
          <w:szCs w:val="22"/>
        </w:rPr>
        <w:t xml:space="preserve">, with </w:t>
      </w:r>
      <w:r w:rsidR="00E10672" w:rsidRPr="00C27B62">
        <w:rPr>
          <w:sz w:val="22"/>
          <w:szCs w:val="22"/>
        </w:rPr>
        <w:t>adverse impacts on both mitigation and adaptati</w:t>
      </w:r>
      <w:r w:rsidR="008B45D5">
        <w:rPr>
          <w:sz w:val="22"/>
          <w:szCs w:val="22"/>
        </w:rPr>
        <w:t>on</w:t>
      </w:r>
      <w:r w:rsidR="001A7C7C">
        <w:rPr>
          <w:sz w:val="22"/>
          <w:szCs w:val="22"/>
        </w:rPr>
        <w:t>.</w:t>
      </w:r>
      <w:r w:rsidR="00E10672" w:rsidRPr="00C27B62">
        <w:rPr>
          <w:sz w:val="22"/>
          <w:szCs w:val="22"/>
        </w:rPr>
        <w:t xml:space="preserve">  </w:t>
      </w:r>
    </w:p>
    <w:p w14:paraId="49223B32" w14:textId="63965BE6" w:rsidR="007D669B" w:rsidRDefault="00A173F3" w:rsidP="00A32B31">
      <w:pPr>
        <w:ind w:right="720"/>
      </w:pPr>
      <w:r>
        <w:t>Prices</w:t>
      </w:r>
      <w:r w:rsidR="001F1B51">
        <w:t xml:space="preserve"> for all </w:t>
      </w:r>
      <w:proofErr w:type="spellStart"/>
      <w:r w:rsidR="001F1B51">
        <w:t>feedstock+conversion</w:t>
      </w:r>
      <w:proofErr w:type="spellEnd"/>
      <w:r w:rsidR="001F1B51">
        <w:t xml:space="preserve"> pathway combinations</w:t>
      </w:r>
      <w:r w:rsidR="00EA1AA0">
        <w:t xml:space="preserve"> </w:t>
      </w:r>
      <w:r w:rsidR="008B45D5">
        <w:t xml:space="preserve">to </w:t>
      </w:r>
      <w:r w:rsidR="00EA1AA0">
        <w:t>produc</w:t>
      </w:r>
      <w:r w:rsidR="008B45D5">
        <w:t>e</w:t>
      </w:r>
      <w:r w:rsidR="00EA1AA0">
        <w:t xml:space="preserve"> SAF</w:t>
      </w:r>
      <w:r w:rsidR="001F1B51">
        <w:t xml:space="preserve"> </w:t>
      </w:r>
      <w:r w:rsidR="00C27B62">
        <w:t xml:space="preserve">remain </w:t>
      </w:r>
      <w:r w:rsidR="001F1B51">
        <w:t xml:space="preserve">much </w:t>
      </w:r>
      <w:r w:rsidR="008B45D5">
        <w:t xml:space="preserve">higher than that of </w:t>
      </w:r>
      <w:r w:rsidR="00EA1AA0">
        <w:t xml:space="preserve">conventional jet fuel. </w:t>
      </w:r>
      <w:r w:rsidR="00E534DF">
        <w:t xml:space="preserve"> </w:t>
      </w:r>
      <w:r w:rsidR="00F6391C">
        <w:t>Knowing that is the case, CCAW! would be more interested in</w:t>
      </w:r>
      <w:r w:rsidR="00C22700">
        <w:t xml:space="preserve"> </w:t>
      </w:r>
      <w:r w:rsidR="00F6391C">
        <w:t xml:space="preserve">a Scoping that focuses on </w:t>
      </w:r>
      <w:r w:rsidR="00F566BA">
        <w:t xml:space="preserve">a) </w:t>
      </w:r>
      <w:r w:rsidR="00F6391C">
        <w:t>truly next-generation technologie</w:t>
      </w:r>
      <w:r w:rsidR="00C22700">
        <w:t xml:space="preserve">s; </w:t>
      </w:r>
      <w:r w:rsidR="007D669B">
        <w:t xml:space="preserve">b) </w:t>
      </w:r>
      <w:r w:rsidR="00C22700">
        <w:t xml:space="preserve">the </w:t>
      </w:r>
      <w:proofErr w:type="gramStart"/>
      <w:r w:rsidR="00C22700">
        <w:t>potentials</w:t>
      </w:r>
      <w:proofErr w:type="gramEnd"/>
      <w:r w:rsidR="00C22700">
        <w:t xml:space="preserve"> </w:t>
      </w:r>
      <w:proofErr w:type="gramStart"/>
      <w:r w:rsidR="00C22700">
        <w:t>of</w:t>
      </w:r>
      <w:proofErr w:type="gramEnd"/>
      <w:r w:rsidR="00C22700">
        <w:t xml:space="preserve"> electrification pathways within </w:t>
      </w:r>
      <w:r w:rsidR="007D669B">
        <w:t xml:space="preserve">the </w:t>
      </w:r>
      <w:r w:rsidR="00C22700">
        <w:t xml:space="preserve">transport </w:t>
      </w:r>
      <w:r w:rsidR="007D669B">
        <w:t xml:space="preserve">sector; and c) approaches to </w:t>
      </w:r>
      <w:r w:rsidR="007D669B">
        <w:rPr>
          <w:i/>
          <w:iCs/>
        </w:rPr>
        <w:t xml:space="preserve">reducing overall demand </w:t>
      </w:r>
      <w:r w:rsidR="007D669B">
        <w:t>for aviation fuels</w:t>
      </w:r>
      <w:r w:rsidR="00250B51">
        <w:t xml:space="preserve">.  </w:t>
      </w:r>
    </w:p>
    <w:p w14:paraId="0DC1A1EE" w14:textId="6D6F19EE" w:rsidR="002C6861" w:rsidRPr="00F877E2" w:rsidRDefault="006770FE" w:rsidP="005618F8">
      <w:pPr>
        <w:ind w:right="720"/>
      </w:pPr>
      <w:r>
        <w:lastRenderedPageBreak/>
        <w:t>O</w:t>
      </w:r>
      <w:r w:rsidR="009A2AFA">
        <w:t xml:space="preserve">utside of the </w:t>
      </w:r>
      <w:r>
        <w:t>HE</w:t>
      </w:r>
      <w:r w:rsidR="00FC018F">
        <w:t>FA market</w:t>
      </w:r>
      <w:r w:rsidR="001E6FBB">
        <w:t xml:space="preserve">, which is </w:t>
      </w:r>
      <w:r w:rsidR="009A2AFA">
        <w:t xml:space="preserve">based on a small volume of high-lipid wastes, </w:t>
      </w:r>
      <w:r w:rsidR="00FC018F">
        <w:t>t</w:t>
      </w:r>
      <w:r w:rsidR="00250B51">
        <w:t>he</w:t>
      </w:r>
      <w:r w:rsidR="00645DC9">
        <w:t xml:space="preserve"> economics of other feedstocks look </w:t>
      </w:r>
      <w:r w:rsidR="008E565D">
        <w:t>terrible</w:t>
      </w:r>
      <w:r w:rsidR="00645DC9">
        <w:t xml:space="preserve"> – in two different ways.  First, </w:t>
      </w:r>
      <w:proofErr w:type="spellStart"/>
      <w:r w:rsidR="00960176">
        <w:t>subsi</w:t>
      </w:r>
      <w:r w:rsidR="0047508D">
        <w:t>-</w:t>
      </w:r>
      <w:r w:rsidR="00960176">
        <w:t>dizing</w:t>
      </w:r>
      <w:proofErr w:type="spellEnd"/>
      <w:r w:rsidR="00960176">
        <w:t xml:space="preserve"> </w:t>
      </w:r>
      <w:r w:rsidR="00250B51">
        <w:t>solid and liquid energy fuel ma</w:t>
      </w:r>
      <w:r w:rsidR="006134FC">
        <w:t>nufacture</w:t>
      </w:r>
      <w:r w:rsidR="00250B51">
        <w:t xml:space="preserve"> h</w:t>
      </w:r>
      <w:r w:rsidR="006134FC">
        <w:t>as</w:t>
      </w:r>
      <w:r w:rsidR="00250B51">
        <w:t xml:space="preserve"> constantly driven production toward competition with food and </w:t>
      </w:r>
      <w:r w:rsidR="006134FC">
        <w:t xml:space="preserve">maintaining </w:t>
      </w:r>
      <w:r w:rsidR="00892880">
        <w:t xml:space="preserve">healthy </w:t>
      </w:r>
      <w:r w:rsidR="00250B51">
        <w:t>fo</w:t>
      </w:r>
      <w:r w:rsidR="00892880">
        <w:t>rests</w:t>
      </w:r>
      <w:r w:rsidR="00F079EC">
        <w:t xml:space="preserve"> – creating very bad ‘externalities’ in terms of foregone food production</w:t>
      </w:r>
      <w:r w:rsidR="002220DB">
        <w:t xml:space="preserve"> (or new acreage cleared in the tropics to accommodate that production)</w:t>
      </w:r>
      <w:r w:rsidR="007015A1">
        <w:t xml:space="preserve"> and</w:t>
      </w:r>
      <w:r w:rsidR="002220DB">
        <w:t xml:space="preserve"> </w:t>
      </w:r>
      <w:r w:rsidR="0061768A">
        <w:t>intensive logging</w:t>
      </w:r>
      <w:r w:rsidR="007015A1">
        <w:t xml:space="preserve"> here at home</w:t>
      </w:r>
      <w:r w:rsidR="00960176">
        <w:t xml:space="preserve">.  Second, </w:t>
      </w:r>
      <w:r w:rsidR="008C3722">
        <w:t>there is often confusion about the differences between ‘fuel sustainability’, modeled in these types of exercise</w:t>
      </w:r>
      <w:r w:rsidR="00927C8A">
        <w:t xml:space="preserve"> around</w:t>
      </w:r>
      <w:r w:rsidR="00BD3A91">
        <w:t xml:space="preserve"> CO</w:t>
      </w:r>
      <w:r w:rsidR="00BD3A91" w:rsidRPr="00BD3A91">
        <w:rPr>
          <w:vertAlign w:val="subscript"/>
        </w:rPr>
        <w:t>2</w:t>
      </w:r>
      <w:r w:rsidR="00BD3A91">
        <w:t xml:space="preserve">e emission metrics; </w:t>
      </w:r>
      <w:r w:rsidR="008C3722">
        <w:t xml:space="preserve">and </w:t>
      </w:r>
      <w:r w:rsidR="008C3722">
        <w:rPr>
          <w:i/>
          <w:iCs/>
        </w:rPr>
        <w:t xml:space="preserve">feedstock sustainability, </w:t>
      </w:r>
      <w:r w:rsidR="008C3722">
        <w:t>which requires a more serious consideration of economic drivers</w:t>
      </w:r>
      <w:r w:rsidR="0058187D">
        <w:t>, transport costs, land-use tradeoffs</w:t>
      </w:r>
      <w:r w:rsidR="00927C8A">
        <w:t>, and product substitutions</w:t>
      </w:r>
      <w:r w:rsidR="0058187D">
        <w:t>.  To the extent that Ecology focuses on ‘</w:t>
      </w:r>
      <w:r w:rsidR="005618F8">
        <w:t xml:space="preserve">conventional’ SAF pathways, that focus should be on the </w:t>
      </w:r>
      <w:r w:rsidR="002C6861" w:rsidRPr="00D35AF2">
        <w:t xml:space="preserve">availability and sustainability of feedstocks </w:t>
      </w:r>
      <w:r w:rsidR="00363B14">
        <w:t>that</w:t>
      </w:r>
      <w:r w:rsidR="002C6861" w:rsidRPr="00D35AF2">
        <w:t xml:space="preserve"> are not already </w:t>
      </w:r>
      <w:r w:rsidR="005618F8" w:rsidRPr="00D35AF2">
        <w:t xml:space="preserve">being utilized </w:t>
      </w:r>
      <w:r w:rsidR="002C6861" w:rsidRPr="00D35AF2">
        <w:t xml:space="preserve">in </w:t>
      </w:r>
      <w:r w:rsidR="005618F8" w:rsidRPr="00D35AF2">
        <w:t xml:space="preserve">our </w:t>
      </w:r>
      <w:r w:rsidR="002C6861" w:rsidRPr="00D35AF2">
        <w:t xml:space="preserve">region.  </w:t>
      </w:r>
      <w:proofErr w:type="gramStart"/>
      <w:r w:rsidR="002C6861" w:rsidRPr="00D35AF2">
        <w:t>In particular</w:t>
      </w:r>
      <w:r w:rsidR="00E16BA4" w:rsidRPr="00D35AF2">
        <w:t>,</w:t>
      </w:r>
      <w:r w:rsidR="002C6861" w:rsidRPr="00D35AF2">
        <w:t xml:space="preserve"> Ecology</w:t>
      </w:r>
      <w:proofErr w:type="gramEnd"/>
      <w:r w:rsidR="002C6861" w:rsidRPr="00D35AF2">
        <w:t xml:space="preserve"> should evaluate</w:t>
      </w:r>
      <w:r w:rsidR="00E16BA4" w:rsidRPr="00D35AF2">
        <w:t xml:space="preserve"> </w:t>
      </w:r>
      <w:r w:rsidR="002C6861" w:rsidRPr="00D35AF2">
        <w:t>the ‘highest and best use’ of wood</w:t>
      </w:r>
      <w:r w:rsidR="00E16BA4" w:rsidRPr="00D35AF2">
        <w:t>y</w:t>
      </w:r>
      <w:r w:rsidR="002C6861" w:rsidRPr="00D35AF2">
        <w:t xml:space="preserve"> biomass for climate</w:t>
      </w:r>
      <w:r w:rsidR="00E16BA4" w:rsidRPr="00D35AF2">
        <w:t xml:space="preserve"> mitigation purposes – which we feel is unlikely to be in</w:t>
      </w:r>
      <w:r w:rsidR="002C6861" w:rsidRPr="00D35AF2">
        <w:t xml:space="preserve"> the form of a liquid fuel.</w:t>
      </w:r>
    </w:p>
    <w:p w14:paraId="586DF0D1" w14:textId="650F1B2F" w:rsidR="002C6861" w:rsidRDefault="006770FE" w:rsidP="002C6861">
      <w:pPr>
        <w:spacing w:after="0"/>
      </w:pPr>
      <w:r>
        <w:t xml:space="preserve">CCAW! hopes for </w:t>
      </w:r>
      <w:proofErr w:type="gramStart"/>
      <w:r>
        <w:t>a more</w:t>
      </w:r>
      <w:proofErr w:type="gramEnd"/>
      <w:r>
        <w:t xml:space="preserve"> general consideration across all state agencies of the relative costs and benefits associated with subsidizing biomass pellet production and liquid biofuel production</w:t>
      </w:r>
      <w:r w:rsidR="0048353D">
        <w:t>. Big biomass is clearly a ‘false solution’ in the energy sector.  We have reason to suspect that the focus on liquid biofuels, and on feedstocks with important alternative uses</w:t>
      </w:r>
      <w:r w:rsidR="008D1ADC">
        <w:t xml:space="preserve">, may be a false solution in the transport </w:t>
      </w:r>
      <w:r w:rsidR="00363B14">
        <w:t>sector</w:t>
      </w:r>
      <w:r w:rsidR="008D1ADC">
        <w:t xml:space="preserve">.  Most importantly, we believe that there are </w:t>
      </w:r>
      <w:r>
        <w:t>much more pressing and cost-effective approaches to mitigating climate change and reducing our emissions profiles</w:t>
      </w:r>
      <w:r w:rsidR="008D1ADC">
        <w:t xml:space="preserve"> in the state</w:t>
      </w:r>
      <w:r>
        <w:t xml:space="preserve">.  We touch on </w:t>
      </w:r>
      <w:proofErr w:type="gramStart"/>
      <w:r>
        <w:t>all of</w:t>
      </w:r>
      <w:proofErr w:type="gramEnd"/>
      <w:r>
        <w:t xml:space="preserve"> these concerns in our questions.   </w:t>
      </w:r>
      <w:r>
        <w:br/>
      </w:r>
    </w:p>
    <w:p w14:paraId="2BC00002" w14:textId="7258D231" w:rsidR="003D7AB5" w:rsidRPr="003D7AB5" w:rsidRDefault="003D7AB5" w:rsidP="005D02B2">
      <w:pPr>
        <w:spacing w:after="0"/>
        <w:rPr>
          <w:b/>
          <w:bCs/>
        </w:rPr>
      </w:pPr>
      <w:r w:rsidRPr="003D7AB5">
        <w:rPr>
          <w:b/>
          <w:bCs/>
        </w:rPr>
        <w:t>Types of Feedstocks</w:t>
      </w:r>
    </w:p>
    <w:p w14:paraId="60467B17" w14:textId="107DA03B" w:rsidR="00DC27FF" w:rsidRPr="000811F0" w:rsidRDefault="00DC27FF" w:rsidP="000811F0">
      <w:pPr>
        <w:pStyle w:val="ListParagraph"/>
        <w:numPr>
          <w:ilvl w:val="0"/>
          <w:numId w:val="8"/>
        </w:numPr>
        <w:spacing w:after="0"/>
      </w:pPr>
      <w:r w:rsidRPr="000811F0">
        <w:t>What are the specific feedstocks to be considered?</w:t>
      </w:r>
    </w:p>
    <w:p w14:paraId="7FCA906A" w14:textId="21C81870" w:rsidR="000811F0" w:rsidRPr="000811F0" w:rsidRDefault="00950D36" w:rsidP="000811F0">
      <w:pPr>
        <w:pStyle w:val="ListParagraph"/>
        <w:numPr>
          <w:ilvl w:val="0"/>
          <w:numId w:val="8"/>
        </w:numPr>
        <w:spacing w:after="0"/>
      </w:pPr>
      <w:r w:rsidRPr="000811F0">
        <w:t>What are the proposed categories of ‘woody biomass’ feedstocks to be considered?  (</w:t>
      </w:r>
      <w:proofErr w:type="spellStart"/>
      <w:proofErr w:type="gramStart"/>
      <w:r w:rsidR="00D35AF2" w:rsidRPr="000811F0">
        <w:t>eg</w:t>
      </w:r>
      <w:proofErr w:type="gramEnd"/>
      <w:r w:rsidR="00D35AF2" w:rsidRPr="000811F0">
        <w:t>.</w:t>
      </w:r>
      <w:proofErr w:type="spellEnd"/>
      <w:r w:rsidR="00D35AF2" w:rsidRPr="000811F0">
        <w:t>,</w:t>
      </w:r>
      <w:r w:rsidR="002C46B4">
        <w:t xml:space="preserve"> </w:t>
      </w:r>
      <w:r w:rsidR="00B63146" w:rsidRPr="000811F0">
        <w:t xml:space="preserve">will </w:t>
      </w:r>
      <w:r w:rsidR="00D35AF2" w:rsidRPr="000811F0">
        <w:t>slash</w:t>
      </w:r>
      <w:r w:rsidRPr="000811F0">
        <w:t>, chips, dedicated harvests</w:t>
      </w:r>
      <w:r w:rsidR="00B63146" w:rsidRPr="000811F0">
        <w:t xml:space="preserve"> including whole trees</w:t>
      </w:r>
      <w:r w:rsidRPr="000811F0">
        <w:t>, horticulture residues, etc.,</w:t>
      </w:r>
      <w:r w:rsidR="00B63146" w:rsidRPr="000811F0">
        <w:t xml:space="preserve"> be separated out or lumped</w:t>
      </w:r>
      <w:r w:rsidRPr="000811F0">
        <w:t xml:space="preserve"> into one big category?  </w:t>
      </w:r>
      <w:r w:rsidR="00B63146" w:rsidRPr="000811F0">
        <w:t>How will Ecology define the use of</w:t>
      </w:r>
      <w:r w:rsidRPr="000811F0">
        <w:t xml:space="preserve"> forest-derived materials </w:t>
      </w:r>
      <w:proofErr w:type="gramStart"/>
      <w:r w:rsidR="00B63146" w:rsidRPr="000811F0">
        <w:t xml:space="preserve">in </w:t>
      </w:r>
      <w:r w:rsidR="000811F0">
        <w:t xml:space="preserve"> </w:t>
      </w:r>
      <w:r w:rsidRPr="000811F0">
        <w:t>‘</w:t>
      </w:r>
      <w:proofErr w:type="gramEnd"/>
      <w:r w:rsidRPr="000811F0">
        <w:t>after-market’ categories (residues)</w:t>
      </w:r>
      <w:r w:rsidR="00EF4A26">
        <w:t>)</w:t>
      </w:r>
      <w:r w:rsidRPr="000811F0">
        <w:t xml:space="preserve">?   </w:t>
      </w:r>
    </w:p>
    <w:p w14:paraId="38D43F94" w14:textId="1CCD512A" w:rsidR="00D843CC" w:rsidRPr="000811F0" w:rsidRDefault="00F95FA8" w:rsidP="000811F0">
      <w:pPr>
        <w:pStyle w:val="ListParagraph"/>
        <w:numPr>
          <w:ilvl w:val="0"/>
          <w:numId w:val="8"/>
        </w:numPr>
        <w:spacing w:after="0"/>
      </w:pPr>
      <w:r w:rsidRPr="000811F0">
        <w:t xml:space="preserve">Will Ecology attempt to evaluate feedstocks from </w:t>
      </w:r>
      <w:r w:rsidR="00EF4A26">
        <w:t xml:space="preserve">the </w:t>
      </w:r>
      <w:r w:rsidRPr="000811F0">
        <w:t>“</w:t>
      </w:r>
      <w:r w:rsidR="00CF1F52" w:rsidRPr="000811F0">
        <w:t>highest and best use</w:t>
      </w:r>
      <w:r w:rsidRPr="000811F0">
        <w:t>” perspective for</w:t>
      </w:r>
      <w:r w:rsidR="00D843CC" w:rsidRPr="000811F0">
        <w:t xml:space="preserve"> carbon sequestration, ecological integrity, and regional market sustainability?  </w:t>
      </w:r>
    </w:p>
    <w:p w14:paraId="4884118D" w14:textId="33A4E175" w:rsidR="005233FE" w:rsidRPr="000811F0" w:rsidRDefault="005233FE" w:rsidP="000811F0">
      <w:pPr>
        <w:pStyle w:val="ListParagraph"/>
        <w:numPr>
          <w:ilvl w:val="0"/>
          <w:numId w:val="8"/>
        </w:numPr>
        <w:spacing w:after="0"/>
      </w:pPr>
      <w:r w:rsidRPr="000811F0">
        <w:t>How much</w:t>
      </w:r>
      <w:r w:rsidRPr="000811F0">
        <w:rPr>
          <w:b/>
          <w:bCs/>
        </w:rPr>
        <w:t xml:space="preserve"> </w:t>
      </w:r>
      <w:r w:rsidRPr="000811F0">
        <w:t xml:space="preserve">oilseed production capacity could be realized </w:t>
      </w:r>
      <w:r w:rsidR="00E35CAA" w:rsidRPr="000811F0">
        <w:t xml:space="preserve">in </w:t>
      </w:r>
      <w:r w:rsidRPr="000811F0">
        <w:t>the Northwest without impacting current agricultural production for other crops?</w:t>
      </w:r>
    </w:p>
    <w:p w14:paraId="5C8F10A0" w14:textId="6CF2A9C5" w:rsidR="00C8192D" w:rsidRPr="000811F0" w:rsidRDefault="00B51D71" w:rsidP="000811F0">
      <w:pPr>
        <w:pStyle w:val="ListParagraph"/>
        <w:numPr>
          <w:ilvl w:val="0"/>
          <w:numId w:val="8"/>
        </w:numPr>
        <w:spacing w:after="0"/>
      </w:pPr>
      <w:r w:rsidRPr="000811F0">
        <w:t>Will Ecology also be evaluating the economic sustainability of investment in these feedstocks</w:t>
      </w:r>
      <w:r w:rsidR="00951FEC" w:rsidRPr="000811F0">
        <w:t xml:space="preserve"> – cost </w:t>
      </w:r>
      <w:r w:rsidR="00C8192D" w:rsidRPr="000811F0">
        <w:t>of production, expectations of continued feedstock availability, no com</w:t>
      </w:r>
      <w:r w:rsidR="00161A6D">
        <w:t xml:space="preserve">petition </w:t>
      </w:r>
      <w:r w:rsidR="00C8192D" w:rsidRPr="000811F0">
        <w:t>with existing agricultur</w:t>
      </w:r>
      <w:r w:rsidR="00950D36" w:rsidRPr="000811F0">
        <w:t>e</w:t>
      </w:r>
      <w:r w:rsidR="00C8192D" w:rsidRPr="000811F0">
        <w:t>?</w:t>
      </w:r>
    </w:p>
    <w:p w14:paraId="608045E3" w14:textId="1C0512DE" w:rsidR="00943EE3" w:rsidRPr="000811F0" w:rsidRDefault="00F81A96" w:rsidP="000811F0">
      <w:pPr>
        <w:pStyle w:val="ListParagraph"/>
        <w:numPr>
          <w:ilvl w:val="0"/>
          <w:numId w:val="8"/>
        </w:numPr>
        <w:spacing w:after="0"/>
        <w:rPr>
          <w:i/>
          <w:iCs/>
        </w:rPr>
      </w:pPr>
      <w:r w:rsidRPr="000811F0">
        <w:lastRenderedPageBreak/>
        <w:t xml:space="preserve">Will Ecology include a prohibition on the inclusion of </w:t>
      </w:r>
      <w:r w:rsidR="00951FEC" w:rsidRPr="000811F0">
        <w:t xml:space="preserve">dedicated harvests / </w:t>
      </w:r>
      <w:r w:rsidRPr="000811F0">
        <w:t>whole trees</w:t>
      </w:r>
      <w:r w:rsidR="00951FEC" w:rsidRPr="000811F0">
        <w:t xml:space="preserve"> </w:t>
      </w:r>
      <w:r w:rsidRPr="000811F0">
        <w:t xml:space="preserve">from feedstock consideration?  </w:t>
      </w:r>
    </w:p>
    <w:p w14:paraId="4ED89B76" w14:textId="51C13C21" w:rsidR="003D7AB5" w:rsidRDefault="00951FEC" w:rsidP="00943EE3">
      <w:pPr>
        <w:spacing w:after="0"/>
        <w:rPr>
          <w:b/>
          <w:bCs/>
        </w:rPr>
      </w:pPr>
      <w:r>
        <w:rPr>
          <w:b/>
          <w:bCs/>
        </w:rPr>
        <w:br/>
      </w:r>
      <w:r w:rsidR="003D7AB5">
        <w:rPr>
          <w:b/>
          <w:bCs/>
        </w:rPr>
        <w:t>Pathways to be Considered</w:t>
      </w:r>
      <w:r w:rsidR="00F81A96">
        <w:rPr>
          <w:b/>
          <w:bCs/>
        </w:rPr>
        <w:t xml:space="preserve"> / Use of ‘Transitional approaches’</w:t>
      </w:r>
    </w:p>
    <w:p w14:paraId="5FAE7A38" w14:textId="6F71F596" w:rsidR="003D7AB5" w:rsidRDefault="00951FEC" w:rsidP="00943EE3">
      <w:pPr>
        <w:spacing w:after="0"/>
      </w:pPr>
      <w:r>
        <w:t xml:space="preserve">CCAW! </w:t>
      </w:r>
      <w:r w:rsidR="00831F0C">
        <w:t>emphasizes that an appropriate Scope would focus primarily on</w:t>
      </w:r>
      <w:r w:rsidR="00090F83">
        <w:t xml:space="preserve"> next-generation technologies, </w:t>
      </w:r>
      <w:r w:rsidR="00AA1F18">
        <w:t xml:space="preserve">electrification pathways, and demand reduction for aviation fuels generally.  </w:t>
      </w:r>
    </w:p>
    <w:p w14:paraId="6D0E73FC" w14:textId="36660C10" w:rsidR="00DB0F3C" w:rsidRPr="005B2226" w:rsidRDefault="00DB0F3C" w:rsidP="005B2226">
      <w:pPr>
        <w:pStyle w:val="ListParagraph"/>
        <w:numPr>
          <w:ilvl w:val="0"/>
          <w:numId w:val="6"/>
        </w:numPr>
        <w:spacing w:after="0"/>
      </w:pPr>
      <w:r w:rsidRPr="005B2226">
        <w:t xml:space="preserve">Is Ecology proposing to look at electrification pathways for SAF? </w:t>
      </w:r>
    </w:p>
    <w:p w14:paraId="097EEE44" w14:textId="03E984BA" w:rsidR="00A724EE" w:rsidRPr="005B2226" w:rsidRDefault="00A724EE" w:rsidP="005B2226">
      <w:pPr>
        <w:pStyle w:val="ListParagraph"/>
        <w:numPr>
          <w:ilvl w:val="0"/>
          <w:numId w:val="6"/>
        </w:numPr>
        <w:spacing w:after="0"/>
      </w:pPr>
      <w:r w:rsidRPr="005B2226">
        <w:t xml:space="preserve">Will Ecology focus on green hydrogen and ammonia as </w:t>
      </w:r>
      <w:r w:rsidR="0010420B" w:rsidRPr="005B2226">
        <w:t xml:space="preserve">the </w:t>
      </w:r>
      <w:r w:rsidRPr="005B2226">
        <w:t>most relevant feedstocks?</w:t>
      </w:r>
    </w:p>
    <w:p w14:paraId="2336C5D9" w14:textId="77777777" w:rsidR="005B2226" w:rsidRDefault="00F81A96" w:rsidP="005B2226">
      <w:pPr>
        <w:pStyle w:val="ListParagraph"/>
        <w:numPr>
          <w:ilvl w:val="0"/>
          <w:numId w:val="6"/>
        </w:numPr>
        <w:spacing w:after="0"/>
      </w:pPr>
      <w:r w:rsidRPr="005B2226">
        <w:t xml:space="preserve">Will Ecology rule out pathways involving crop-based biofuels?   </w:t>
      </w:r>
    </w:p>
    <w:p w14:paraId="78A2DD1D" w14:textId="304689DA" w:rsidR="005B2226" w:rsidRPr="00D551FD" w:rsidRDefault="00186AB9" w:rsidP="00943EE3">
      <w:pPr>
        <w:pStyle w:val="ListParagraph"/>
        <w:numPr>
          <w:ilvl w:val="0"/>
          <w:numId w:val="6"/>
        </w:numPr>
        <w:spacing w:after="0"/>
        <w:rPr>
          <w:i/>
          <w:iCs/>
        </w:rPr>
      </w:pPr>
      <w:r>
        <w:t>Current processes using woody biomass as a feedstock r</w:t>
      </w:r>
      <w:r w:rsidR="005B2226" w:rsidRPr="00EC6793">
        <w:t xml:space="preserve">equires production of </w:t>
      </w:r>
      <w:proofErr w:type="gramStart"/>
      <w:r w:rsidR="005B2226" w:rsidRPr="00EC6793">
        <w:t>a syngas</w:t>
      </w:r>
      <w:proofErr w:type="gramEnd"/>
      <w:r w:rsidR="005B2226" w:rsidRPr="00EC6793">
        <w:t xml:space="preserve"> by heating biomass</w:t>
      </w:r>
      <w:r w:rsidR="000811F0">
        <w:t>.  PM 2.5, carbon monoxide, and other hydrocarbons are released in this process.  Is Ecology taking appropriate consideration of the special requirements associated with using woody biomass as a feedstock and</w:t>
      </w:r>
      <w:r w:rsidR="003A01F3">
        <w:t xml:space="preserve"> in</w:t>
      </w:r>
      <w:r w:rsidR="000811F0">
        <w:t xml:space="preserve"> producing </w:t>
      </w:r>
      <w:proofErr w:type="gramStart"/>
      <w:r w:rsidR="000811F0">
        <w:t xml:space="preserve">a </w:t>
      </w:r>
      <w:r w:rsidR="005B2226" w:rsidRPr="00EC6793">
        <w:t xml:space="preserve"> syngas</w:t>
      </w:r>
      <w:proofErr w:type="gramEnd"/>
      <w:r w:rsidR="000811F0">
        <w:t>?</w:t>
      </w:r>
    </w:p>
    <w:p w14:paraId="41E17E66" w14:textId="21B6CBF8" w:rsidR="00D551FD" w:rsidRPr="00757995" w:rsidRDefault="00D551FD" w:rsidP="00943EE3">
      <w:pPr>
        <w:pStyle w:val="ListParagraph"/>
        <w:numPr>
          <w:ilvl w:val="0"/>
          <w:numId w:val="6"/>
        </w:numPr>
        <w:spacing w:after="0"/>
        <w:rPr>
          <w:i/>
          <w:iCs/>
        </w:rPr>
      </w:pPr>
      <w:r>
        <w:t xml:space="preserve">What will be the minimum ‘improvement over baseline’ of an SAF in terms of its emissions profile?  Will </w:t>
      </w:r>
      <w:r w:rsidR="00D72E1C">
        <w:t xml:space="preserve">Ecology determine that </w:t>
      </w:r>
      <w:r w:rsidR="00792D75">
        <w:t>only those S</w:t>
      </w:r>
      <w:r w:rsidR="00D72E1C">
        <w:t>AF</w:t>
      </w:r>
      <w:r w:rsidR="00792D75">
        <w:t xml:space="preserve"> </w:t>
      </w:r>
      <w:proofErr w:type="spellStart"/>
      <w:r w:rsidR="00792D75">
        <w:t>feedstock+conver-sion</w:t>
      </w:r>
      <w:proofErr w:type="spellEnd"/>
      <w:r w:rsidR="00792D75">
        <w:t xml:space="preserve"> pathways</w:t>
      </w:r>
      <w:r w:rsidR="00D72E1C">
        <w:t xml:space="preserve"> that reduce emissions by more than 50% (as compared to a fossil jet fuel baseline</w:t>
      </w:r>
      <w:proofErr w:type="gramStart"/>
      <w:r w:rsidR="00D72E1C">
        <w:t>)</w:t>
      </w:r>
      <w:r w:rsidR="00792D75">
        <w:t xml:space="preserve"> will</w:t>
      </w:r>
      <w:proofErr w:type="gramEnd"/>
      <w:r w:rsidR="00792D75">
        <w:t xml:space="preserve"> be considered a ‘sustainable’ fuel?</w:t>
      </w:r>
    </w:p>
    <w:p w14:paraId="5E49FAE4" w14:textId="62E12DCA" w:rsidR="00757995" w:rsidRPr="00EC6793" w:rsidRDefault="00757995" w:rsidP="00757995">
      <w:pPr>
        <w:pStyle w:val="ListParagraph"/>
        <w:numPr>
          <w:ilvl w:val="0"/>
          <w:numId w:val="6"/>
        </w:numPr>
        <w:spacing w:after="0"/>
      </w:pPr>
      <w:r w:rsidRPr="00EC6793">
        <w:t xml:space="preserve">Scoping must address likely impacts </w:t>
      </w:r>
      <w:r>
        <w:t xml:space="preserve">of </w:t>
      </w:r>
      <w:r w:rsidRPr="00EC6793">
        <w:t>gasification/pyrolysis byproducts</w:t>
      </w:r>
      <w:r w:rsidR="00255B65">
        <w:t>,</w:t>
      </w:r>
      <w:r w:rsidRPr="00EC6793">
        <w:t xml:space="preserve"> like fly ash, NOx, SO2 and tar. </w:t>
      </w:r>
    </w:p>
    <w:p w14:paraId="70789DC8" w14:textId="77777777" w:rsidR="00757995" w:rsidRPr="00757995" w:rsidRDefault="00757995" w:rsidP="00757995">
      <w:pPr>
        <w:spacing w:after="0"/>
        <w:ind w:left="360"/>
        <w:rPr>
          <w:i/>
          <w:iCs/>
        </w:rPr>
      </w:pPr>
    </w:p>
    <w:p w14:paraId="388B99B9" w14:textId="77777777" w:rsidR="008E7E06" w:rsidRDefault="00FD70AA" w:rsidP="008E7E06">
      <w:pPr>
        <w:spacing w:after="0"/>
      </w:pPr>
      <w:r w:rsidRPr="00FD70AA">
        <w:t>We are</w:t>
      </w:r>
      <w:r>
        <w:t xml:space="preserve"> concerned </w:t>
      </w:r>
      <w:r w:rsidR="00A724EE">
        <w:t xml:space="preserve">about the potential </w:t>
      </w:r>
      <w:r w:rsidR="00F81A96">
        <w:t xml:space="preserve">build out </w:t>
      </w:r>
      <w:r w:rsidR="00A724EE">
        <w:t xml:space="preserve">of </w:t>
      </w:r>
      <w:r w:rsidR="00F81A96">
        <w:t xml:space="preserve">liquid fuel infrastructure </w:t>
      </w:r>
      <w:r w:rsidR="00A724EE">
        <w:t>based on more familiar pathways</w:t>
      </w:r>
      <w:r w:rsidR="00B02F95">
        <w:t>.  In the liquid fuel sector</w:t>
      </w:r>
      <w:r w:rsidR="00683090">
        <w:t>,</w:t>
      </w:r>
      <w:r w:rsidR="00B02F95">
        <w:t xml:space="preserve"> we have </w:t>
      </w:r>
      <w:r w:rsidR="00683090">
        <w:t xml:space="preserve">already witnessed the ‘lock-in’ of a </w:t>
      </w:r>
      <w:r w:rsidR="00B02F95">
        <w:t xml:space="preserve">pathway first proposed as </w:t>
      </w:r>
      <w:r w:rsidR="00683090">
        <w:t xml:space="preserve">a </w:t>
      </w:r>
      <w:r w:rsidR="00B02F95">
        <w:t>‘transitional fuel’</w:t>
      </w:r>
      <w:r w:rsidR="004956C3">
        <w:t>:  c</w:t>
      </w:r>
      <w:r w:rsidR="00B02F95">
        <w:t>orn ethanol</w:t>
      </w:r>
      <w:r w:rsidR="00683090">
        <w:t xml:space="preserve"> still has a</w:t>
      </w:r>
      <w:r w:rsidR="00D9738E">
        <w:t xml:space="preserve"> federal mandate for tens of </w:t>
      </w:r>
      <w:r w:rsidR="005247E0">
        <w:t xml:space="preserve">millions of gallons of blended use, </w:t>
      </w:r>
      <w:r w:rsidR="00D9738E">
        <w:t xml:space="preserve">despite increasing evidence of its serious harms – and now </w:t>
      </w:r>
      <w:r w:rsidR="005247E0">
        <w:t xml:space="preserve">with </w:t>
      </w:r>
      <w:r w:rsidR="00D9738E">
        <w:t xml:space="preserve">increasingly </w:t>
      </w:r>
      <w:r w:rsidR="005247E0">
        <w:t xml:space="preserve">dim prospects for next-generation </w:t>
      </w:r>
      <w:r w:rsidR="00D9738E">
        <w:t xml:space="preserve">‘cellulosic’ </w:t>
      </w:r>
      <w:r w:rsidR="005247E0">
        <w:t>fuels to compete</w:t>
      </w:r>
      <w:r w:rsidR="008E7E06">
        <w:t>.</w:t>
      </w:r>
      <w:r w:rsidR="005247E0">
        <w:t xml:space="preserve"> </w:t>
      </w:r>
    </w:p>
    <w:p w14:paraId="18F21FC5" w14:textId="77777777" w:rsidR="008E7E06" w:rsidRDefault="008E7E06" w:rsidP="008E7E06">
      <w:pPr>
        <w:spacing w:after="0"/>
      </w:pPr>
    </w:p>
    <w:p w14:paraId="67A31738" w14:textId="5E951922" w:rsidR="004C2BF7" w:rsidRPr="000811F0" w:rsidRDefault="0033745F" w:rsidP="008E7E06">
      <w:pPr>
        <w:spacing w:after="0"/>
      </w:pPr>
      <w:r w:rsidRPr="000811F0">
        <w:t xml:space="preserve">Is the programmatic EIS intended to spur innovation, and in what ways?  </w:t>
      </w:r>
    </w:p>
    <w:p w14:paraId="159AAC95" w14:textId="77777777" w:rsidR="009927B7" w:rsidRDefault="009927B7" w:rsidP="00943EE3">
      <w:pPr>
        <w:spacing w:after="0"/>
        <w:rPr>
          <w:b/>
          <w:bCs/>
        </w:rPr>
      </w:pPr>
    </w:p>
    <w:p w14:paraId="0BC6B70E" w14:textId="7B6EE062" w:rsidR="00A85221" w:rsidRDefault="00A85221" w:rsidP="00943EE3">
      <w:pPr>
        <w:spacing w:after="0"/>
        <w:rPr>
          <w:b/>
          <w:bCs/>
        </w:rPr>
      </w:pPr>
      <w:r>
        <w:rPr>
          <w:b/>
          <w:bCs/>
        </w:rPr>
        <w:t>Lifecycle Assessment</w:t>
      </w:r>
    </w:p>
    <w:p w14:paraId="5AF0609F" w14:textId="3CB9C574" w:rsidR="00B7087F" w:rsidRPr="00B7087F" w:rsidRDefault="004C2BF7" w:rsidP="00943EE3">
      <w:pPr>
        <w:pStyle w:val="ListParagraph"/>
        <w:numPr>
          <w:ilvl w:val="0"/>
          <w:numId w:val="7"/>
        </w:numPr>
        <w:spacing w:after="0"/>
        <w:rPr>
          <w:i/>
          <w:iCs/>
        </w:rPr>
      </w:pPr>
      <w:r w:rsidRPr="000A7F46">
        <w:t xml:space="preserve">What models does Ecology plan to use in its GHG / lifecycle emissions </w:t>
      </w:r>
      <w:proofErr w:type="gramStart"/>
      <w:r w:rsidRPr="000A7F46">
        <w:t>assess</w:t>
      </w:r>
      <w:r w:rsidR="000A7F46">
        <w:t>-</w:t>
      </w:r>
      <w:proofErr w:type="spellStart"/>
      <w:r w:rsidRPr="000A7F46">
        <w:t>ments</w:t>
      </w:r>
      <w:proofErr w:type="spellEnd"/>
      <w:proofErr w:type="gramEnd"/>
      <w:r w:rsidRPr="000A7F46">
        <w:t>?</w:t>
      </w:r>
      <w:r w:rsidR="00B61B6E" w:rsidRPr="000A7F46">
        <w:t xml:space="preserve"> </w:t>
      </w:r>
      <w:r w:rsidR="00B61B6E">
        <w:t>We are concerned about potential use of the ‘GREET’ model</w:t>
      </w:r>
      <w:r w:rsidR="00DD57AA">
        <w:t xml:space="preserve"> due to </w:t>
      </w:r>
      <w:r w:rsidR="000A7F46">
        <w:t>the model’s</w:t>
      </w:r>
      <w:r w:rsidR="004D61C2">
        <w:t xml:space="preserve"> documented failures in adequately </w:t>
      </w:r>
      <w:r w:rsidR="00DD57AA">
        <w:t xml:space="preserve">evaluating land use changes.  </w:t>
      </w:r>
    </w:p>
    <w:p w14:paraId="4893E149" w14:textId="43367418" w:rsidR="00BA1965" w:rsidRDefault="00806038" w:rsidP="00BA1965">
      <w:pPr>
        <w:pStyle w:val="ListParagraph"/>
        <w:numPr>
          <w:ilvl w:val="0"/>
          <w:numId w:val="7"/>
        </w:numPr>
        <w:spacing w:after="0"/>
      </w:pPr>
      <w:r w:rsidRPr="00B7087F">
        <w:t>The emissions analysis of different feedstock</w:t>
      </w:r>
      <w:r w:rsidR="004D61C2">
        <w:t xml:space="preserve"> </w:t>
      </w:r>
      <w:r w:rsidRPr="00B7087F">
        <w:t>+</w:t>
      </w:r>
      <w:r w:rsidR="004D61C2">
        <w:t xml:space="preserve"> </w:t>
      </w:r>
      <w:r w:rsidRPr="00B7087F">
        <w:t>conversion pathways must include the full lifecycle of</w:t>
      </w:r>
      <w:r w:rsidR="001341E3" w:rsidRPr="00B7087F">
        <w:t xml:space="preserve"> products and byproducts as well as the mitigation potential of alternative uses.</w:t>
      </w:r>
      <w:r w:rsidR="004C2BF7" w:rsidRPr="00B7087F">
        <w:t xml:space="preserve">  </w:t>
      </w:r>
    </w:p>
    <w:p w14:paraId="610CF15A" w14:textId="1E742BC9" w:rsidR="00BA1965" w:rsidRDefault="00BA1965" w:rsidP="00BA1965">
      <w:pPr>
        <w:numPr>
          <w:ilvl w:val="0"/>
          <w:numId w:val="7"/>
        </w:numPr>
        <w:spacing w:after="0"/>
      </w:pPr>
      <w:r w:rsidRPr="00EC6793">
        <w:t>Scoping must address/evaluate energy efficiencies in any industrial process to secure liquid fuel from woody biomass.</w:t>
      </w:r>
    </w:p>
    <w:p w14:paraId="16B32BEB" w14:textId="37908D18" w:rsidR="007369A6" w:rsidRDefault="007369A6" w:rsidP="007369A6">
      <w:pPr>
        <w:pStyle w:val="ListParagraph"/>
        <w:numPr>
          <w:ilvl w:val="0"/>
          <w:numId w:val="7"/>
        </w:numPr>
        <w:spacing w:after="0"/>
      </w:pPr>
      <w:r w:rsidRPr="000811F0">
        <w:lastRenderedPageBreak/>
        <w:t>Will Ecology be considering alternative uses in the case of trees and other woody biomass?  Alternative climate pathways (such as restoration and regrowth) as a pathway toward lowered emissions?</w:t>
      </w:r>
    </w:p>
    <w:p w14:paraId="012ED9F2" w14:textId="68730822" w:rsidR="00B7087F" w:rsidRDefault="00B7087F" w:rsidP="009A5A93">
      <w:pPr>
        <w:pStyle w:val="ListParagraph"/>
        <w:numPr>
          <w:ilvl w:val="0"/>
          <w:numId w:val="7"/>
        </w:numPr>
        <w:spacing w:after="0"/>
      </w:pPr>
      <w:r>
        <w:t xml:space="preserve">The </w:t>
      </w:r>
      <w:r w:rsidR="005A27B6" w:rsidRPr="00B7087F">
        <w:t>Scope should</w:t>
      </w:r>
      <w:r w:rsidR="005A27B6" w:rsidRPr="00B7087F">
        <w:rPr>
          <w:b/>
          <w:bCs/>
        </w:rPr>
        <w:t xml:space="preserve"> </w:t>
      </w:r>
      <w:r w:rsidR="005A27B6" w:rsidRPr="00B7087F">
        <w:t xml:space="preserve">look </w:t>
      </w:r>
      <w:r>
        <w:t xml:space="preserve">seriously </w:t>
      </w:r>
      <w:r w:rsidR="005A27B6" w:rsidRPr="00B7087F">
        <w:t xml:space="preserve">at </w:t>
      </w:r>
      <w:r w:rsidR="00D02D7D" w:rsidRPr="00B7087F">
        <w:t>indirect</w:t>
      </w:r>
      <w:r w:rsidR="005A27B6" w:rsidRPr="00B7087F">
        <w:t xml:space="preserve"> land use change (ILUC)</w:t>
      </w:r>
      <w:r w:rsidR="00F33D4C" w:rsidRPr="00B7087F">
        <w:t xml:space="preserve"> and ‘leakage’ from the use</w:t>
      </w:r>
      <w:r>
        <w:t>s</w:t>
      </w:r>
      <w:r w:rsidR="00F33D4C" w:rsidRPr="00B7087F">
        <w:t xml:space="preserve"> of land for fuel feedstock</w:t>
      </w:r>
      <w:r>
        <w:t>s</w:t>
      </w:r>
      <w:r w:rsidR="00D02D7D">
        <w:t xml:space="preserve"> instead of </w:t>
      </w:r>
      <w:r w:rsidR="00F67FB2">
        <w:t xml:space="preserve">for </w:t>
      </w:r>
      <w:r w:rsidR="00D02D7D">
        <w:t xml:space="preserve">regrowing </w:t>
      </w:r>
      <w:r w:rsidR="00F33D4C" w:rsidRPr="00B7087F">
        <w:t>forest or cropland.</w:t>
      </w:r>
    </w:p>
    <w:p w14:paraId="545091B5" w14:textId="7272B1DB" w:rsidR="009A5A93" w:rsidRDefault="009A5A93" w:rsidP="009A5A93">
      <w:pPr>
        <w:pStyle w:val="ListParagraph"/>
        <w:numPr>
          <w:ilvl w:val="0"/>
          <w:numId w:val="7"/>
        </w:numPr>
        <w:spacing w:after="0"/>
      </w:pPr>
      <w:r w:rsidRPr="00B7087F">
        <w:t xml:space="preserve">Has Ecology reviewed the work of MIT’s John Stermer on liquid biofuel sustainability and lifecycle assessment? </w:t>
      </w:r>
      <w:r>
        <w:t xml:space="preserve"> (see En-Roads Climate Pathways project:  </w:t>
      </w:r>
      <w:hyperlink r:id="rId6" w:history="1">
        <w:r w:rsidRPr="00A85221">
          <w:rPr>
            <w:rStyle w:val="Hyperlink"/>
          </w:rPr>
          <w:t>Welcome | MIT Climate Pathways Project | MIT Sloan</w:t>
        </w:r>
      </w:hyperlink>
      <w:r w:rsidR="00E074BE">
        <w:t>)</w:t>
      </w:r>
      <w:r w:rsidR="00B7087F">
        <w:t xml:space="preserve">  This could be a very useful presentation</w:t>
      </w:r>
      <w:r w:rsidR="00230053">
        <w:t xml:space="preserve"> since it allows </w:t>
      </w:r>
      <w:r w:rsidR="00FC7F70">
        <w:t xml:space="preserve">the user to adjust different </w:t>
      </w:r>
      <w:r w:rsidR="00230053">
        <w:t>parameters in the model to account for different policy, feedstock, or conversion-pathway</w:t>
      </w:r>
      <w:r w:rsidR="00FC7F70">
        <w:t xml:space="preserve"> efficiency</w:t>
      </w:r>
      <w:r w:rsidR="00230053">
        <w:t xml:space="preserve"> changes.</w:t>
      </w:r>
    </w:p>
    <w:p w14:paraId="0E438745" w14:textId="77777777" w:rsidR="009927B7" w:rsidRDefault="009927B7" w:rsidP="00943EE3">
      <w:pPr>
        <w:spacing w:after="0"/>
      </w:pPr>
    </w:p>
    <w:p w14:paraId="274A0909" w14:textId="13EFA18D" w:rsidR="009927B7" w:rsidRDefault="009927B7" w:rsidP="00943EE3">
      <w:pPr>
        <w:spacing w:after="0"/>
        <w:rPr>
          <w:b/>
          <w:bCs/>
        </w:rPr>
      </w:pPr>
      <w:r>
        <w:rPr>
          <w:b/>
          <w:bCs/>
        </w:rPr>
        <w:t xml:space="preserve">Community </w:t>
      </w:r>
      <w:r w:rsidR="00397C11">
        <w:rPr>
          <w:b/>
          <w:bCs/>
        </w:rPr>
        <w:t xml:space="preserve">Consultation </w:t>
      </w:r>
      <w:r w:rsidR="004956C3">
        <w:rPr>
          <w:b/>
          <w:bCs/>
        </w:rPr>
        <w:t>/ Behavioral Change</w:t>
      </w:r>
    </w:p>
    <w:p w14:paraId="4BDE6440" w14:textId="77777777" w:rsidR="00230053" w:rsidRDefault="00397C11" w:rsidP="000C3184">
      <w:pPr>
        <w:pStyle w:val="ListParagraph"/>
        <w:numPr>
          <w:ilvl w:val="0"/>
          <w:numId w:val="9"/>
        </w:numPr>
        <w:spacing w:after="0"/>
      </w:pPr>
      <w:r w:rsidRPr="00230053">
        <w:t xml:space="preserve">What plans and recommendations would Ecology make to inform the public regarding proposed biofuel production?  </w:t>
      </w:r>
    </w:p>
    <w:p w14:paraId="74013E19" w14:textId="4B8E8ED4" w:rsidR="00230053" w:rsidRDefault="00DD57AA" w:rsidP="000C3184">
      <w:pPr>
        <w:pStyle w:val="ListParagraph"/>
        <w:numPr>
          <w:ilvl w:val="0"/>
          <w:numId w:val="9"/>
        </w:numPr>
        <w:spacing w:after="0"/>
      </w:pPr>
      <w:r w:rsidRPr="00230053">
        <w:t>What</w:t>
      </w:r>
      <w:r w:rsidR="00D03426" w:rsidRPr="00230053">
        <w:t xml:space="preserve"> components of social impact assessment will </w:t>
      </w:r>
      <w:r w:rsidR="00230053">
        <w:t xml:space="preserve">be part of </w:t>
      </w:r>
      <w:r w:rsidR="00D03426" w:rsidRPr="00230053">
        <w:t>the programmatic E</w:t>
      </w:r>
      <w:r w:rsidR="00E074BE">
        <w:t xml:space="preserve">nvironmental </w:t>
      </w:r>
      <w:r w:rsidR="00D03426" w:rsidRPr="00230053">
        <w:t>I</w:t>
      </w:r>
      <w:r w:rsidR="00E074BE">
        <w:t xml:space="preserve">mpact </w:t>
      </w:r>
      <w:r w:rsidR="00D03426" w:rsidRPr="00230053">
        <w:t>S</w:t>
      </w:r>
      <w:r w:rsidR="00E074BE">
        <w:t>tatement</w:t>
      </w:r>
      <w:r w:rsidR="00D03426" w:rsidRPr="00230053">
        <w:t xml:space="preserve">? </w:t>
      </w:r>
    </w:p>
    <w:p w14:paraId="0F1E5872" w14:textId="556D6DBB" w:rsidR="00BA1965" w:rsidRDefault="00D03426" w:rsidP="000C3184">
      <w:pPr>
        <w:pStyle w:val="ListParagraph"/>
        <w:numPr>
          <w:ilvl w:val="0"/>
          <w:numId w:val="9"/>
        </w:numPr>
        <w:spacing w:after="0"/>
      </w:pPr>
      <w:r w:rsidRPr="00230053">
        <w:t xml:space="preserve">Is Ecology defining ‘sustainability’ in </w:t>
      </w:r>
      <w:r w:rsidR="00AB1650" w:rsidRPr="00230053">
        <w:t>ways mindful of, and directed toward, local / rural economic development?</w:t>
      </w:r>
      <w:r w:rsidR="00AB1650" w:rsidRPr="00230053">
        <w:rPr>
          <w:i/>
          <w:iCs/>
        </w:rPr>
        <w:t xml:space="preserve">  </w:t>
      </w:r>
      <w:r w:rsidR="00CF4251">
        <w:t xml:space="preserve">We are particularly concerned about the promises made by </w:t>
      </w:r>
      <w:r w:rsidR="00230053">
        <w:t>industrial pellet producers</w:t>
      </w:r>
      <w:r w:rsidR="00CF4251">
        <w:t xml:space="preserve"> in the state, regarding projects that have not </w:t>
      </w:r>
      <w:r w:rsidR="000C3184" w:rsidRPr="00F877E2">
        <w:t>demonstrated</w:t>
      </w:r>
      <w:r w:rsidR="00C62C35">
        <w:t xml:space="preserve"> </w:t>
      </w:r>
      <w:r w:rsidR="000C3184" w:rsidRPr="00F877E2">
        <w:t xml:space="preserve"> environmental</w:t>
      </w:r>
      <w:r w:rsidR="00CF4251">
        <w:t xml:space="preserve"> or</w:t>
      </w:r>
      <w:r w:rsidR="000C3184" w:rsidRPr="00F877E2">
        <w:t xml:space="preserve"> economic viability</w:t>
      </w:r>
      <w:r w:rsidR="00C62C35">
        <w:t xml:space="preserve"> elsewhere in this country</w:t>
      </w:r>
      <w:r w:rsidR="00CF4251">
        <w:t xml:space="preserve"> (see the cases of </w:t>
      </w:r>
      <w:hyperlink r:id="rId7" w:history="1">
        <w:r w:rsidR="00CF4251" w:rsidRPr="00FD3F39">
          <w:rPr>
            <w:rStyle w:val="Hyperlink"/>
          </w:rPr>
          <w:t>Drax</w:t>
        </w:r>
      </w:hyperlink>
      <w:r w:rsidR="00CF4251">
        <w:t xml:space="preserve"> and </w:t>
      </w:r>
      <w:hyperlink r:id="rId8" w:history="1">
        <w:r w:rsidR="00CF4251" w:rsidRPr="00777CE9">
          <w:rPr>
            <w:rStyle w:val="Hyperlink"/>
          </w:rPr>
          <w:t>Enviva</w:t>
        </w:r>
      </w:hyperlink>
      <w:r w:rsidR="003A1027">
        <w:t xml:space="preserve"> in the</w:t>
      </w:r>
      <w:r w:rsidR="00CF4251">
        <w:t xml:space="preserve"> American South)</w:t>
      </w:r>
      <w:r w:rsidR="003A1027">
        <w:t xml:space="preserve">.  </w:t>
      </w:r>
      <w:r w:rsidR="003A1027" w:rsidRPr="00BA1965">
        <w:t xml:space="preserve">What are </w:t>
      </w:r>
      <w:r w:rsidR="000545BD" w:rsidRPr="00BA1965">
        <w:t xml:space="preserve">the implications </w:t>
      </w:r>
      <w:r w:rsidR="003A1027" w:rsidRPr="00BA1965">
        <w:t xml:space="preserve">of this </w:t>
      </w:r>
      <w:r w:rsidR="007C45F2">
        <w:t>looming demand for wood pellets</w:t>
      </w:r>
      <w:r w:rsidR="003E4F5A" w:rsidRPr="00BA1965">
        <w:t xml:space="preserve"> </w:t>
      </w:r>
      <w:r w:rsidR="00BA1965" w:rsidRPr="00BA1965">
        <w:t xml:space="preserve">for </w:t>
      </w:r>
      <w:r w:rsidR="003E4F5A" w:rsidRPr="00BA1965">
        <w:t>SAF development</w:t>
      </w:r>
      <w:r w:rsidR="007C45F2">
        <w:t xml:space="preserve"> in the state?</w:t>
      </w:r>
      <w:r w:rsidR="003E4F5A" w:rsidRPr="00BA1965">
        <w:t xml:space="preserve"> </w:t>
      </w:r>
    </w:p>
    <w:p w14:paraId="4572DF02" w14:textId="4DC3C4C7" w:rsidR="000C3184" w:rsidRDefault="00D7726F" w:rsidP="00BA1965">
      <w:pPr>
        <w:pStyle w:val="ListParagraph"/>
        <w:numPr>
          <w:ilvl w:val="0"/>
          <w:numId w:val="9"/>
        </w:numPr>
        <w:spacing w:after="0"/>
      </w:pPr>
      <w:r w:rsidRPr="00BA1965">
        <w:t>Would Ecology ensure that the</w:t>
      </w:r>
      <w:r w:rsidR="006B5A6A" w:rsidRPr="00BA1965">
        <w:t xml:space="preserve"> potential</w:t>
      </w:r>
      <w:r w:rsidRPr="00BA1965">
        <w:t xml:space="preserve"> imp</w:t>
      </w:r>
      <w:r w:rsidR="006B5A6A" w:rsidRPr="00BA1965">
        <w:t>acts</w:t>
      </w:r>
      <w:r w:rsidRPr="00BA1965">
        <w:t xml:space="preserve"> of solid and liquid biomass fuel demand </w:t>
      </w:r>
      <w:r w:rsidR="006B5A6A" w:rsidRPr="00BA1965">
        <w:t xml:space="preserve">on </w:t>
      </w:r>
      <w:r w:rsidR="000545BD" w:rsidRPr="00BA1965">
        <w:t>water use,</w:t>
      </w:r>
      <w:r w:rsidR="006B5A6A" w:rsidRPr="00BA1965">
        <w:t xml:space="preserve"> home heating with wood, and forest health</w:t>
      </w:r>
      <w:r w:rsidR="0029795C" w:rsidRPr="00BA1965">
        <w:t xml:space="preserve"> be communicated to the </w:t>
      </w:r>
      <w:r w:rsidR="000C3184" w:rsidRPr="00BA1965">
        <w:t xml:space="preserve">communities in which </w:t>
      </w:r>
      <w:r w:rsidR="0029795C" w:rsidRPr="00BA1965">
        <w:t xml:space="preserve">these </w:t>
      </w:r>
      <w:r w:rsidR="000545BD" w:rsidRPr="00BA1965">
        <w:t>projects</w:t>
      </w:r>
      <w:r w:rsidR="000C3184" w:rsidRPr="00BA1965">
        <w:t xml:space="preserve"> plan to locate</w:t>
      </w:r>
      <w:r w:rsidR="0029795C" w:rsidRPr="00BA1965">
        <w:t>?</w:t>
      </w:r>
    </w:p>
    <w:p w14:paraId="2CE90652" w14:textId="55D18F4B" w:rsidR="004956C3" w:rsidRDefault="005C45C8" w:rsidP="00BA1965">
      <w:pPr>
        <w:pStyle w:val="ListParagraph"/>
        <w:numPr>
          <w:ilvl w:val="0"/>
          <w:numId w:val="9"/>
        </w:numPr>
        <w:spacing w:after="0"/>
      </w:pPr>
      <w:r>
        <w:t>Sustainable Aviation Fuels still create emissions – perhaps marginally less than fossil fuels, but there is no escaping the fact that flying is an extremely carbon- and energy-intensive form of transport.  Is Ecology also committed to seeking ways to reduce flying and thus in that way reduce the climate impact of the aviation sector?</w:t>
      </w:r>
    </w:p>
    <w:p w14:paraId="292F43C8" w14:textId="3198DD37" w:rsidR="004956C3" w:rsidRPr="00BA1965" w:rsidRDefault="004956C3" w:rsidP="004956C3">
      <w:pPr>
        <w:pStyle w:val="ListParagraph"/>
        <w:spacing w:after="0"/>
      </w:pPr>
    </w:p>
    <w:p w14:paraId="045AC12D" w14:textId="05D0123B" w:rsidR="00EC6793" w:rsidRPr="00EC6793" w:rsidRDefault="0029795C" w:rsidP="00EC6793">
      <w:pPr>
        <w:spacing w:after="0"/>
      </w:pPr>
      <w:r w:rsidRPr="0029795C">
        <w:rPr>
          <w:b/>
          <w:bCs/>
        </w:rPr>
        <w:t>Refinery Conversions for SAF</w:t>
      </w:r>
    </w:p>
    <w:p w14:paraId="3C963F49" w14:textId="4AC69CD0" w:rsidR="00EC6793" w:rsidRPr="00EC6793" w:rsidRDefault="008E7E06" w:rsidP="00EC6793">
      <w:pPr>
        <w:spacing w:after="0"/>
      </w:pPr>
      <w:r>
        <w:t>S</w:t>
      </w:r>
      <w:r w:rsidR="00EC6793" w:rsidRPr="00EC6793">
        <w:t>ome of the high-level concerns associated with the manufacture of SAF</w:t>
      </w:r>
      <w:r>
        <w:t xml:space="preserve"> through</w:t>
      </w:r>
      <w:r w:rsidR="00EC6793" w:rsidRPr="00EC6793">
        <w:t xml:space="preserve"> </w:t>
      </w:r>
      <w:r w:rsidRPr="00EC6793">
        <w:t>Hydro</w:t>
      </w:r>
      <w:r w:rsidR="00175E98">
        <w:t>-</w:t>
      </w:r>
      <w:r w:rsidRPr="00EC6793">
        <w:t>treated Vegetable Oil (HVO) processing (i.e. hydrocracking)</w:t>
      </w:r>
      <w:r w:rsidR="00EC6793" w:rsidRPr="00EC6793">
        <w:t xml:space="preserve"> </w:t>
      </w:r>
      <w:r>
        <w:t xml:space="preserve">that </w:t>
      </w:r>
      <w:r w:rsidR="00EC6793" w:rsidRPr="00EC6793">
        <w:t>need to be evaluated in any Scoping process:</w:t>
      </w:r>
    </w:p>
    <w:p w14:paraId="6B06A2A4" w14:textId="37F408A0" w:rsidR="00EC6793" w:rsidRPr="00EC6793" w:rsidRDefault="00EC6793" w:rsidP="00EC6793">
      <w:pPr>
        <w:numPr>
          <w:ilvl w:val="0"/>
          <w:numId w:val="1"/>
        </w:numPr>
        <w:spacing w:after="0"/>
      </w:pPr>
      <w:r w:rsidRPr="00EC6793">
        <w:t>Air emissions impacts: Air emissions from the manufacture of SAF will vary with the choice of feedstocks, and some feedstocks may result in significant emission increases that will need to be addressed. What are the emissions profiles associated with different feedstock</w:t>
      </w:r>
      <w:r w:rsidR="00175E98">
        <w:t>s</w:t>
      </w:r>
      <w:r w:rsidRPr="00EC6793">
        <w:t xml:space="preserve">? How will emissions be impacted by </w:t>
      </w:r>
      <w:proofErr w:type="spellStart"/>
      <w:r w:rsidR="00175E98">
        <w:t>ghis</w:t>
      </w:r>
      <w:proofErr w:type="spellEnd"/>
      <w:r w:rsidR="00175E98">
        <w:t xml:space="preserve">?  </w:t>
      </w:r>
    </w:p>
    <w:p w14:paraId="789A6696" w14:textId="77777777" w:rsidR="00EC6793" w:rsidRPr="00EC6793" w:rsidRDefault="00EC6793" w:rsidP="00EC6793">
      <w:pPr>
        <w:numPr>
          <w:ilvl w:val="0"/>
          <w:numId w:val="1"/>
        </w:numPr>
        <w:spacing w:after="0"/>
      </w:pPr>
      <w:r w:rsidRPr="00EC6793">
        <w:lastRenderedPageBreak/>
        <w:t>Impact on Washington State transit and electrification policies. Scoping should consider the impact of increased biofuels supply to aviation on transit goals apart from aviation – both in terms of the direct impacts and cumulative impacts together with other planned and possible refinery biofuels conversions. What is the relationship between the production of ‘renewable diesel’ and SAF? What are the efficiencies and inefficiencies?</w:t>
      </w:r>
    </w:p>
    <w:p w14:paraId="565E6FD1" w14:textId="3B301C28" w:rsidR="00EC6793" w:rsidRPr="00EC6793" w:rsidRDefault="00EC6793" w:rsidP="00EC6793">
      <w:pPr>
        <w:numPr>
          <w:ilvl w:val="0"/>
          <w:numId w:val="1"/>
        </w:numPr>
        <w:spacing w:after="0"/>
      </w:pPr>
      <w:r w:rsidRPr="00EC6793">
        <w:t>Transportation impacts of feedstock and fuel products, including prospects and likely impacts of feedstock or refined fuel spills, in both terrestrial and marine environments. Fuel spill risks in marine and terrestrial environments must be fully assessed to quantify</w:t>
      </w:r>
      <w:r w:rsidR="002243D8">
        <w:t xml:space="preserve"> the</w:t>
      </w:r>
      <w:r w:rsidRPr="00EC6793">
        <w:t xml:space="preserve"> potential impacts of </w:t>
      </w:r>
      <w:r w:rsidR="002243D8">
        <w:t xml:space="preserve">SAF </w:t>
      </w:r>
      <w:r w:rsidRPr="00EC6793">
        <w:t>product</w:t>
      </w:r>
      <w:r w:rsidR="002243D8">
        <w:t>s</w:t>
      </w:r>
      <w:r w:rsidRPr="00EC6793">
        <w:t>.</w:t>
      </w:r>
    </w:p>
    <w:p w14:paraId="3ACD6BB8" w14:textId="77777777" w:rsidR="00CA629B" w:rsidRDefault="00EC6793" w:rsidP="00EC6793">
      <w:pPr>
        <w:numPr>
          <w:ilvl w:val="0"/>
          <w:numId w:val="1"/>
        </w:numPr>
        <w:spacing w:after="0"/>
      </w:pPr>
      <w:r w:rsidRPr="00EC6793">
        <w:t xml:space="preserve">Process safety risks. Producing biofuels on repurposed crude oil refining equipment requires increased hydrogen throughput, which in turn increases the risk of process upsets. These risks must be evaluated in </w:t>
      </w:r>
      <w:proofErr w:type="gramStart"/>
      <w:r w:rsidRPr="00EC6793">
        <w:t>the Scoping</w:t>
      </w:r>
      <w:proofErr w:type="gramEnd"/>
      <w:r w:rsidRPr="00EC6793">
        <w:t xml:space="preserve">. </w:t>
      </w:r>
    </w:p>
    <w:p w14:paraId="7FF49158" w14:textId="5CD503A0" w:rsidR="00EC6793" w:rsidRPr="00EC6793" w:rsidRDefault="00CA629B" w:rsidP="00EC6793">
      <w:pPr>
        <w:numPr>
          <w:ilvl w:val="0"/>
          <w:numId w:val="1"/>
        </w:numPr>
        <w:spacing w:after="0"/>
      </w:pPr>
      <w:r>
        <w:t xml:space="preserve">Will Ecology </w:t>
      </w:r>
      <w:r w:rsidR="00EC6793" w:rsidRPr="00EC6793">
        <w:t xml:space="preserve">assess fuel production risks, process risks and public health and safety issues at </w:t>
      </w:r>
      <w:r>
        <w:t xml:space="preserve">both </w:t>
      </w:r>
      <w:r w:rsidR="00EC6793" w:rsidRPr="00EC6793">
        <w:t>point</w:t>
      </w:r>
      <w:r>
        <w:t>s</w:t>
      </w:r>
      <w:r w:rsidR="00EC6793" w:rsidRPr="00EC6793">
        <w:t xml:space="preserve"> of fuel product manufacture a</w:t>
      </w:r>
      <w:r>
        <w:t xml:space="preserve">s well as </w:t>
      </w:r>
      <w:r w:rsidR="00EC6793" w:rsidRPr="00EC6793">
        <w:t>refining</w:t>
      </w:r>
      <w:r>
        <w:t>?</w:t>
      </w:r>
    </w:p>
    <w:p w14:paraId="6478D6CD" w14:textId="77777777" w:rsidR="00EC6793" w:rsidRPr="00EC6793" w:rsidRDefault="00EC6793" w:rsidP="00EC6793">
      <w:pPr>
        <w:numPr>
          <w:ilvl w:val="0"/>
          <w:numId w:val="1"/>
        </w:numPr>
        <w:spacing w:after="0"/>
      </w:pPr>
      <w:r w:rsidRPr="00EC6793">
        <w:t>How much hydrogen is required for making SAF from a feedstock like soy? Where does that hydrogen come from? Scoping must evaluate and accurately estimate the actual refinery GHG emissions from making SAF from HVO processes.</w:t>
      </w:r>
    </w:p>
    <w:p w14:paraId="0AD55DCD" w14:textId="15993AED" w:rsidR="00EC6793" w:rsidRPr="00EC6793" w:rsidRDefault="00EC6793" w:rsidP="00EC6793">
      <w:pPr>
        <w:numPr>
          <w:ilvl w:val="0"/>
          <w:numId w:val="1"/>
        </w:numPr>
        <w:spacing w:after="0"/>
      </w:pPr>
      <w:r w:rsidRPr="00EC6793">
        <w:t xml:space="preserve">Refinery site decommissioning and clean up, contrasted with the impacts of the extension of the life of stranded assets when converting fossil fuel infrastructure to biofuel infrastructure. The Scoping should consider the likelihood that making SAF will result in the delay of refineries being decommissioned entirely within a predictable timeframe. </w:t>
      </w:r>
      <w:r w:rsidR="00BA6143">
        <w:t>Will Ecology e</w:t>
      </w:r>
      <w:r w:rsidRPr="00EC6793">
        <w:t xml:space="preserve">valuate the impacts of decommissioning in the context of refinery conversions and </w:t>
      </w:r>
      <w:r w:rsidR="00980166">
        <w:t>the means</w:t>
      </w:r>
      <w:r w:rsidRPr="00EC6793">
        <w:t xml:space="preserve"> to mitigate these impacts</w:t>
      </w:r>
      <w:r w:rsidR="00BA6143">
        <w:t>?</w:t>
      </w:r>
    </w:p>
    <w:p w14:paraId="367C4775" w14:textId="77777777" w:rsidR="00EC6793" w:rsidRPr="00EC6793" w:rsidRDefault="00EC6793" w:rsidP="00EC6793">
      <w:pPr>
        <w:numPr>
          <w:ilvl w:val="0"/>
          <w:numId w:val="1"/>
        </w:numPr>
        <w:spacing w:after="0"/>
      </w:pPr>
      <w:r w:rsidRPr="00EC6793">
        <w:t>Scoping must evaluate a suite of alternatives to mitigate the impacts of a pivot to aviation biofuels. What are more low carbon and climate friendly modes of transit besides aviation?</w:t>
      </w:r>
    </w:p>
    <w:p w14:paraId="58CE2001" w14:textId="77777777" w:rsidR="00EC6793" w:rsidRPr="00EC6793" w:rsidRDefault="00EC6793" w:rsidP="00EC6793">
      <w:pPr>
        <w:numPr>
          <w:ilvl w:val="0"/>
          <w:numId w:val="1"/>
        </w:numPr>
        <w:spacing w:after="0"/>
      </w:pPr>
      <w:r w:rsidRPr="00EC6793">
        <w:t>Impacts on Electrification policies, directly from relying on liquid fuel system and cumulative with other policy mechanisms.</w:t>
      </w:r>
    </w:p>
    <w:p w14:paraId="76AEB1A8" w14:textId="75227FB2" w:rsidR="00EC6793" w:rsidRDefault="003534DE" w:rsidP="00EC6793">
      <w:pPr>
        <w:numPr>
          <w:ilvl w:val="0"/>
          <w:numId w:val="1"/>
        </w:numPr>
        <w:spacing w:after="0"/>
      </w:pPr>
      <w:r>
        <w:t>Will Ecology ensure that a</w:t>
      </w:r>
      <w:r w:rsidR="00EC6793" w:rsidRPr="00EC6793">
        <w:t xml:space="preserve"> full analysis of the greenhouse gas emissions associated with the refining process</w:t>
      </w:r>
      <w:r>
        <w:t xml:space="preserve"> for these fuels also be considered?</w:t>
      </w:r>
    </w:p>
    <w:p w14:paraId="02A8D345" w14:textId="77777777" w:rsidR="00980166" w:rsidRPr="00EC6793" w:rsidRDefault="00980166" w:rsidP="00980166">
      <w:pPr>
        <w:spacing w:after="0"/>
        <w:ind w:left="360"/>
      </w:pPr>
    </w:p>
    <w:p w14:paraId="175C3C0E" w14:textId="2AA4FCFB" w:rsidR="007D669B" w:rsidRDefault="004238CA" w:rsidP="00766DB1">
      <w:pPr>
        <w:spacing w:after="0"/>
      </w:pPr>
      <w:r>
        <w:t xml:space="preserve">Thank you for the opportunity to comment.  Contact information for </w:t>
      </w:r>
      <w:r w:rsidR="00F47796">
        <w:t xml:space="preserve">those </w:t>
      </w:r>
      <w:r>
        <w:t>CCAW! members who c</w:t>
      </w:r>
      <w:r w:rsidR="00766DB1">
        <w:t>ontributed directly to the preparation of this document:</w:t>
      </w:r>
    </w:p>
    <w:p w14:paraId="1B768C1C" w14:textId="6AE4EEF6" w:rsidR="000C3184" w:rsidRPr="00BF565D" w:rsidRDefault="00175E98" w:rsidP="00BF565D">
      <w:pPr>
        <w:spacing w:after="0"/>
        <w:ind w:left="1440"/>
        <w:rPr>
          <w:sz w:val="22"/>
          <w:szCs w:val="22"/>
        </w:rPr>
      </w:pPr>
      <w:r w:rsidRPr="00BF565D">
        <w:rPr>
          <w:sz w:val="22"/>
          <w:szCs w:val="22"/>
        </w:rPr>
        <w:t xml:space="preserve">Peter Riggs (Mason County) </w:t>
      </w:r>
      <w:hyperlink r:id="rId9" w:history="1">
        <w:r w:rsidRPr="00BF565D">
          <w:rPr>
            <w:rStyle w:val="Hyperlink"/>
            <w:sz w:val="22"/>
            <w:szCs w:val="22"/>
          </w:rPr>
          <w:t>peteriggspivotpoint@gmail.com</w:t>
        </w:r>
      </w:hyperlink>
      <w:r w:rsidRPr="00BF565D">
        <w:rPr>
          <w:sz w:val="22"/>
          <w:szCs w:val="22"/>
        </w:rPr>
        <w:t xml:space="preserve">  </w:t>
      </w:r>
    </w:p>
    <w:p w14:paraId="7CFB0080" w14:textId="34929360" w:rsidR="00175E98" w:rsidRPr="00BF565D" w:rsidRDefault="00175E98" w:rsidP="00BF565D">
      <w:pPr>
        <w:spacing w:after="0"/>
        <w:ind w:left="1440"/>
        <w:rPr>
          <w:sz w:val="22"/>
          <w:szCs w:val="22"/>
        </w:rPr>
      </w:pPr>
      <w:r w:rsidRPr="00BF565D">
        <w:rPr>
          <w:sz w:val="22"/>
          <w:szCs w:val="22"/>
        </w:rPr>
        <w:t xml:space="preserve">Diane Dick (Cowlitz County) </w:t>
      </w:r>
      <w:hyperlink r:id="rId10" w:history="1">
        <w:r w:rsidR="00A01FB1" w:rsidRPr="00BF565D">
          <w:rPr>
            <w:rStyle w:val="Hyperlink"/>
            <w:sz w:val="22"/>
            <w:szCs w:val="22"/>
          </w:rPr>
          <w:t>dickdl50@gmail.com</w:t>
        </w:r>
      </w:hyperlink>
      <w:r w:rsidR="00A01FB1" w:rsidRPr="00BF565D">
        <w:rPr>
          <w:sz w:val="22"/>
          <w:szCs w:val="22"/>
        </w:rPr>
        <w:t xml:space="preserve"> </w:t>
      </w:r>
    </w:p>
    <w:p w14:paraId="6147560D" w14:textId="1D236EE8" w:rsidR="00C53E1B" w:rsidRPr="00BF565D" w:rsidRDefault="00A01FB1" w:rsidP="00A34923">
      <w:pPr>
        <w:spacing w:after="0"/>
        <w:ind w:left="1440"/>
        <w:rPr>
          <w:sz w:val="22"/>
          <w:szCs w:val="22"/>
        </w:rPr>
      </w:pPr>
      <w:r w:rsidRPr="00BF565D">
        <w:rPr>
          <w:sz w:val="22"/>
          <w:szCs w:val="22"/>
        </w:rPr>
        <w:t xml:space="preserve">Gary Hughes (Biofuelwatch) </w:t>
      </w:r>
      <w:hyperlink r:id="rId11" w:history="1">
        <w:r w:rsidR="00C53E1B" w:rsidRPr="00BF565D">
          <w:rPr>
            <w:rStyle w:val="Hyperlink"/>
            <w:sz w:val="22"/>
            <w:szCs w:val="22"/>
          </w:rPr>
          <w:t>garyhughes.bfw@gmail.com</w:t>
        </w:r>
      </w:hyperlink>
      <w:r w:rsidR="00C53E1B" w:rsidRPr="00BF565D">
        <w:rPr>
          <w:sz w:val="22"/>
          <w:szCs w:val="22"/>
        </w:rPr>
        <w:t xml:space="preserve"> </w:t>
      </w:r>
    </w:p>
    <w:p w14:paraId="4DD5244B" w14:textId="3B4A4C75" w:rsidR="00BF565D" w:rsidRDefault="00BF565D" w:rsidP="00BF565D">
      <w:pPr>
        <w:spacing w:after="0"/>
        <w:ind w:left="1440"/>
        <w:rPr>
          <w:sz w:val="22"/>
          <w:szCs w:val="22"/>
        </w:rPr>
      </w:pPr>
      <w:r w:rsidRPr="00BF565D">
        <w:rPr>
          <w:sz w:val="22"/>
          <w:szCs w:val="22"/>
        </w:rPr>
        <w:t xml:space="preserve">David Perk (King County) </w:t>
      </w:r>
      <w:hyperlink r:id="rId12" w:history="1">
        <w:r w:rsidR="003467B9" w:rsidRPr="00A50A8C">
          <w:rPr>
            <w:rStyle w:val="Hyperlink"/>
            <w:sz w:val="22"/>
            <w:szCs w:val="22"/>
          </w:rPr>
          <w:t>davidperk@comcast.net</w:t>
        </w:r>
      </w:hyperlink>
      <w:r w:rsidR="003467B9">
        <w:rPr>
          <w:sz w:val="22"/>
          <w:szCs w:val="22"/>
        </w:rPr>
        <w:t xml:space="preserve"> </w:t>
      </w:r>
    </w:p>
    <w:p w14:paraId="5112BB6B" w14:textId="77777777" w:rsidR="00F47796" w:rsidRPr="00BF565D" w:rsidRDefault="00F47796" w:rsidP="00BF565D">
      <w:pPr>
        <w:spacing w:after="0"/>
        <w:ind w:left="1440"/>
        <w:rPr>
          <w:sz w:val="22"/>
          <w:szCs w:val="22"/>
        </w:rPr>
      </w:pPr>
    </w:p>
    <w:sectPr w:rsidR="00F47796" w:rsidRPr="00BF565D" w:rsidSect="00F01BCD">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0FE7"/>
    <w:multiLevelType w:val="hybridMultilevel"/>
    <w:tmpl w:val="7CC034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133768D"/>
    <w:multiLevelType w:val="hybridMultilevel"/>
    <w:tmpl w:val="A9B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E7585"/>
    <w:multiLevelType w:val="hybridMultilevel"/>
    <w:tmpl w:val="641C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02BEE"/>
    <w:multiLevelType w:val="hybridMultilevel"/>
    <w:tmpl w:val="E66A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712B0"/>
    <w:multiLevelType w:val="hybridMultilevel"/>
    <w:tmpl w:val="606E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D26B2"/>
    <w:multiLevelType w:val="hybridMultilevel"/>
    <w:tmpl w:val="67521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730CFD"/>
    <w:multiLevelType w:val="hybridMultilevel"/>
    <w:tmpl w:val="E0B8A26E"/>
    <w:lvl w:ilvl="0" w:tplc="04090001">
      <w:start w:val="1"/>
      <w:numFmt w:val="bullet"/>
      <w:lvlText w:val=""/>
      <w:lvlJc w:val="left"/>
      <w:pPr>
        <w:ind w:left="720" w:hanging="360"/>
      </w:pPr>
      <w:rPr>
        <w:rFonts w:ascii="Symbol" w:hAnsi="Symbol" w:hint="default"/>
      </w:rPr>
    </w:lvl>
    <w:lvl w:ilvl="1" w:tplc="ED80E012">
      <w:numFmt w:val="bullet"/>
      <w:lvlText w:val=""/>
      <w:lvlJc w:val="left"/>
      <w:pPr>
        <w:ind w:left="1440" w:hanging="360"/>
      </w:pPr>
      <w:rPr>
        <w:rFonts w:ascii="Wingdings" w:eastAsiaTheme="minorHAnsi" w:hAnsi="Wingdings" w:cstheme="minorBidi"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F2BE3"/>
    <w:multiLevelType w:val="hybridMultilevel"/>
    <w:tmpl w:val="ADAE8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6288756">
    <w:abstractNumId w:val="5"/>
  </w:num>
  <w:num w:numId="2" w16cid:durableId="1272669583">
    <w:abstractNumId w:val="7"/>
  </w:num>
  <w:num w:numId="3" w16cid:durableId="160514369">
    <w:abstractNumId w:val="5"/>
  </w:num>
  <w:num w:numId="4" w16cid:durableId="1761679089">
    <w:abstractNumId w:val="4"/>
  </w:num>
  <w:num w:numId="5" w16cid:durableId="1265268496">
    <w:abstractNumId w:val="0"/>
  </w:num>
  <w:num w:numId="6" w16cid:durableId="191768230">
    <w:abstractNumId w:val="6"/>
  </w:num>
  <w:num w:numId="7" w16cid:durableId="13504253">
    <w:abstractNumId w:val="2"/>
  </w:num>
  <w:num w:numId="8" w16cid:durableId="308175072">
    <w:abstractNumId w:val="3"/>
  </w:num>
  <w:num w:numId="9" w16cid:durableId="40311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B5"/>
    <w:rsid w:val="00007232"/>
    <w:rsid w:val="0004153F"/>
    <w:rsid w:val="000545BD"/>
    <w:rsid w:val="00061B14"/>
    <w:rsid w:val="000811F0"/>
    <w:rsid w:val="00090F83"/>
    <w:rsid w:val="0009136B"/>
    <w:rsid w:val="000934F5"/>
    <w:rsid w:val="000A7F46"/>
    <w:rsid w:val="000C3184"/>
    <w:rsid w:val="000F273F"/>
    <w:rsid w:val="0010420B"/>
    <w:rsid w:val="00126BEC"/>
    <w:rsid w:val="001341E3"/>
    <w:rsid w:val="00161A6D"/>
    <w:rsid w:val="00167B94"/>
    <w:rsid w:val="00175E98"/>
    <w:rsid w:val="00182F4E"/>
    <w:rsid w:val="00186AB9"/>
    <w:rsid w:val="001A7C7C"/>
    <w:rsid w:val="001B7B87"/>
    <w:rsid w:val="001E6FBB"/>
    <w:rsid w:val="001E7FF7"/>
    <w:rsid w:val="001F1B51"/>
    <w:rsid w:val="00221092"/>
    <w:rsid w:val="002220DB"/>
    <w:rsid w:val="002243D8"/>
    <w:rsid w:val="00230053"/>
    <w:rsid w:val="002358B6"/>
    <w:rsid w:val="00237BB9"/>
    <w:rsid w:val="00250B51"/>
    <w:rsid w:val="00255B65"/>
    <w:rsid w:val="00266283"/>
    <w:rsid w:val="00276F72"/>
    <w:rsid w:val="0029795C"/>
    <w:rsid w:val="002C46B4"/>
    <w:rsid w:val="002C6861"/>
    <w:rsid w:val="003057F8"/>
    <w:rsid w:val="00317803"/>
    <w:rsid w:val="0033663D"/>
    <w:rsid w:val="0033745F"/>
    <w:rsid w:val="003467B9"/>
    <w:rsid w:val="00346CB5"/>
    <w:rsid w:val="003534DE"/>
    <w:rsid w:val="00363B14"/>
    <w:rsid w:val="00380A26"/>
    <w:rsid w:val="00383C97"/>
    <w:rsid w:val="00397C11"/>
    <w:rsid w:val="003A01F3"/>
    <w:rsid w:val="003A1027"/>
    <w:rsid w:val="003B50AC"/>
    <w:rsid w:val="003D53F2"/>
    <w:rsid w:val="003D7AB5"/>
    <w:rsid w:val="003E4F5A"/>
    <w:rsid w:val="004238CA"/>
    <w:rsid w:val="004442B7"/>
    <w:rsid w:val="00465548"/>
    <w:rsid w:val="00467EEA"/>
    <w:rsid w:val="0047508D"/>
    <w:rsid w:val="0048353D"/>
    <w:rsid w:val="004956C3"/>
    <w:rsid w:val="0049671B"/>
    <w:rsid w:val="004A4309"/>
    <w:rsid w:val="004B6202"/>
    <w:rsid w:val="004C2BF7"/>
    <w:rsid w:val="004C7D7F"/>
    <w:rsid w:val="004D2F5A"/>
    <w:rsid w:val="004D61C2"/>
    <w:rsid w:val="005233FE"/>
    <w:rsid w:val="005242D6"/>
    <w:rsid w:val="005247E0"/>
    <w:rsid w:val="005618F8"/>
    <w:rsid w:val="0058187D"/>
    <w:rsid w:val="0059033B"/>
    <w:rsid w:val="00591C20"/>
    <w:rsid w:val="005A27B6"/>
    <w:rsid w:val="005B2226"/>
    <w:rsid w:val="005C45C8"/>
    <w:rsid w:val="005C680F"/>
    <w:rsid w:val="005D02B2"/>
    <w:rsid w:val="005E07A4"/>
    <w:rsid w:val="005F5B4A"/>
    <w:rsid w:val="00610B05"/>
    <w:rsid w:val="006134FC"/>
    <w:rsid w:val="0061768A"/>
    <w:rsid w:val="00634469"/>
    <w:rsid w:val="00645DC9"/>
    <w:rsid w:val="006515E6"/>
    <w:rsid w:val="0065721E"/>
    <w:rsid w:val="00674D86"/>
    <w:rsid w:val="006770FE"/>
    <w:rsid w:val="00683090"/>
    <w:rsid w:val="00690EA2"/>
    <w:rsid w:val="006B5A6A"/>
    <w:rsid w:val="007015A1"/>
    <w:rsid w:val="007369A6"/>
    <w:rsid w:val="00753545"/>
    <w:rsid w:val="00757995"/>
    <w:rsid w:val="00766DB1"/>
    <w:rsid w:val="00777CE9"/>
    <w:rsid w:val="00792D75"/>
    <w:rsid w:val="007A46E6"/>
    <w:rsid w:val="007B4829"/>
    <w:rsid w:val="007C45DC"/>
    <w:rsid w:val="007C45F2"/>
    <w:rsid w:val="007D669B"/>
    <w:rsid w:val="007F1C1B"/>
    <w:rsid w:val="0080602A"/>
    <w:rsid w:val="00806038"/>
    <w:rsid w:val="00810D49"/>
    <w:rsid w:val="00821A68"/>
    <w:rsid w:val="00826B77"/>
    <w:rsid w:val="00830142"/>
    <w:rsid w:val="00831F0C"/>
    <w:rsid w:val="00844121"/>
    <w:rsid w:val="00892880"/>
    <w:rsid w:val="008B45D5"/>
    <w:rsid w:val="008C3722"/>
    <w:rsid w:val="008D1ADC"/>
    <w:rsid w:val="008E565D"/>
    <w:rsid w:val="008E7E06"/>
    <w:rsid w:val="00927C8A"/>
    <w:rsid w:val="00943EE3"/>
    <w:rsid w:val="00950D36"/>
    <w:rsid w:val="00951FEC"/>
    <w:rsid w:val="00960176"/>
    <w:rsid w:val="00980166"/>
    <w:rsid w:val="009927B7"/>
    <w:rsid w:val="009A2AFA"/>
    <w:rsid w:val="009A5A93"/>
    <w:rsid w:val="009B3417"/>
    <w:rsid w:val="00A01FB1"/>
    <w:rsid w:val="00A173F3"/>
    <w:rsid w:val="00A32B31"/>
    <w:rsid w:val="00A34923"/>
    <w:rsid w:val="00A6784F"/>
    <w:rsid w:val="00A724EE"/>
    <w:rsid w:val="00A822F3"/>
    <w:rsid w:val="00A85221"/>
    <w:rsid w:val="00AA1F18"/>
    <w:rsid w:val="00AA6DA5"/>
    <w:rsid w:val="00AB1650"/>
    <w:rsid w:val="00AD0F3B"/>
    <w:rsid w:val="00AF2CCA"/>
    <w:rsid w:val="00AF3944"/>
    <w:rsid w:val="00B0187D"/>
    <w:rsid w:val="00B02F95"/>
    <w:rsid w:val="00B145EC"/>
    <w:rsid w:val="00B21055"/>
    <w:rsid w:val="00B51D71"/>
    <w:rsid w:val="00B61B6E"/>
    <w:rsid w:val="00B63146"/>
    <w:rsid w:val="00B7087F"/>
    <w:rsid w:val="00BA1965"/>
    <w:rsid w:val="00BA6143"/>
    <w:rsid w:val="00BD3A91"/>
    <w:rsid w:val="00BF565D"/>
    <w:rsid w:val="00C22700"/>
    <w:rsid w:val="00C27B62"/>
    <w:rsid w:val="00C53E1B"/>
    <w:rsid w:val="00C62C35"/>
    <w:rsid w:val="00C75D10"/>
    <w:rsid w:val="00C8192D"/>
    <w:rsid w:val="00C91903"/>
    <w:rsid w:val="00CA629B"/>
    <w:rsid w:val="00CC2E2B"/>
    <w:rsid w:val="00CD2D76"/>
    <w:rsid w:val="00CF1F52"/>
    <w:rsid w:val="00CF4251"/>
    <w:rsid w:val="00CF6D18"/>
    <w:rsid w:val="00D02D7D"/>
    <w:rsid w:val="00D03426"/>
    <w:rsid w:val="00D20F37"/>
    <w:rsid w:val="00D35AF2"/>
    <w:rsid w:val="00D52E8F"/>
    <w:rsid w:val="00D551FD"/>
    <w:rsid w:val="00D5755B"/>
    <w:rsid w:val="00D72E1C"/>
    <w:rsid w:val="00D7726F"/>
    <w:rsid w:val="00D843CC"/>
    <w:rsid w:val="00D9738E"/>
    <w:rsid w:val="00DB0F3C"/>
    <w:rsid w:val="00DC27FF"/>
    <w:rsid w:val="00DC5BA4"/>
    <w:rsid w:val="00DD558B"/>
    <w:rsid w:val="00DD57AA"/>
    <w:rsid w:val="00DF0CEF"/>
    <w:rsid w:val="00DF6B62"/>
    <w:rsid w:val="00E074BE"/>
    <w:rsid w:val="00E10672"/>
    <w:rsid w:val="00E16BA4"/>
    <w:rsid w:val="00E35CAA"/>
    <w:rsid w:val="00E35E3C"/>
    <w:rsid w:val="00E47030"/>
    <w:rsid w:val="00E534DF"/>
    <w:rsid w:val="00E63244"/>
    <w:rsid w:val="00E72E9C"/>
    <w:rsid w:val="00E81620"/>
    <w:rsid w:val="00E92F27"/>
    <w:rsid w:val="00EA1AA0"/>
    <w:rsid w:val="00EC6793"/>
    <w:rsid w:val="00EF4A26"/>
    <w:rsid w:val="00F01BCD"/>
    <w:rsid w:val="00F06850"/>
    <w:rsid w:val="00F079EC"/>
    <w:rsid w:val="00F31B9E"/>
    <w:rsid w:val="00F33D4C"/>
    <w:rsid w:val="00F47796"/>
    <w:rsid w:val="00F566BA"/>
    <w:rsid w:val="00F6391C"/>
    <w:rsid w:val="00F67FB2"/>
    <w:rsid w:val="00F81A96"/>
    <w:rsid w:val="00F877E2"/>
    <w:rsid w:val="00F95FA8"/>
    <w:rsid w:val="00FC018F"/>
    <w:rsid w:val="00FC7AE9"/>
    <w:rsid w:val="00FC7F70"/>
    <w:rsid w:val="00FD3F39"/>
    <w:rsid w:val="00FD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2F80"/>
  <w15:chartTrackingRefBased/>
  <w15:docId w15:val="{78E5F781-2DBB-4B0A-9614-CDD7B0D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7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7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AB5"/>
    <w:rPr>
      <w:rFonts w:eastAsiaTheme="majorEastAsia" w:cstheme="majorBidi"/>
      <w:color w:val="272727" w:themeColor="text1" w:themeTint="D8"/>
    </w:rPr>
  </w:style>
  <w:style w:type="paragraph" w:styleId="Title">
    <w:name w:val="Title"/>
    <w:basedOn w:val="Normal"/>
    <w:next w:val="Normal"/>
    <w:link w:val="TitleChar"/>
    <w:uiPriority w:val="10"/>
    <w:qFormat/>
    <w:rsid w:val="003D7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AB5"/>
    <w:pPr>
      <w:spacing w:before="160"/>
      <w:jc w:val="center"/>
    </w:pPr>
    <w:rPr>
      <w:i/>
      <w:iCs/>
      <w:color w:val="404040" w:themeColor="text1" w:themeTint="BF"/>
    </w:rPr>
  </w:style>
  <w:style w:type="character" w:customStyle="1" w:styleId="QuoteChar">
    <w:name w:val="Quote Char"/>
    <w:basedOn w:val="DefaultParagraphFont"/>
    <w:link w:val="Quote"/>
    <w:uiPriority w:val="29"/>
    <w:rsid w:val="003D7AB5"/>
    <w:rPr>
      <w:i/>
      <w:iCs/>
      <w:color w:val="404040" w:themeColor="text1" w:themeTint="BF"/>
    </w:rPr>
  </w:style>
  <w:style w:type="paragraph" w:styleId="ListParagraph">
    <w:name w:val="List Paragraph"/>
    <w:basedOn w:val="Normal"/>
    <w:uiPriority w:val="34"/>
    <w:qFormat/>
    <w:rsid w:val="003D7AB5"/>
    <w:pPr>
      <w:ind w:left="720"/>
      <w:contextualSpacing/>
    </w:pPr>
  </w:style>
  <w:style w:type="character" w:styleId="IntenseEmphasis">
    <w:name w:val="Intense Emphasis"/>
    <w:basedOn w:val="DefaultParagraphFont"/>
    <w:uiPriority w:val="21"/>
    <w:qFormat/>
    <w:rsid w:val="003D7AB5"/>
    <w:rPr>
      <w:i/>
      <w:iCs/>
      <w:color w:val="0F4761" w:themeColor="accent1" w:themeShade="BF"/>
    </w:rPr>
  </w:style>
  <w:style w:type="paragraph" w:styleId="IntenseQuote">
    <w:name w:val="Intense Quote"/>
    <w:basedOn w:val="Normal"/>
    <w:next w:val="Normal"/>
    <w:link w:val="IntenseQuoteChar"/>
    <w:uiPriority w:val="30"/>
    <w:qFormat/>
    <w:rsid w:val="003D7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AB5"/>
    <w:rPr>
      <w:i/>
      <w:iCs/>
      <w:color w:val="0F4761" w:themeColor="accent1" w:themeShade="BF"/>
    </w:rPr>
  </w:style>
  <w:style w:type="character" w:styleId="IntenseReference">
    <w:name w:val="Intense Reference"/>
    <w:basedOn w:val="DefaultParagraphFont"/>
    <w:uiPriority w:val="32"/>
    <w:qFormat/>
    <w:rsid w:val="003D7AB5"/>
    <w:rPr>
      <w:b/>
      <w:bCs/>
      <w:smallCaps/>
      <w:color w:val="0F4761" w:themeColor="accent1" w:themeShade="BF"/>
      <w:spacing w:val="5"/>
    </w:rPr>
  </w:style>
  <w:style w:type="character" w:styleId="Hyperlink">
    <w:name w:val="Hyperlink"/>
    <w:basedOn w:val="DefaultParagraphFont"/>
    <w:uiPriority w:val="99"/>
    <w:unhideWhenUsed/>
    <w:rsid w:val="00A85221"/>
    <w:rPr>
      <w:color w:val="467886" w:themeColor="hyperlink"/>
      <w:u w:val="single"/>
    </w:rPr>
  </w:style>
  <w:style w:type="character" w:styleId="UnresolvedMention">
    <w:name w:val="Unresolved Mention"/>
    <w:basedOn w:val="DefaultParagraphFont"/>
    <w:uiPriority w:val="99"/>
    <w:semiHidden/>
    <w:unhideWhenUsed/>
    <w:rsid w:val="00A85221"/>
    <w:rPr>
      <w:color w:val="605E5C"/>
      <w:shd w:val="clear" w:color="auto" w:fill="E1DFDD"/>
    </w:rPr>
  </w:style>
  <w:style w:type="paragraph" w:styleId="NormalWeb">
    <w:name w:val="Normal (Web)"/>
    <w:basedOn w:val="Normal"/>
    <w:uiPriority w:val="99"/>
    <w:unhideWhenUsed/>
    <w:rsid w:val="0059033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7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enviva-bankruptcy-wood-pellets-c07cee17ef6cd8a00e317a3f9a53d87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litzercenter.org/stories/amid-years-pollution-violations-deep-south-drax-received-over-700-million-green-loans" TargetMode="External"/><Relationship Id="rId12" Type="http://schemas.openxmlformats.org/officeDocument/2006/relationships/hyperlink" Target="mailto:davidperk@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tsloan.mit.edu/centers-initiatives/climate-policy-center/mit-climate-pathways-project/welcome" TargetMode="External"/><Relationship Id="rId11" Type="http://schemas.openxmlformats.org/officeDocument/2006/relationships/hyperlink" Target="mailto:garyhughes.bfw@gmail.com" TargetMode="External"/><Relationship Id="rId5" Type="http://schemas.openxmlformats.org/officeDocument/2006/relationships/image" Target="media/image1.jpg"/><Relationship Id="rId10" Type="http://schemas.openxmlformats.org/officeDocument/2006/relationships/hyperlink" Target="mailto:dickdl50@gmail.com" TargetMode="External"/><Relationship Id="rId4" Type="http://schemas.openxmlformats.org/officeDocument/2006/relationships/webSettings" Target="webSettings.xml"/><Relationship Id="rId9" Type="http://schemas.openxmlformats.org/officeDocument/2006/relationships/hyperlink" Target="mailto:peteriggspivotpoi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1998</Words>
  <Characters>11535</Characters>
  <Application>Microsoft Office Word</Application>
  <DocSecurity>0</DocSecurity>
  <Lines>202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riggs</dc:creator>
  <cp:keywords/>
  <dc:description/>
  <cp:lastModifiedBy>peter riggs</cp:lastModifiedBy>
  <cp:revision>10</cp:revision>
  <cp:lastPrinted>2025-10-30T16:01:00Z</cp:lastPrinted>
  <dcterms:created xsi:type="dcterms:W3CDTF">2025-11-04T18:21:00Z</dcterms:created>
  <dcterms:modified xsi:type="dcterms:W3CDTF">2025-11-05T18:51:00Z</dcterms:modified>
</cp:coreProperties>
</file>