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8D69" w14:textId="2F0014FD" w:rsidR="00765E62" w:rsidRDefault="00765E62">
      <w:r>
        <w:t>PAGE 1 0f 2</w:t>
      </w:r>
    </w:p>
    <w:p w14:paraId="39BB18F4" w14:textId="73EFF23A" w:rsidR="00750B8C" w:rsidRDefault="00750B8C">
      <w:r>
        <w:t xml:space="preserve">It appears we are focused on home grown administrative processes, apparently not looking for lessons learned from both the USA </w:t>
      </w:r>
      <w:r w:rsidR="001C264A">
        <w:t>a</w:t>
      </w:r>
      <w:r>
        <w:t xml:space="preserve">nd </w:t>
      </w:r>
      <w:r w:rsidR="001C264A">
        <w:t>worldwide</w:t>
      </w:r>
      <w:r>
        <w:t>.</w:t>
      </w:r>
      <w:r w:rsidR="001C264A">
        <w:t xml:space="preserve"> Washington State is somewhat unique in having a “</w:t>
      </w:r>
      <w:r w:rsidR="00765E62">
        <w:t>E</w:t>
      </w:r>
      <w:r w:rsidR="001C264A">
        <w:t>nergy Facilities Site Evaluation Council (EFSEC)</w:t>
      </w:r>
      <w:r w:rsidR="00765E62">
        <w:t>.  It appears there can be confusion and even duplication of effort with the “Interagency Clean Energy</w:t>
      </w:r>
      <w:r w:rsidR="001C264A">
        <w:t xml:space="preserve"> Siting </w:t>
      </w:r>
      <w:r w:rsidR="00765E62">
        <w:t xml:space="preserve">Coordinating </w:t>
      </w:r>
      <w:r w:rsidR="001C264A">
        <w:t xml:space="preserve">Council”. </w:t>
      </w:r>
      <w:r w:rsidR="00765E62">
        <w:t xml:space="preserve">Other states have apparently simplified their processes. Examples are </w:t>
      </w:r>
      <w:r w:rsidR="001C264A">
        <w:t>he California Energy Commission, Michigan Public Service Commission provide this function. Massachusetts has an “Energy Facilities Siting Board” that includes public members.</w:t>
      </w:r>
    </w:p>
    <w:p w14:paraId="66DFCDCB" w14:textId="0510BC56" w:rsidR="00E87554" w:rsidRDefault="00E87554">
      <w:r>
        <w:t xml:space="preserve">Overall, I am concerned with the burden that is being placed on actually building new energy sources that are “clean”, reliable and can operate 24 </w:t>
      </w:r>
      <w:r w:rsidR="00750B8C">
        <w:t xml:space="preserve">hours/day, seven </w:t>
      </w:r>
      <w:r>
        <w:t xml:space="preserve">days per week regardless of weather impacts. Currently only hydro and small modular nuclear power plants can meet that performance criteria. In addition,  sources such as wind and solar, are </w:t>
      </w:r>
      <w:r w:rsidR="00750B8C">
        <w:t xml:space="preserve">typically </w:t>
      </w:r>
      <w:r>
        <w:t xml:space="preserve">located very distant from Washington State population centers,  requiring vulnerable long distance transmission systems. </w:t>
      </w:r>
      <w:r w:rsidR="00750B8C">
        <w:t>As China is having an increase in larger population centers,</w:t>
      </w:r>
      <w:r>
        <w:t xml:space="preserve"> China is rapidly developing small modular reactors </w:t>
      </w:r>
      <w:r w:rsidR="00750B8C">
        <w:t xml:space="preserve">and hydro </w:t>
      </w:r>
      <w:r>
        <w:t xml:space="preserve">to augment their </w:t>
      </w:r>
      <w:r w:rsidR="00750B8C">
        <w:t xml:space="preserve">coal, </w:t>
      </w:r>
      <w:r>
        <w:t>wind and sol</w:t>
      </w:r>
      <w:r w:rsidR="00750B8C">
        <w:t>a</w:t>
      </w:r>
      <w:r>
        <w:t>r projects.</w:t>
      </w:r>
      <w:r w:rsidR="00750B8C">
        <w:t xml:space="preserve"> Europe has formed the “European Industrial Alliance on SMRs”.</w:t>
      </w:r>
      <w:r w:rsidR="001C264A">
        <w:t xml:space="preserve"> Neither Europe overall or the UK specific have any equivalent to a Clean Energy Siting Council</w:t>
      </w:r>
      <w:r w:rsidR="00750B8C">
        <w:t xml:space="preserve"> Studying their processes for “lessons ‘earned” might be useful.</w:t>
      </w:r>
    </w:p>
    <w:p w14:paraId="32EC1A38" w14:textId="60A2F4E9" w:rsidR="00750B8C" w:rsidRDefault="00750B8C">
      <w:r>
        <w:t>The following are comments on the Report itself:</w:t>
      </w:r>
    </w:p>
    <w:p w14:paraId="4F28DE5B" w14:textId="6794FC3F" w:rsidR="002A2433" w:rsidRDefault="00023AC6" w:rsidP="00023AC6">
      <w:pPr>
        <w:pStyle w:val="ListParagraph"/>
        <w:numPr>
          <w:ilvl w:val="0"/>
          <w:numId w:val="1"/>
        </w:numPr>
      </w:pPr>
      <w:r>
        <w:t>The report is lengthy and info is duplicated several times, An efficiency review and edit would be useful.</w:t>
      </w:r>
    </w:p>
    <w:p w14:paraId="1A908939" w14:textId="2F8E7428" w:rsidR="00023AC6" w:rsidRDefault="00023AC6" w:rsidP="00023AC6">
      <w:pPr>
        <w:pStyle w:val="ListParagraph"/>
        <w:numPr>
          <w:ilvl w:val="0"/>
          <w:numId w:val="1"/>
        </w:numPr>
      </w:pPr>
      <w:r>
        <w:t xml:space="preserve">Section 201, c 11 includes language regarding enforcement actions only for </w:t>
      </w:r>
      <w:r w:rsidR="003A7469">
        <w:t>hydroelectric</w:t>
      </w:r>
      <w:r>
        <w:t xml:space="preserve"> projects. It is not clear why any project that have been the subject of enforcement actions would not be also listed.</w:t>
      </w:r>
    </w:p>
    <w:p w14:paraId="62583206" w14:textId="36156878" w:rsidR="00485C9F" w:rsidRDefault="00485C9F" w:rsidP="003A7469">
      <w:pPr>
        <w:pStyle w:val="ListParagraph"/>
        <w:numPr>
          <w:ilvl w:val="0"/>
          <w:numId w:val="1"/>
        </w:numPr>
      </w:pPr>
      <w:r>
        <w:t xml:space="preserve">Creating another non “committee” or council is unnecessary </w:t>
      </w:r>
    </w:p>
    <w:p w14:paraId="5B9F7161" w14:textId="755D80A4" w:rsidR="003A7469" w:rsidRDefault="00485C9F" w:rsidP="003A7469">
      <w:pPr>
        <w:pStyle w:val="ListParagraph"/>
        <w:numPr>
          <w:ilvl w:val="0"/>
          <w:numId w:val="1"/>
        </w:numPr>
      </w:pPr>
      <w:r>
        <w:t>The Energy Facility Site Evaluation Council has overall authority for siting a</w:t>
      </w:r>
      <w:r w:rsidR="00023AC6">
        <w:t>ny projects, including “Clean Energy Projects”</w:t>
      </w:r>
      <w:r>
        <w:t>. Members are other Washington State Agencies. The Council could benefit from outside technical experts to assure an adequate</w:t>
      </w:r>
      <w:r w:rsidR="00023AC6">
        <w:t xml:space="preserve"> “Life Cycle</w:t>
      </w:r>
      <w:r w:rsidR="00E87554">
        <w:t xml:space="preserve"> and Risk A</w:t>
      </w:r>
      <w:r w:rsidR="00023AC6">
        <w:t>nalysis</w:t>
      </w:r>
      <w:r w:rsidR="00E87554">
        <w:t>”</w:t>
      </w:r>
      <w:r>
        <w:t xml:space="preserve"> has been performed. </w:t>
      </w:r>
      <w:r w:rsidR="00E87554">
        <w:t>S</w:t>
      </w:r>
      <w:r>
        <w:t>uch analys</w:t>
      </w:r>
      <w:r w:rsidR="00E87554">
        <w:t>e</w:t>
      </w:r>
      <w:r>
        <w:t xml:space="preserve">s </w:t>
      </w:r>
      <w:r w:rsidR="00E87554">
        <w:t xml:space="preserve">have a proven record or identifying </w:t>
      </w:r>
      <w:r>
        <w:t xml:space="preserve">key  unintended consequences and adverse impacts on environment, </w:t>
      </w:r>
      <w:r w:rsidR="00E87554">
        <w:t>health</w:t>
      </w:r>
      <w:r>
        <w:t xml:space="preserve"> and safety</w:t>
      </w:r>
      <w:r w:rsidR="00E87554">
        <w:t>. Such analyses can</w:t>
      </w:r>
      <w:r w:rsidR="00023AC6">
        <w:t xml:space="preserve"> includ</w:t>
      </w:r>
      <w:r w:rsidR="00E87554">
        <w:t>e assessing</w:t>
      </w:r>
      <w:r w:rsidR="003A7469">
        <w:t>:</w:t>
      </w:r>
      <w:r w:rsidR="00023AC6">
        <w:t xml:space="preserve"> </w:t>
      </w:r>
    </w:p>
    <w:p w14:paraId="51C4178F" w14:textId="342D67DC" w:rsidR="003A7469" w:rsidRDefault="00E87554" w:rsidP="003A7469">
      <w:pPr>
        <w:pStyle w:val="ListParagraph"/>
        <w:numPr>
          <w:ilvl w:val="1"/>
          <w:numId w:val="1"/>
        </w:numPr>
      </w:pPr>
      <w:r>
        <w:t xml:space="preserve">Impacts on obtaining </w:t>
      </w:r>
      <w:r w:rsidR="00023AC6">
        <w:t>source material</w:t>
      </w:r>
      <w:r w:rsidR="003A7469">
        <w:t xml:space="preserve">s (mining, excavation, etc.); </w:t>
      </w:r>
    </w:p>
    <w:p w14:paraId="2E47EEFD" w14:textId="2C893A73" w:rsidR="003A7469" w:rsidRDefault="003A7469" w:rsidP="003A7469">
      <w:pPr>
        <w:pStyle w:val="ListParagraph"/>
        <w:numPr>
          <w:ilvl w:val="1"/>
          <w:numId w:val="1"/>
        </w:numPr>
      </w:pPr>
      <w:r>
        <w:t>fabrication and manufacturing</w:t>
      </w:r>
      <w:r w:rsidR="00E87554">
        <w:t>,. including</w:t>
      </w:r>
      <w:r>
        <w:t xml:space="preserve"> country of origin;</w:t>
      </w:r>
      <w:r w:rsidR="00023AC6">
        <w:t xml:space="preserve">  </w:t>
      </w:r>
    </w:p>
    <w:p w14:paraId="048EFC89" w14:textId="4598242D" w:rsidR="003A7469" w:rsidRDefault="003A7469" w:rsidP="003A7469">
      <w:pPr>
        <w:pStyle w:val="ListParagraph"/>
        <w:numPr>
          <w:ilvl w:val="1"/>
          <w:numId w:val="1"/>
        </w:numPr>
      </w:pPr>
      <w:r>
        <w:lastRenderedPageBreak/>
        <w:t>national or international Codes and Standards including</w:t>
      </w:r>
      <w:r w:rsidR="00023AC6">
        <w:t xml:space="preserve"> process regulations (e.g. ANSI, National </w:t>
      </w:r>
      <w:r>
        <w:t>Electric</w:t>
      </w:r>
      <w:r w:rsidR="00023AC6">
        <w:t xml:space="preserve"> Code</w:t>
      </w:r>
      <w:r>
        <w:t xml:space="preserve"> </w:t>
      </w:r>
      <w:r w:rsidR="00485C9F">
        <w:t>International</w:t>
      </w:r>
      <w:r>
        <w:t xml:space="preserve"> </w:t>
      </w:r>
      <w:r w:rsidR="00485C9F">
        <w:t>Building</w:t>
      </w:r>
      <w:r>
        <w:t xml:space="preserve"> Codes</w:t>
      </w:r>
      <w:r w:rsidR="00023AC6">
        <w:t xml:space="preserve">,  </w:t>
      </w:r>
    </w:p>
    <w:p w14:paraId="4DFDB32A" w14:textId="062CD75F" w:rsidR="00023AC6" w:rsidRDefault="00023AC6" w:rsidP="003A7469">
      <w:pPr>
        <w:pStyle w:val="ListParagraph"/>
        <w:numPr>
          <w:ilvl w:val="1"/>
          <w:numId w:val="1"/>
        </w:numPr>
      </w:pPr>
      <w:r>
        <w:t xml:space="preserve">expected operating lifetime, </w:t>
      </w:r>
      <w:r w:rsidR="003A7469">
        <w:t>permitted waste disposal and ultimate decommissioning and restoration of impacted land or waters to pre project conditions.</w:t>
      </w:r>
    </w:p>
    <w:p w14:paraId="4E433627" w14:textId="71FC9425" w:rsidR="003A7469" w:rsidRDefault="00485C9F" w:rsidP="003A7469">
      <w:pPr>
        <w:pStyle w:val="ListParagraph"/>
        <w:numPr>
          <w:ilvl w:val="1"/>
          <w:numId w:val="1"/>
        </w:numPr>
      </w:pPr>
      <w:r>
        <w:t>Authority</w:t>
      </w:r>
      <w:r w:rsidR="003A7469">
        <w:t xml:space="preserve"> Having </w:t>
      </w:r>
      <w:r>
        <w:t>Jurisdiction</w:t>
      </w:r>
    </w:p>
    <w:p w14:paraId="2D6ED770" w14:textId="328B8A80" w:rsidR="00485C9F" w:rsidRDefault="00485C9F" w:rsidP="003A7469">
      <w:pPr>
        <w:pStyle w:val="ListParagraph"/>
        <w:numPr>
          <w:ilvl w:val="1"/>
          <w:numId w:val="1"/>
        </w:numPr>
      </w:pPr>
      <w:r>
        <w:t>Utility and Interconnection Standards</w:t>
      </w:r>
    </w:p>
    <w:p w14:paraId="751A9F9C" w14:textId="77777777" w:rsidR="00E87554" w:rsidRDefault="00E87554" w:rsidP="00E87554">
      <w:pPr>
        <w:pStyle w:val="ListParagraph"/>
        <w:ind w:left="780"/>
      </w:pPr>
    </w:p>
    <w:p w14:paraId="48DD1893" w14:textId="60018869" w:rsidR="003A7469" w:rsidRDefault="003A7469" w:rsidP="003A7469">
      <w:pPr>
        <w:ind w:left="1140"/>
      </w:pPr>
    </w:p>
    <w:sectPr w:rsidR="003A74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F4DB" w14:textId="77777777" w:rsidR="00240F4C" w:rsidRDefault="00240F4C" w:rsidP="00765E62">
      <w:pPr>
        <w:spacing w:after="0" w:line="240" w:lineRule="auto"/>
      </w:pPr>
      <w:r>
        <w:separator/>
      </w:r>
    </w:p>
  </w:endnote>
  <w:endnote w:type="continuationSeparator" w:id="0">
    <w:p w14:paraId="582AA9B8" w14:textId="77777777" w:rsidR="00240F4C" w:rsidRDefault="00240F4C" w:rsidP="0076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664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5B4D56" w14:textId="2A2C925D" w:rsidR="00765E62" w:rsidRDefault="00765E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AED77F" w14:textId="77777777" w:rsidR="00765E62" w:rsidRDefault="0076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8082" w14:textId="77777777" w:rsidR="00240F4C" w:rsidRDefault="00240F4C" w:rsidP="00765E62">
      <w:pPr>
        <w:spacing w:after="0" w:line="240" w:lineRule="auto"/>
      </w:pPr>
      <w:r>
        <w:separator/>
      </w:r>
    </w:p>
  </w:footnote>
  <w:footnote w:type="continuationSeparator" w:id="0">
    <w:p w14:paraId="282466A0" w14:textId="77777777" w:rsidR="00240F4C" w:rsidRDefault="00240F4C" w:rsidP="0076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FA65" w14:textId="6F7755FB" w:rsidR="00765E62" w:rsidRPr="00750B8C" w:rsidRDefault="00765E62" w:rsidP="00765E62">
    <w:pPr>
      <w:jc w:val="center"/>
      <w:rPr>
        <w:b/>
        <w:bCs/>
      </w:rPr>
    </w:pPr>
    <w:r w:rsidRPr="00750B8C">
      <w:rPr>
        <w:b/>
        <w:bCs/>
      </w:rPr>
      <w:t>Anthony Umek, West Richland, WA 99353 Comments on Clean Energy Siting Council 2026 Annual Draft Report. May 29, 2026.</w:t>
    </w:r>
  </w:p>
  <w:p w14:paraId="4862D053" w14:textId="6DA1B3B0" w:rsidR="00765E62" w:rsidRDefault="00765E62">
    <w:pPr>
      <w:pStyle w:val="Header"/>
    </w:pPr>
  </w:p>
  <w:p w14:paraId="4B46BF2B" w14:textId="77777777" w:rsidR="00765E62" w:rsidRDefault="0076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3CAC"/>
    <w:multiLevelType w:val="hybridMultilevel"/>
    <w:tmpl w:val="A25C33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5196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C6"/>
    <w:rsid w:val="00023AC6"/>
    <w:rsid w:val="001B06B8"/>
    <w:rsid w:val="001C264A"/>
    <w:rsid w:val="00240F4C"/>
    <w:rsid w:val="002A2433"/>
    <w:rsid w:val="002B2A92"/>
    <w:rsid w:val="003812AE"/>
    <w:rsid w:val="003A7469"/>
    <w:rsid w:val="00485C9F"/>
    <w:rsid w:val="006450BC"/>
    <w:rsid w:val="006F6818"/>
    <w:rsid w:val="00750B8C"/>
    <w:rsid w:val="00765E62"/>
    <w:rsid w:val="008A0671"/>
    <w:rsid w:val="00AF404C"/>
    <w:rsid w:val="00E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7824"/>
  <w15:chartTrackingRefBased/>
  <w15:docId w15:val="{F2936DD9-96D8-4BFE-8BCF-44DC8A29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A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62"/>
  </w:style>
  <w:style w:type="paragraph" w:styleId="Footer">
    <w:name w:val="footer"/>
    <w:basedOn w:val="Normal"/>
    <w:link w:val="FooterChar"/>
    <w:uiPriority w:val="99"/>
    <w:unhideWhenUsed/>
    <w:rsid w:val="0076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umek</dc:creator>
  <cp:keywords/>
  <dc:description/>
  <cp:lastModifiedBy>kristy umek</cp:lastModifiedBy>
  <cp:revision>2</cp:revision>
  <dcterms:created xsi:type="dcterms:W3CDTF">2026-05-29T23:00:00Z</dcterms:created>
  <dcterms:modified xsi:type="dcterms:W3CDTF">2026-05-29T23:00:00Z</dcterms:modified>
</cp:coreProperties>
</file>