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7C92" w14:textId="2FF15FC8" w:rsidR="00735039" w:rsidRPr="00E9503D" w:rsidRDefault="00735039" w:rsidP="008B5489">
      <w:pPr>
        <w:rPr>
          <w:rFonts w:asciiTheme="minorHAnsi" w:hAnsiTheme="minorHAnsi" w:cs="Times New Roman"/>
          <w:b/>
          <w:bCs/>
          <w:sz w:val="24"/>
          <w:szCs w:val="24"/>
          <w14:ligatures w14:val="none"/>
        </w:rPr>
      </w:pPr>
      <w:r w:rsidRPr="00E9503D">
        <w:rPr>
          <w:rFonts w:asciiTheme="minorHAnsi" w:hAnsiTheme="minorHAnsi" w:cs="Times New Roman"/>
          <w:b/>
          <w:bCs/>
          <w:sz w:val="24"/>
          <w:szCs w:val="24"/>
          <w14:ligatures w14:val="none"/>
        </w:rPr>
        <w:t xml:space="preserve">June 12, </w:t>
      </w:r>
      <w:proofErr w:type="gramStart"/>
      <w:r w:rsidRPr="00E9503D">
        <w:rPr>
          <w:rFonts w:asciiTheme="minorHAnsi" w:hAnsiTheme="minorHAnsi" w:cs="Times New Roman"/>
          <w:b/>
          <w:bCs/>
          <w:sz w:val="24"/>
          <w:szCs w:val="24"/>
          <w14:ligatures w14:val="none"/>
        </w:rPr>
        <w:t>2024</w:t>
      </w:r>
      <w:proofErr w:type="gramEnd"/>
      <w:r w:rsidRPr="00E9503D">
        <w:rPr>
          <w:rFonts w:asciiTheme="minorHAnsi" w:hAnsiTheme="minorHAnsi" w:cs="Times New Roman"/>
          <w:b/>
          <w:bCs/>
          <w:sz w:val="24"/>
          <w:szCs w:val="24"/>
          <w14:ligatures w14:val="none"/>
        </w:rPr>
        <w:t xml:space="preserve"> Tue 11:42 AM</w:t>
      </w:r>
    </w:p>
    <w:p w14:paraId="128CCBA6" w14:textId="77777777" w:rsidR="00735039" w:rsidRDefault="00735039" w:rsidP="008B5489">
      <w:pPr>
        <w:rPr>
          <w:rFonts w:asciiTheme="minorHAnsi" w:hAnsiTheme="minorHAnsi" w:cs="Times New Roman"/>
          <w:sz w:val="24"/>
          <w:szCs w:val="24"/>
          <w14:ligatures w14:val="none"/>
        </w:rPr>
      </w:pPr>
    </w:p>
    <w:p w14:paraId="33C6D5ED" w14:textId="57D7F2DC"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xml:space="preserve">Good morning, </w:t>
      </w:r>
    </w:p>
    <w:p w14:paraId="6E09BE09"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w:t>
      </w:r>
    </w:p>
    <w:p w14:paraId="06CC506A"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xml:space="preserve">The Washington State Department of Natural Resources (DNR) received your public disclosure request on June 10, 2024.  All identifiable records </w:t>
      </w:r>
      <w:proofErr w:type="gramStart"/>
      <w:r w:rsidRPr="008B5489">
        <w:rPr>
          <w:rFonts w:asciiTheme="minorHAnsi" w:hAnsiTheme="minorHAnsi" w:cs="Times New Roman"/>
          <w:sz w:val="24"/>
          <w:szCs w:val="24"/>
          <w14:ligatures w14:val="none"/>
        </w:rPr>
        <w:t>responsive</w:t>
      </w:r>
      <w:proofErr w:type="gramEnd"/>
      <w:r w:rsidRPr="008B5489">
        <w:rPr>
          <w:rFonts w:asciiTheme="minorHAnsi" w:hAnsiTheme="minorHAnsi" w:cs="Times New Roman"/>
          <w:sz w:val="24"/>
          <w:szCs w:val="24"/>
          <w14:ligatures w14:val="none"/>
        </w:rPr>
        <w:t xml:space="preserve"> to your request will be provided to you pursuant to Chapter 42.56 RCW. </w:t>
      </w:r>
    </w:p>
    <w:p w14:paraId="6735B0C5"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w:t>
      </w:r>
    </w:p>
    <w:p w14:paraId="11CB7399"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You requested:</w:t>
      </w:r>
    </w:p>
    <w:p w14:paraId="451E7BFD" w14:textId="77777777" w:rsidR="008B5489" w:rsidRPr="008B5489" w:rsidRDefault="008B5489" w:rsidP="008B5489">
      <w:pPr>
        <w:pStyle w:val="ListParagraph"/>
        <w:numPr>
          <w:ilvl w:val="0"/>
          <w:numId w:val="1"/>
        </w:numPr>
        <w:contextualSpacing w:val="0"/>
        <w:rPr>
          <w:rFonts w:asciiTheme="minorHAnsi" w:eastAsia="Times New Roman" w:hAnsiTheme="minorHAnsi" w:cs="Times New Roman"/>
          <w:sz w:val="24"/>
          <w:szCs w:val="24"/>
          <w14:ligatures w14:val="none"/>
        </w:rPr>
      </w:pPr>
      <w:r w:rsidRPr="008B5489">
        <w:rPr>
          <w:rFonts w:asciiTheme="minorHAnsi" w:eastAsia="Times New Roman" w:hAnsiTheme="minorHAnsi" w:cs="Times New Roman"/>
          <w:sz w:val="24"/>
          <w:szCs w:val="24"/>
          <w14:ligatures w14:val="none"/>
        </w:rPr>
        <w:t xml:space="preserve">All Aquatic leases and easements (current and expired) </w:t>
      </w:r>
      <w:proofErr w:type="gramStart"/>
      <w:r w:rsidRPr="008B5489">
        <w:rPr>
          <w:rFonts w:asciiTheme="minorHAnsi" w:eastAsia="Times New Roman" w:hAnsiTheme="minorHAnsi" w:cs="Times New Roman"/>
          <w:sz w:val="24"/>
          <w:szCs w:val="24"/>
          <w14:ligatures w14:val="none"/>
        </w:rPr>
        <w:t>associated</w:t>
      </w:r>
      <w:proofErr w:type="gramEnd"/>
      <w:r w:rsidRPr="008B5489">
        <w:rPr>
          <w:rFonts w:asciiTheme="minorHAnsi" w:eastAsia="Times New Roman" w:hAnsiTheme="minorHAnsi" w:cs="Times New Roman"/>
          <w:sz w:val="24"/>
          <w:szCs w:val="24"/>
          <w14:ligatures w14:val="none"/>
        </w:rPr>
        <w:t xml:space="preserve"> with Grays Harbor Paper LP.</w:t>
      </w:r>
    </w:p>
    <w:p w14:paraId="3D8776B9" w14:textId="77777777" w:rsidR="008B5489" w:rsidRPr="008B5489" w:rsidRDefault="008B5489" w:rsidP="008B5489">
      <w:pPr>
        <w:rPr>
          <w:rFonts w:asciiTheme="minorHAnsi" w:hAnsiTheme="minorHAnsi"/>
          <w14:ligatures w14:val="none"/>
        </w:rPr>
      </w:pPr>
    </w:p>
    <w:p w14:paraId="10E25A92"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Please be advised that, pursuant to RCW 42.56.120, DNR uses the default fee schedule. If DNR uses an outside vendor for the duplication service, the charge to you will be the cost charged by the vendor, plus the cost of shipping. However, records may also be viewed in person for no fee.</w:t>
      </w:r>
    </w:p>
    <w:p w14:paraId="56B951D4"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w:t>
      </w:r>
    </w:p>
    <w:p w14:paraId="1E851419"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xml:space="preserve">DNR is in the process of making a diligent and good faith effort to locate records that are responsive to your request.  We estimate that your first installment of records will be available on or about </w:t>
      </w:r>
      <w:r w:rsidRPr="008B5489">
        <w:rPr>
          <w:rFonts w:asciiTheme="minorHAnsi" w:hAnsiTheme="minorHAnsi" w:cs="Times New Roman"/>
          <w:b/>
          <w:bCs/>
          <w:sz w:val="24"/>
          <w:szCs w:val="24"/>
          <w14:ligatures w14:val="none"/>
        </w:rPr>
        <w:t>July 25, 2024</w:t>
      </w:r>
      <w:r w:rsidRPr="008B5489">
        <w:rPr>
          <w:rFonts w:asciiTheme="minorHAnsi" w:hAnsiTheme="minorHAnsi" w:cs="Times New Roman"/>
          <w:sz w:val="24"/>
          <w:szCs w:val="24"/>
          <w14:ligatures w14:val="none"/>
        </w:rPr>
        <w:t>.</w:t>
      </w:r>
    </w:p>
    <w:p w14:paraId="7260D400"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w:t>
      </w:r>
    </w:p>
    <w:p w14:paraId="07B20ACD"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xml:space="preserve">If responsive records become available sooner, we will certainly forward </w:t>
      </w:r>
      <w:proofErr w:type="gramStart"/>
      <w:r w:rsidRPr="008B5489">
        <w:rPr>
          <w:rFonts w:asciiTheme="minorHAnsi" w:hAnsiTheme="minorHAnsi" w:cs="Times New Roman"/>
          <w:sz w:val="24"/>
          <w:szCs w:val="24"/>
          <w14:ligatures w14:val="none"/>
        </w:rPr>
        <w:t>it</w:t>
      </w:r>
      <w:proofErr w:type="gramEnd"/>
      <w:r w:rsidRPr="008B5489">
        <w:rPr>
          <w:rFonts w:asciiTheme="minorHAnsi" w:hAnsiTheme="minorHAnsi" w:cs="Times New Roman"/>
          <w:sz w:val="24"/>
          <w:szCs w:val="24"/>
          <w14:ligatures w14:val="none"/>
        </w:rPr>
        <w:t xml:space="preserve"> to you.  </w:t>
      </w:r>
    </w:p>
    <w:p w14:paraId="54550541" w14:textId="77777777" w:rsidR="008B5489" w:rsidRPr="008B5489" w:rsidRDefault="008B5489" w:rsidP="008B5489">
      <w:pPr>
        <w:rPr>
          <w:rFonts w:asciiTheme="minorHAnsi" w:hAnsiTheme="minorHAnsi" w:cs="Times New Roman"/>
          <w:color w:val="1E4E79"/>
          <w:sz w:val="24"/>
          <w:szCs w:val="24"/>
          <w14:ligatures w14:val="none"/>
        </w:rPr>
      </w:pPr>
      <w:r w:rsidRPr="008B5489">
        <w:rPr>
          <w:rFonts w:asciiTheme="minorHAnsi" w:hAnsiTheme="minorHAnsi" w:cs="Times New Roman"/>
          <w:color w:val="1E4E79"/>
          <w:sz w:val="24"/>
          <w:szCs w:val="24"/>
          <w14:ligatures w14:val="none"/>
        </w:rPr>
        <w:t> </w:t>
      </w:r>
    </w:p>
    <w:p w14:paraId="5CB783F3"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Should you have any questions, please contact our office.</w:t>
      </w:r>
    </w:p>
    <w:p w14:paraId="074DEC5B"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 </w:t>
      </w:r>
    </w:p>
    <w:p w14:paraId="537101D3" w14:textId="77777777" w:rsidR="008B5489" w:rsidRPr="008B5489" w:rsidRDefault="008B5489" w:rsidP="008B5489">
      <w:pPr>
        <w:rPr>
          <w:rFonts w:asciiTheme="minorHAnsi" w:hAnsiTheme="minorHAnsi" w:cs="Times New Roman"/>
          <w:sz w:val="24"/>
          <w:szCs w:val="24"/>
          <w14:ligatures w14:val="none"/>
        </w:rPr>
      </w:pPr>
      <w:r w:rsidRPr="008B5489">
        <w:rPr>
          <w:rFonts w:asciiTheme="minorHAnsi" w:hAnsiTheme="minorHAnsi" w:cs="Times New Roman"/>
          <w:sz w:val="24"/>
          <w:szCs w:val="24"/>
          <w14:ligatures w14:val="none"/>
        </w:rPr>
        <w:t>Warm Regards,</w:t>
      </w:r>
    </w:p>
    <w:p w14:paraId="315FE048" w14:textId="77777777" w:rsidR="008B5489" w:rsidRPr="008B5489" w:rsidRDefault="008B5489" w:rsidP="008B5489">
      <w:pPr>
        <w:rPr>
          <w:rFonts w:asciiTheme="minorHAnsi" w:hAnsiTheme="minorHAnsi"/>
        </w:rPr>
      </w:pPr>
      <w:r w:rsidRPr="008B5489">
        <w:rPr>
          <w:rFonts w:asciiTheme="minorHAnsi" w:hAnsiTheme="minorHAnsi" w:cs="Calibri"/>
          <w14:ligatures w14:val="none"/>
        </w:rPr>
        <w:t> </w:t>
      </w:r>
    </w:p>
    <w:p w14:paraId="462C01D3" w14:textId="77777777" w:rsidR="008B5489" w:rsidRPr="008B5489" w:rsidRDefault="008B5489" w:rsidP="008B5489">
      <w:pPr>
        <w:rPr>
          <w:rFonts w:asciiTheme="minorHAnsi" w:hAnsiTheme="minorHAnsi" w:cs="Times New Roman"/>
          <w:b/>
          <w:bCs/>
          <w:sz w:val="24"/>
          <w:szCs w:val="24"/>
        </w:rPr>
      </w:pPr>
      <w:r w:rsidRPr="008B5489">
        <w:rPr>
          <w:rFonts w:asciiTheme="minorHAnsi" w:hAnsiTheme="minorHAnsi" w:cs="Times New Roman"/>
          <w:b/>
          <w:bCs/>
          <w:sz w:val="24"/>
          <w:szCs w:val="24"/>
        </w:rPr>
        <w:t>Myles Akyea</w:t>
      </w:r>
    </w:p>
    <w:p w14:paraId="214EC310" w14:textId="77777777" w:rsidR="008B5489" w:rsidRPr="008B5489" w:rsidRDefault="008B5489" w:rsidP="008B5489">
      <w:pPr>
        <w:rPr>
          <w:rFonts w:asciiTheme="minorHAnsi" w:hAnsiTheme="minorHAnsi" w:cs="Times New Roman"/>
        </w:rPr>
      </w:pPr>
      <w:r w:rsidRPr="008B5489">
        <w:rPr>
          <w:rFonts w:asciiTheme="minorHAnsi" w:hAnsiTheme="minorHAnsi" w:cs="Times New Roman"/>
        </w:rPr>
        <w:t>Litigation &amp; Public Disclosure Coordinator</w:t>
      </w:r>
    </w:p>
    <w:p w14:paraId="659DF442" w14:textId="77777777" w:rsidR="008B5489" w:rsidRPr="008B5489" w:rsidRDefault="008B5489" w:rsidP="008B5489">
      <w:pPr>
        <w:rPr>
          <w:rFonts w:asciiTheme="minorHAnsi" w:hAnsiTheme="minorHAnsi" w:cs="Times New Roman"/>
        </w:rPr>
      </w:pPr>
      <w:r w:rsidRPr="008B5489">
        <w:rPr>
          <w:rFonts w:asciiTheme="minorHAnsi" w:hAnsiTheme="minorHAnsi" w:cs="Times New Roman"/>
        </w:rPr>
        <w:t>Washington State Department of Natural Resources (DNR)</w:t>
      </w:r>
    </w:p>
    <w:p w14:paraId="77B071B3" w14:textId="77777777" w:rsidR="008B5489" w:rsidRPr="008B5489" w:rsidRDefault="008B5489" w:rsidP="008B5489">
      <w:pPr>
        <w:rPr>
          <w:rFonts w:asciiTheme="minorHAnsi" w:hAnsiTheme="minorHAnsi" w:cs="Times New Roman"/>
        </w:rPr>
      </w:pPr>
      <w:r w:rsidRPr="008B5489">
        <w:rPr>
          <w:rFonts w:asciiTheme="minorHAnsi" w:hAnsiTheme="minorHAnsi" w:cs="Times New Roman"/>
        </w:rPr>
        <w:t>564-669-1104</w:t>
      </w:r>
    </w:p>
    <w:p w14:paraId="4706C52E" w14:textId="77777777" w:rsidR="008B5489" w:rsidRPr="008B5489" w:rsidRDefault="00000000" w:rsidP="008B5489">
      <w:pPr>
        <w:rPr>
          <w:rFonts w:asciiTheme="minorHAnsi" w:hAnsiTheme="minorHAnsi" w:cs="Times New Roman"/>
        </w:rPr>
      </w:pPr>
      <w:hyperlink r:id="rId5" w:history="1">
        <w:r w:rsidR="008B5489" w:rsidRPr="008B5489">
          <w:rPr>
            <w:rStyle w:val="Hyperlink"/>
            <w:rFonts w:asciiTheme="minorHAnsi" w:hAnsiTheme="minorHAnsi" w:cs="Times New Roman"/>
          </w:rPr>
          <w:t>www.dnr.wa.gov/publicdisclosure</w:t>
        </w:r>
      </w:hyperlink>
    </w:p>
    <w:p w14:paraId="07A5D16C" w14:textId="77777777" w:rsidR="00D43EA9" w:rsidRPr="008B5489" w:rsidRDefault="00D43EA9">
      <w:pPr>
        <w:rPr>
          <w:rFonts w:asciiTheme="minorHAnsi" w:hAnsiTheme="minorHAnsi"/>
        </w:rPr>
      </w:pPr>
    </w:p>
    <w:sectPr w:rsidR="00D43EA9" w:rsidRPr="008B5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1968"/>
    <w:multiLevelType w:val="hybridMultilevel"/>
    <w:tmpl w:val="AB323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549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9E"/>
    <w:rsid w:val="002F1687"/>
    <w:rsid w:val="005E199E"/>
    <w:rsid w:val="00735039"/>
    <w:rsid w:val="008B5489"/>
    <w:rsid w:val="00CB69E2"/>
    <w:rsid w:val="00D43EA9"/>
    <w:rsid w:val="00E9503D"/>
    <w:rsid w:val="00F4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1E11"/>
  <w15:chartTrackingRefBased/>
  <w15:docId w15:val="{F11601F3-7D7A-416D-9FAA-8A927650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8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5E1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9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9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9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9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99E"/>
    <w:rPr>
      <w:rFonts w:eastAsiaTheme="majorEastAsia" w:cstheme="majorBidi"/>
      <w:color w:val="272727" w:themeColor="text1" w:themeTint="D8"/>
    </w:rPr>
  </w:style>
  <w:style w:type="paragraph" w:styleId="Title">
    <w:name w:val="Title"/>
    <w:basedOn w:val="Normal"/>
    <w:next w:val="Normal"/>
    <w:link w:val="TitleChar"/>
    <w:uiPriority w:val="10"/>
    <w:qFormat/>
    <w:rsid w:val="005E19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99E"/>
    <w:pPr>
      <w:spacing w:before="160"/>
      <w:jc w:val="center"/>
    </w:pPr>
    <w:rPr>
      <w:i/>
      <w:iCs/>
      <w:color w:val="404040" w:themeColor="text1" w:themeTint="BF"/>
    </w:rPr>
  </w:style>
  <w:style w:type="character" w:customStyle="1" w:styleId="QuoteChar">
    <w:name w:val="Quote Char"/>
    <w:basedOn w:val="DefaultParagraphFont"/>
    <w:link w:val="Quote"/>
    <w:uiPriority w:val="29"/>
    <w:rsid w:val="005E199E"/>
    <w:rPr>
      <w:i/>
      <w:iCs/>
      <w:color w:val="404040" w:themeColor="text1" w:themeTint="BF"/>
    </w:rPr>
  </w:style>
  <w:style w:type="paragraph" w:styleId="ListParagraph">
    <w:name w:val="List Paragraph"/>
    <w:basedOn w:val="Normal"/>
    <w:uiPriority w:val="34"/>
    <w:qFormat/>
    <w:rsid w:val="005E199E"/>
    <w:pPr>
      <w:ind w:left="720"/>
      <w:contextualSpacing/>
    </w:pPr>
  </w:style>
  <w:style w:type="character" w:styleId="IntenseEmphasis">
    <w:name w:val="Intense Emphasis"/>
    <w:basedOn w:val="DefaultParagraphFont"/>
    <w:uiPriority w:val="21"/>
    <w:qFormat/>
    <w:rsid w:val="005E199E"/>
    <w:rPr>
      <w:i/>
      <w:iCs/>
      <w:color w:val="0F4761" w:themeColor="accent1" w:themeShade="BF"/>
    </w:rPr>
  </w:style>
  <w:style w:type="paragraph" w:styleId="IntenseQuote">
    <w:name w:val="Intense Quote"/>
    <w:basedOn w:val="Normal"/>
    <w:next w:val="Normal"/>
    <w:link w:val="IntenseQuoteChar"/>
    <w:uiPriority w:val="30"/>
    <w:qFormat/>
    <w:rsid w:val="005E1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99E"/>
    <w:rPr>
      <w:i/>
      <w:iCs/>
      <w:color w:val="0F4761" w:themeColor="accent1" w:themeShade="BF"/>
    </w:rPr>
  </w:style>
  <w:style w:type="character" w:styleId="IntenseReference">
    <w:name w:val="Intense Reference"/>
    <w:basedOn w:val="DefaultParagraphFont"/>
    <w:uiPriority w:val="32"/>
    <w:qFormat/>
    <w:rsid w:val="005E199E"/>
    <w:rPr>
      <w:b/>
      <w:bCs/>
      <w:smallCaps/>
      <w:color w:val="0F4761" w:themeColor="accent1" w:themeShade="BF"/>
      <w:spacing w:val="5"/>
    </w:rPr>
  </w:style>
  <w:style w:type="character" w:styleId="Hyperlink">
    <w:name w:val="Hyperlink"/>
    <w:basedOn w:val="DefaultParagraphFont"/>
    <w:uiPriority w:val="99"/>
    <w:semiHidden/>
    <w:unhideWhenUsed/>
    <w:rsid w:val="008B548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3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nr.wa.gov/publicdisclos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Zora</dc:creator>
  <cp:keywords/>
  <dc:description/>
  <cp:lastModifiedBy>Craig Zora</cp:lastModifiedBy>
  <cp:revision>4</cp:revision>
  <dcterms:created xsi:type="dcterms:W3CDTF">2024-06-13T00:15:00Z</dcterms:created>
  <dcterms:modified xsi:type="dcterms:W3CDTF">2024-06-13T17:44:00Z</dcterms:modified>
</cp:coreProperties>
</file>