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0FAE" w14:textId="77777777" w:rsidR="0084577F" w:rsidRDefault="0084577F" w:rsidP="0072151A">
      <w:pPr>
        <w:spacing w:after="160" w:line="278" w:lineRule="auto"/>
      </w:pPr>
    </w:p>
    <w:p w14:paraId="2976C0A1" w14:textId="77777777" w:rsidR="0084577F" w:rsidRDefault="0084577F" w:rsidP="0072151A">
      <w:pPr>
        <w:spacing w:after="160" w:line="278" w:lineRule="auto"/>
      </w:pPr>
    </w:p>
    <w:p w14:paraId="5CC552FD" w14:textId="755A6F8F" w:rsidR="0072151A" w:rsidRPr="002419B6" w:rsidRDefault="0072151A" w:rsidP="0072151A">
      <w:pPr>
        <w:spacing w:after="160" w:line="278" w:lineRule="auto"/>
      </w:pPr>
      <w:r w:rsidRPr="002419B6">
        <w:t>August 1, 2025</w:t>
      </w:r>
      <w:r w:rsidRPr="002419B6">
        <w:br/>
        <w:t>Mr. Chris Fredley</w:t>
      </w:r>
      <w:r w:rsidRPr="002419B6">
        <w:br/>
        <w:t>Rules Coordinator, Department of Ecology</w:t>
      </w:r>
      <w:r w:rsidRPr="002419B6">
        <w:br/>
        <w:t>300 Desmond Drive Southeast</w:t>
      </w:r>
      <w:r w:rsidRPr="002419B6">
        <w:br/>
        <w:t>Lacey, WA 98503</w:t>
      </w:r>
    </w:p>
    <w:p w14:paraId="190D958B" w14:textId="4DC68A50" w:rsidR="0072151A" w:rsidRPr="002419B6" w:rsidRDefault="0072151A" w:rsidP="0072151A">
      <w:pPr>
        <w:spacing w:after="160" w:line="278" w:lineRule="auto"/>
      </w:pPr>
      <w:r w:rsidRPr="002419B6">
        <w:rPr>
          <w:b/>
          <w:bCs/>
        </w:rPr>
        <w:t xml:space="preserve">RE: Basin Disposal Comments on Organic Management </w:t>
      </w:r>
      <w:r w:rsidR="0036250A">
        <w:rPr>
          <w:b/>
          <w:bCs/>
        </w:rPr>
        <w:t>Concepts</w:t>
      </w:r>
    </w:p>
    <w:p w14:paraId="392EC2F9" w14:textId="77777777" w:rsidR="0072151A" w:rsidRPr="002419B6" w:rsidRDefault="0072151A" w:rsidP="0072151A">
      <w:pPr>
        <w:spacing w:after="160" w:line="278" w:lineRule="auto"/>
      </w:pPr>
      <w:r w:rsidRPr="002419B6">
        <w:t>Dear Mr. Fredley,</w:t>
      </w:r>
    </w:p>
    <w:p w14:paraId="51FA9D41" w14:textId="77777777" w:rsidR="0072151A" w:rsidRPr="002419B6" w:rsidRDefault="0072151A" w:rsidP="0072151A">
      <w:pPr>
        <w:spacing w:after="160" w:line="278" w:lineRule="auto"/>
      </w:pPr>
      <w:r w:rsidRPr="002419B6">
        <w:t xml:space="preserve">Basin Disposal is the G-certified hauler for Franklin County </w:t>
      </w:r>
      <w:proofErr w:type="gramStart"/>
      <w:r w:rsidRPr="002419B6">
        <w:t>and also</w:t>
      </w:r>
      <w:proofErr w:type="gramEnd"/>
      <w:r w:rsidRPr="002419B6">
        <w:t xml:space="preserve"> serves parts of Walla Walla, Columbia, Benton, and Yakima Counties. We act as the waste and recycling utility for many cities across Eastern Washington. Providing accurate, transparent information to our </w:t>
      </w:r>
      <w:proofErr w:type="gramStart"/>
      <w:r w:rsidRPr="002419B6">
        <w:t>customers—</w:t>
      </w:r>
      <w:proofErr w:type="gramEnd"/>
      <w:r w:rsidRPr="002419B6">
        <w:t xml:space="preserve">especially regarding recycling and composting—is </w:t>
      </w:r>
      <w:proofErr w:type="gramStart"/>
      <w:r w:rsidRPr="002419B6">
        <w:t>a core</w:t>
      </w:r>
      <w:proofErr w:type="gramEnd"/>
      <w:r w:rsidRPr="002419B6">
        <w:t xml:space="preserve"> value of our company.</w:t>
      </w:r>
    </w:p>
    <w:p w14:paraId="166F9571" w14:textId="77777777" w:rsidR="0072151A" w:rsidRPr="002419B6" w:rsidRDefault="0072151A" w:rsidP="0072151A">
      <w:pPr>
        <w:spacing w:after="160" w:line="278" w:lineRule="auto"/>
      </w:pPr>
      <w:r w:rsidRPr="002419B6">
        <w:t>Garbage collection is a highly regulated industry. The process is straightforward and verifiable, with tons collected and delivered to landfills easily tracked. In Eastern Washington, landfill disposal remains both accessible and affordable. Over the past decade, many of our partner cities have expressed interest in recycling and green waste services. However, when presented with the costs of curbside collection for organics or recycling, city councils have consistently opted against implementation due to financial concerns.</w:t>
      </w:r>
    </w:p>
    <w:p w14:paraId="51C4C6D3" w14:textId="77777777" w:rsidR="0072151A" w:rsidRPr="002419B6" w:rsidRDefault="0072151A" w:rsidP="0072151A">
      <w:pPr>
        <w:spacing w:after="160" w:line="278" w:lineRule="auto"/>
      </w:pPr>
      <w:r w:rsidRPr="002419B6">
        <w:t xml:space="preserve">With the passage of HB 1799, curbside collection will now be mandated. This shift will result in significant price increases for our </w:t>
      </w:r>
      <w:proofErr w:type="gramStart"/>
      <w:r w:rsidRPr="002419B6">
        <w:t>communities—</w:t>
      </w:r>
      <w:proofErr w:type="gramEnd"/>
      <w:r w:rsidRPr="002419B6">
        <w:t>particularly challenging given the current lack of composting infrastructure in our region.</w:t>
      </w:r>
    </w:p>
    <w:p w14:paraId="050C5E07" w14:textId="69C0CAF3" w:rsidR="0072151A" w:rsidRPr="002419B6" w:rsidRDefault="0072151A" w:rsidP="0072151A">
      <w:pPr>
        <w:spacing w:after="160" w:line="278" w:lineRule="auto"/>
      </w:pPr>
      <w:r w:rsidRPr="002419B6">
        <w:t xml:space="preserve">To meet the state’s organic diversion goals, maintain system integrity, and ensure the production of high-quality compost it is essential that consumers have confidence in the process. This means being able to verify that their organic waste is being delivered to reputable facilities that utilize at least 95% of the </w:t>
      </w:r>
      <w:proofErr w:type="gramStart"/>
      <w:r w:rsidR="00E16D5C">
        <w:t xml:space="preserve">collected </w:t>
      </w:r>
      <w:r w:rsidRPr="002419B6">
        <w:t>material</w:t>
      </w:r>
      <w:r w:rsidR="00E16D5C">
        <w:t>s</w:t>
      </w:r>
      <w:proofErr w:type="gramEnd"/>
      <w:r w:rsidRPr="002419B6">
        <w:t xml:space="preserve"> to produce high-quality outputs.</w:t>
      </w:r>
    </w:p>
    <w:p w14:paraId="467FF00F" w14:textId="77777777" w:rsidR="0072151A" w:rsidRPr="002419B6" w:rsidRDefault="0072151A" w:rsidP="0072151A">
      <w:pPr>
        <w:spacing w:after="160" w:line="278" w:lineRule="auto"/>
      </w:pPr>
      <w:r w:rsidRPr="002419B6">
        <w:t>To support this goal, we respectfully request the following measures be included in your rulemaking:</w:t>
      </w:r>
    </w:p>
    <w:p w14:paraId="6366B257" w14:textId="77777777" w:rsidR="00E16D5C" w:rsidRPr="00E16D5C" w:rsidRDefault="00E16D5C" w:rsidP="005A3A9E">
      <w:pPr>
        <w:spacing w:after="160" w:line="278" w:lineRule="auto"/>
        <w:ind w:left="360"/>
      </w:pPr>
    </w:p>
    <w:p w14:paraId="77B30F87" w14:textId="77777777" w:rsidR="00E16D5C" w:rsidRPr="00E16D5C" w:rsidRDefault="00E16D5C" w:rsidP="005A3A9E">
      <w:pPr>
        <w:spacing w:after="160" w:line="278" w:lineRule="auto"/>
        <w:ind w:left="360"/>
      </w:pPr>
    </w:p>
    <w:p w14:paraId="44F8E899" w14:textId="77777777" w:rsidR="00E16D5C" w:rsidRPr="00E16D5C" w:rsidRDefault="00E16D5C" w:rsidP="00E16D5C">
      <w:pPr>
        <w:spacing w:after="160" w:line="278" w:lineRule="auto"/>
        <w:ind w:left="360"/>
      </w:pPr>
    </w:p>
    <w:p w14:paraId="35294E29" w14:textId="1C0009A7" w:rsidR="0072151A" w:rsidRPr="002419B6" w:rsidRDefault="0072151A" w:rsidP="0072151A">
      <w:pPr>
        <w:numPr>
          <w:ilvl w:val="0"/>
          <w:numId w:val="6"/>
        </w:numPr>
        <w:spacing w:after="160" w:line="278" w:lineRule="auto"/>
      </w:pPr>
      <w:r w:rsidRPr="002419B6">
        <w:rPr>
          <w:b/>
          <w:bCs/>
        </w:rPr>
        <w:t>Enforcement mechanisms</w:t>
      </w:r>
      <w:r w:rsidRPr="002419B6">
        <w:t> to prevent sham organics collection. In the face of rising costs, disreputable operators may appeal to price-sensitive city councils and industrial producers.</w:t>
      </w:r>
    </w:p>
    <w:p w14:paraId="0CA84527" w14:textId="77777777" w:rsidR="0072151A" w:rsidRPr="002419B6" w:rsidRDefault="0072151A" w:rsidP="0072151A">
      <w:pPr>
        <w:numPr>
          <w:ilvl w:val="0"/>
          <w:numId w:val="6"/>
        </w:numPr>
        <w:spacing w:after="160" w:line="278" w:lineRule="auto"/>
      </w:pPr>
      <w:r w:rsidRPr="002419B6">
        <w:rPr>
          <w:b/>
          <w:bCs/>
        </w:rPr>
        <w:t>Strict source separation requirements</w:t>
      </w:r>
      <w:r w:rsidRPr="002419B6">
        <w:t> for all organics.</w:t>
      </w:r>
    </w:p>
    <w:p w14:paraId="2E719CDF" w14:textId="77777777" w:rsidR="0072151A" w:rsidRPr="002419B6" w:rsidRDefault="0072151A" w:rsidP="0072151A">
      <w:pPr>
        <w:numPr>
          <w:ilvl w:val="0"/>
          <w:numId w:val="6"/>
        </w:numPr>
        <w:spacing w:after="160" w:line="278" w:lineRule="auto"/>
      </w:pPr>
      <w:r w:rsidRPr="002419B6">
        <w:rPr>
          <w:b/>
          <w:bCs/>
        </w:rPr>
        <w:t>Mandatory reporting</w:t>
      </w:r>
      <w:r w:rsidRPr="002419B6">
        <w:t xml:space="preserve"> from </w:t>
      </w:r>
      <w:proofErr w:type="spellStart"/>
      <w:r w:rsidRPr="002419B6">
        <w:t>depackaging</w:t>
      </w:r>
      <w:proofErr w:type="spellEnd"/>
      <w:r w:rsidRPr="002419B6">
        <w:t xml:space="preserve"> facilities, including:</w:t>
      </w:r>
    </w:p>
    <w:p w14:paraId="579BD739" w14:textId="77777777" w:rsidR="0072151A" w:rsidRPr="002419B6" w:rsidRDefault="0072151A" w:rsidP="0072151A">
      <w:pPr>
        <w:numPr>
          <w:ilvl w:val="1"/>
          <w:numId w:val="6"/>
        </w:numPr>
        <w:spacing w:after="160" w:line="278" w:lineRule="auto"/>
      </w:pPr>
      <w:r w:rsidRPr="002419B6">
        <w:t>Total tons of material received</w:t>
      </w:r>
    </w:p>
    <w:p w14:paraId="109C991A" w14:textId="77777777" w:rsidR="0072151A" w:rsidRPr="002419B6" w:rsidRDefault="0072151A" w:rsidP="0072151A">
      <w:pPr>
        <w:numPr>
          <w:ilvl w:val="1"/>
          <w:numId w:val="6"/>
        </w:numPr>
        <w:spacing w:after="160" w:line="278" w:lineRule="auto"/>
      </w:pPr>
      <w:r w:rsidRPr="002419B6">
        <w:t>Tons of organic matter separated from packaging</w:t>
      </w:r>
    </w:p>
    <w:p w14:paraId="62AA236E" w14:textId="77777777" w:rsidR="0072151A" w:rsidRPr="002419B6" w:rsidRDefault="0072151A" w:rsidP="0072151A">
      <w:pPr>
        <w:numPr>
          <w:ilvl w:val="1"/>
          <w:numId w:val="6"/>
        </w:numPr>
        <w:spacing w:after="160" w:line="278" w:lineRule="auto"/>
      </w:pPr>
      <w:r w:rsidRPr="002419B6">
        <w:t>Tons of residuals</w:t>
      </w:r>
    </w:p>
    <w:p w14:paraId="341E1A83" w14:textId="77777777" w:rsidR="0072151A" w:rsidRPr="002419B6" w:rsidRDefault="0072151A" w:rsidP="0072151A">
      <w:pPr>
        <w:numPr>
          <w:ilvl w:val="0"/>
          <w:numId w:val="6"/>
        </w:numPr>
        <w:spacing w:after="160" w:line="278" w:lineRule="auto"/>
      </w:pPr>
      <w:r w:rsidRPr="002419B6">
        <w:rPr>
          <w:b/>
          <w:bCs/>
        </w:rPr>
        <w:t>Clear classification of residuals</w:t>
      </w:r>
      <w:r w:rsidRPr="002419B6">
        <w:t> as solid waste</w:t>
      </w:r>
    </w:p>
    <w:p w14:paraId="01EBEE7B" w14:textId="77777777" w:rsidR="0072151A" w:rsidRPr="002419B6" w:rsidRDefault="0072151A" w:rsidP="0072151A">
      <w:pPr>
        <w:numPr>
          <w:ilvl w:val="0"/>
          <w:numId w:val="6"/>
        </w:numPr>
        <w:spacing w:after="160" w:line="278" w:lineRule="auto"/>
      </w:pPr>
      <w:r w:rsidRPr="002419B6">
        <w:rPr>
          <w:b/>
          <w:bCs/>
        </w:rPr>
        <w:t>Mandatory collection of residuals</w:t>
      </w:r>
      <w:r w:rsidRPr="002419B6">
        <w:t> by certified waste haulers for proper landfill disposal</w:t>
      </w:r>
    </w:p>
    <w:p w14:paraId="5328A4D2" w14:textId="77777777" w:rsidR="0072151A" w:rsidRPr="002419B6" w:rsidRDefault="0072151A" w:rsidP="0072151A">
      <w:pPr>
        <w:numPr>
          <w:ilvl w:val="0"/>
          <w:numId w:val="6"/>
        </w:numPr>
        <w:spacing w:after="160" w:line="278" w:lineRule="auto"/>
      </w:pPr>
      <w:r w:rsidRPr="002419B6">
        <w:rPr>
          <w:b/>
          <w:bCs/>
        </w:rPr>
        <w:t>Verification protocols</w:t>
      </w:r>
      <w:r w:rsidRPr="002419B6">
        <w:t xml:space="preserve"> for all </w:t>
      </w:r>
      <w:proofErr w:type="spellStart"/>
      <w:r w:rsidRPr="002419B6">
        <w:t>depackaging</w:t>
      </w:r>
      <w:proofErr w:type="spellEnd"/>
      <w:r w:rsidRPr="002419B6">
        <w:t xml:space="preserve"> and organics collection operations, ensuring:</w:t>
      </w:r>
    </w:p>
    <w:p w14:paraId="5947F8B6" w14:textId="77777777" w:rsidR="0072151A" w:rsidRPr="002419B6" w:rsidRDefault="0072151A" w:rsidP="0072151A">
      <w:pPr>
        <w:numPr>
          <w:ilvl w:val="1"/>
          <w:numId w:val="6"/>
        </w:numPr>
        <w:spacing w:after="160" w:line="278" w:lineRule="auto"/>
      </w:pPr>
      <w:r w:rsidRPr="002419B6">
        <w:t>Total organics + total residuals = total incoming tonnage</w:t>
      </w:r>
    </w:p>
    <w:p w14:paraId="391D4897" w14:textId="77777777" w:rsidR="0072151A" w:rsidRPr="002419B6" w:rsidRDefault="0072151A" w:rsidP="0072151A">
      <w:pPr>
        <w:numPr>
          <w:ilvl w:val="1"/>
          <w:numId w:val="6"/>
        </w:numPr>
        <w:spacing w:after="160" w:line="278" w:lineRule="auto"/>
      </w:pPr>
      <w:r w:rsidRPr="002419B6">
        <w:t xml:space="preserve">Total organics separated = </w:t>
      </w:r>
      <w:r>
        <w:t xml:space="preserve">organics </w:t>
      </w:r>
      <w:r w:rsidRPr="002419B6">
        <w:t>diversion from landfill</w:t>
      </w:r>
    </w:p>
    <w:p w14:paraId="3376A6F7" w14:textId="77777777" w:rsidR="0072151A" w:rsidRPr="002419B6" w:rsidRDefault="0072151A" w:rsidP="0072151A">
      <w:pPr>
        <w:numPr>
          <w:ilvl w:val="1"/>
          <w:numId w:val="6"/>
        </w:numPr>
        <w:spacing w:after="160" w:line="278" w:lineRule="auto"/>
      </w:pPr>
      <w:r w:rsidRPr="002419B6">
        <w:t xml:space="preserve">Total residuals = </w:t>
      </w:r>
      <w:r>
        <w:t xml:space="preserve">MSW  </w:t>
      </w:r>
    </w:p>
    <w:p w14:paraId="69F030F6" w14:textId="77777777" w:rsidR="0072151A" w:rsidRPr="002419B6" w:rsidRDefault="0072151A" w:rsidP="0072151A">
      <w:pPr>
        <w:numPr>
          <w:ilvl w:val="1"/>
          <w:numId w:val="6"/>
        </w:numPr>
        <w:spacing w:after="160" w:line="278" w:lineRule="auto"/>
      </w:pPr>
      <w:r w:rsidRPr="002419B6">
        <w:t>Only certified haulers are permitted to transport residuals to landfills</w:t>
      </w:r>
    </w:p>
    <w:p w14:paraId="3E934866" w14:textId="77777777" w:rsidR="0072151A" w:rsidRPr="002419B6" w:rsidRDefault="0072151A" w:rsidP="0072151A">
      <w:pPr>
        <w:spacing w:after="160" w:line="278" w:lineRule="auto"/>
      </w:pPr>
      <w:r w:rsidRPr="002419B6">
        <w:t>Basin Disposal believes that these checks and balances are essential to achieving the state’s organic diversion objectives while safeguarding the integrity of the system and preventing exploitation of the new laws for profit.</w:t>
      </w:r>
    </w:p>
    <w:p w14:paraId="334D54A3" w14:textId="77777777" w:rsidR="0072151A" w:rsidRPr="002419B6" w:rsidRDefault="0072151A" w:rsidP="0072151A">
      <w:pPr>
        <w:spacing w:after="160" w:line="278" w:lineRule="auto"/>
      </w:pPr>
      <w:r w:rsidRPr="002419B6">
        <w:t>Thank you for your consideration.</w:t>
      </w:r>
    </w:p>
    <w:p w14:paraId="38B4B40D" w14:textId="77777777" w:rsidR="0072151A" w:rsidRDefault="0072151A" w:rsidP="0072151A">
      <w:pPr>
        <w:rPr>
          <w:b/>
          <w:bCs/>
        </w:rPr>
      </w:pPr>
      <w:r w:rsidRPr="002419B6">
        <w:t>Sincerely,</w:t>
      </w:r>
      <w:r w:rsidRPr="002419B6">
        <w:br/>
      </w:r>
    </w:p>
    <w:p w14:paraId="076C3177" w14:textId="77777777" w:rsidR="0072151A" w:rsidRDefault="0072151A" w:rsidP="0072151A">
      <w:pPr>
        <w:rPr>
          <w:b/>
          <w:bCs/>
        </w:rPr>
      </w:pPr>
      <w:r>
        <w:rPr>
          <w:b/>
          <w:bCs/>
        </w:rPr>
        <w:t>Rebecca Francik</w:t>
      </w:r>
    </w:p>
    <w:p w14:paraId="5DF2D016" w14:textId="5D5A9B08" w:rsidR="0072151A" w:rsidRPr="0084577F" w:rsidRDefault="0072151A" w:rsidP="0084577F">
      <w:r w:rsidRPr="0084577F">
        <w:t>Government Relations</w:t>
      </w:r>
    </w:p>
    <w:p w14:paraId="6DE0D6D8" w14:textId="77777777" w:rsidR="0084577F" w:rsidRPr="0084577F" w:rsidRDefault="0084577F" w:rsidP="0084577F">
      <w:r w:rsidRPr="002419B6">
        <w:t>Basin Disposal</w:t>
      </w:r>
    </w:p>
    <w:p w14:paraId="5F614939" w14:textId="1B24CD33" w:rsidR="0072151A" w:rsidRPr="0084577F" w:rsidRDefault="0084577F" w:rsidP="0084577F">
      <w:r w:rsidRPr="0084577F">
        <w:t>rebeccaf@basindisposal.com</w:t>
      </w:r>
    </w:p>
    <w:p w14:paraId="405DF4A0" w14:textId="77777777" w:rsidR="0072151A" w:rsidRPr="002419B6" w:rsidRDefault="00000000" w:rsidP="0084577F">
      <w:r>
        <w:pict w14:anchorId="346D3635">
          <v:rect id="_x0000_i1025" style="width:537pt;height:0" o:hrpct="0" o:hralign="center" o:hrstd="t" o:hrnoshade="t" o:hr="t" fillcolor="#424242" stroked="f"/>
        </w:pict>
      </w:r>
    </w:p>
    <w:p w14:paraId="32314D42" w14:textId="77777777" w:rsidR="0085705E" w:rsidRPr="00DE5576" w:rsidRDefault="0085705E" w:rsidP="00DE5576"/>
    <w:sectPr w:rsidR="0085705E" w:rsidRPr="00DE5576" w:rsidSect="00A702C3">
      <w:headerReference w:type="default" r:id="rId10"/>
      <w:pgSz w:w="12240" w:h="15840"/>
      <w:pgMar w:top="237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3E7E9" w14:textId="77777777" w:rsidR="001E2AE8" w:rsidRDefault="001E2AE8" w:rsidP="00A702C3">
      <w:r>
        <w:separator/>
      </w:r>
    </w:p>
  </w:endnote>
  <w:endnote w:type="continuationSeparator" w:id="0">
    <w:p w14:paraId="10FF0C58" w14:textId="77777777" w:rsidR="001E2AE8" w:rsidRDefault="001E2AE8" w:rsidP="00A702C3">
      <w:r>
        <w:continuationSeparator/>
      </w:r>
    </w:p>
  </w:endnote>
  <w:endnote w:type="continuationNotice" w:id="1">
    <w:p w14:paraId="65FA2B90" w14:textId="77777777" w:rsidR="001E2AE8" w:rsidRDefault="001E2A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0023B" w14:textId="77777777" w:rsidR="001E2AE8" w:rsidRDefault="001E2AE8" w:rsidP="00A702C3">
      <w:r>
        <w:separator/>
      </w:r>
    </w:p>
  </w:footnote>
  <w:footnote w:type="continuationSeparator" w:id="0">
    <w:p w14:paraId="4D3C2A05" w14:textId="77777777" w:rsidR="001E2AE8" w:rsidRDefault="001E2AE8" w:rsidP="00A702C3">
      <w:r>
        <w:continuationSeparator/>
      </w:r>
    </w:p>
  </w:footnote>
  <w:footnote w:type="continuationNotice" w:id="1">
    <w:p w14:paraId="59284C69" w14:textId="77777777" w:rsidR="001E2AE8" w:rsidRDefault="001E2A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6AC3" w14:textId="38FE8E24" w:rsidR="00A702C3" w:rsidRDefault="00A702C3">
    <w:pPr>
      <w:pStyle w:val="Header"/>
    </w:pPr>
    <w:r>
      <w:rPr>
        <w:noProof/>
      </w:rPr>
      <w:drawing>
        <wp:anchor distT="0" distB="0" distL="114300" distR="114300" simplePos="0" relativeHeight="251658240" behindDoc="1" locked="0" layoutInCell="1" allowOverlap="1" wp14:anchorId="189FBCDE" wp14:editId="4D554EAF">
          <wp:simplePos x="0" y="0"/>
          <wp:positionH relativeFrom="page">
            <wp:posOffset>0</wp:posOffset>
          </wp:positionH>
          <wp:positionV relativeFrom="page">
            <wp:posOffset>0</wp:posOffset>
          </wp:positionV>
          <wp:extent cx="7818120" cy="10122408"/>
          <wp:effectExtent l="0" t="0" r="5080" b="0"/>
          <wp:wrapNone/>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EB"/>
    <w:multiLevelType w:val="hybridMultilevel"/>
    <w:tmpl w:val="DF8806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F318C"/>
    <w:multiLevelType w:val="hybridMultilevel"/>
    <w:tmpl w:val="FC6C585C"/>
    <w:lvl w:ilvl="0" w:tplc="9072EF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993FA9"/>
    <w:multiLevelType w:val="hybridMultilevel"/>
    <w:tmpl w:val="033C779C"/>
    <w:lvl w:ilvl="0" w:tplc="903A87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F0122D"/>
    <w:multiLevelType w:val="multilevel"/>
    <w:tmpl w:val="03D0AC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36645F"/>
    <w:multiLevelType w:val="hybridMultilevel"/>
    <w:tmpl w:val="F2623C3E"/>
    <w:lvl w:ilvl="0" w:tplc="8FDC6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1015C3"/>
    <w:multiLevelType w:val="hybridMultilevel"/>
    <w:tmpl w:val="548A8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216544">
    <w:abstractNumId w:val="5"/>
  </w:num>
  <w:num w:numId="2" w16cid:durableId="1272125123">
    <w:abstractNumId w:val="4"/>
  </w:num>
  <w:num w:numId="3" w16cid:durableId="2030834116">
    <w:abstractNumId w:val="2"/>
  </w:num>
  <w:num w:numId="4" w16cid:durableId="1769932841">
    <w:abstractNumId w:val="1"/>
  </w:num>
  <w:num w:numId="5" w16cid:durableId="1183011220">
    <w:abstractNumId w:val="0"/>
  </w:num>
  <w:num w:numId="6" w16cid:durableId="1781149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C3"/>
    <w:rsid w:val="00001882"/>
    <w:rsid w:val="0000637D"/>
    <w:rsid w:val="000345EC"/>
    <w:rsid w:val="00050312"/>
    <w:rsid w:val="000560FA"/>
    <w:rsid w:val="000854C3"/>
    <w:rsid w:val="000867EB"/>
    <w:rsid w:val="000A051E"/>
    <w:rsid w:val="000C12E0"/>
    <w:rsid w:val="000D01B6"/>
    <w:rsid w:val="000E7D44"/>
    <w:rsid w:val="00113AB8"/>
    <w:rsid w:val="00144AB3"/>
    <w:rsid w:val="001551E2"/>
    <w:rsid w:val="00162211"/>
    <w:rsid w:val="00182F46"/>
    <w:rsid w:val="001919A3"/>
    <w:rsid w:val="001C3F73"/>
    <w:rsid w:val="001D0814"/>
    <w:rsid w:val="001D1BF1"/>
    <w:rsid w:val="001E2AE8"/>
    <w:rsid w:val="002515A7"/>
    <w:rsid w:val="00254EEC"/>
    <w:rsid w:val="0028201F"/>
    <w:rsid w:val="0029142C"/>
    <w:rsid w:val="00293DAD"/>
    <w:rsid w:val="00295967"/>
    <w:rsid w:val="00326080"/>
    <w:rsid w:val="00336EFF"/>
    <w:rsid w:val="00357B32"/>
    <w:rsid w:val="00357BE4"/>
    <w:rsid w:val="0036250A"/>
    <w:rsid w:val="003F7930"/>
    <w:rsid w:val="00402661"/>
    <w:rsid w:val="00420AED"/>
    <w:rsid w:val="0042653D"/>
    <w:rsid w:val="004349C0"/>
    <w:rsid w:val="0044234A"/>
    <w:rsid w:val="0048052F"/>
    <w:rsid w:val="004B3C47"/>
    <w:rsid w:val="004C1B13"/>
    <w:rsid w:val="004C3307"/>
    <w:rsid w:val="00516E12"/>
    <w:rsid w:val="0054202A"/>
    <w:rsid w:val="005447C7"/>
    <w:rsid w:val="00572198"/>
    <w:rsid w:val="00573095"/>
    <w:rsid w:val="005A39CC"/>
    <w:rsid w:val="005A3A9E"/>
    <w:rsid w:val="005D37F2"/>
    <w:rsid w:val="005E156B"/>
    <w:rsid w:val="005F0A15"/>
    <w:rsid w:val="00645C8B"/>
    <w:rsid w:val="00663A99"/>
    <w:rsid w:val="00670FD9"/>
    <w:rsid w:val="0068159B"/>
    <w:rsid w:val="00685CDC"/>
    <w:rsid w:val="006A3A84"/>
    <w:rsid w:val="006C7D88"/>
    <w:rsid w:val="006F3F78"/>
    <w:rsid w:val="006F6A3B"/>
    <w:rsid w:val="006F74CA"/>
    <w:rsid w:val="0071552C"/>
    <w:rsid w:val="007209FC"/>
    <w:rsid w:val="0072151A"/>
    <w:rsid w:val="00730E81"/>
    <w:rsid w:val="0073473A"/>
    <w:rsid w:val="007475D2"/>
    <w:rsid w:val="00756E34"/>
    <w:rsid w:val="00773235"/>
    <w:rsid w:val="00776233"/>
    <w:rsid w:val="00782987"/>
    <w:rsid w:val="007A1C0F"/>
    <w:rsid w:val="007D0492"/>
    <w:rsid w:val="007D4BFE"/>
    <w:rsid w:val="007E360D"/>
    <w:rsid w:val="007E436D"/>
    <w:rsid w:val="00827343"/>
    <w:rsid w:val="0084577F"/>
    <w:rsid w:val="0085705E"/>
    <w:rsid w:val="0086309F"/>
    <w:rsid w:val="008B0935"/>
    <w:rsid w:val="008C1926"/>
    <w:rsid w:val="008C60CA"/>
    <w:rsid w:val="008C7033"/>
    <w:rsid w:val="008F2198"/>
    <w:rsid w:val="008F7525"/>
    <w:rsid w:val="00905277"/>
    <w:rsid w:val="0094282E"/>
    <w:rsid w:val="009467DF"/>
    <w:rsid w:val="00947BDB"/>
    <w:rsid w:val="00976C76"/>
    <w:rsid w:val="009A6835"/>
    <w:rsid w:val="00A2289C"/>
    <w:rsid w:val="00A301CB"/>
    <w:rsid w:val="00A3439D"/>
    <w:rsid w:val="00A3500D"/>
    <w:rsid w:val="00A46054"/>
    <w:rsid w:val="00A55035"/>
    <w:rsid w:val="00A65C85"/>
    <w:rsid w:val="00A702C3"/>
    <w:rsid w:val="00A94D7D"/>
    <w:rsid w:val="00AA5154"/>
    <w:rsid w:val="00AE0276"/>
    <w:rsid w:val="00AE14AE"/>
    <w:rsid w:val="00AF411A"/>
    <w:rsid w:val="00AF4E31"/>
    <w:rsid w:val="00B072E6"/>
    <w:rsid w:val="00B229BC"/>
    <w:rsid w:val="00B2673A"/>
    <w:rsid w:val="00B30078"/>
    <w:rsid w:val="00B80A12"/>
    <w:rsid w:val="00B951A9"/>
    <w:rsid w:val="00BC46B1"/>
    <w:rsid w:val="00BE15A9"/>
    <w:rsid w:val="00BE7EB0"/>
    <w:rsid w:val="00C375CD"/>
    <w:rsid w:val="00C64748"/>
    <w:rsid w:val="00C954A6"/>
    <w:rsid w:val="00CB4532"/>
    <w:rsid w:val="00CE5975"/>
    <w:rsid w:val="00CF5E38"/>
    <w:rsid w:val="00D23E29"/>
    <w:rsid w:val="00D4070A"/>
    <w:rsid w:val="00D450E7"/>
    <w:rsid w:val="00D4640E"/>
    <w:rsid w:val="00D721EC"/>
    <w:rsid w:val="00D73A9F"/>
    <w:rsid w:val="00D8175C"/>
    <w:rsid w:val="00D90992"/>
    <w:rsid w:val="00D912E4"/>
    <w:rsid w:val="00D93BC1"/>
    <w:rsid w:val="00DD0B6B"/>
    <w:rsid w:val="00DD6B32"/>
    <w:rsid w:val="00DD6DEE"/>
    <w:rsid w:val="00DE5576"/>
    <w:rsid w:val="00E1588A"/>
    <w:rsid w:val="00E16D5C"/>
    <w:rsid w:val="00E83781"/>
    <w:rsid w:val="00E8605C"/>
    <w:rsid w:val="00E904F6"/>
    <w:rsid w:val="00E90A55"/>
    <w:rsid w:val="00EC4456"/>
    <w:rsid w:val="00EC51C7"/>
    <w:rsid w:val="00EE2614"/>
    <w:rsid w:val="00EF57E2"/>
    <w:rsid w:val="00F271F0"/>
    <w:rsid w:val="00F50DE4"/>
    <w:rsid w:val="00F53B81"/>
    <w:rsid w:val="00F54B67"/>
    <w:rsid w:val="00F90E29"/>
    <w:rsid w:val="00FB5D68"/>
    <w:rsid w:val="00FC0CD3"/>
    <w:rsid w:val="00FD2AB5"/>
    <w:rsid w:val="73898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D2D4D"/>
  <w14:defaultImageDpi w14:val="32767"/>
  <w15:chartTrackingRefBased/>
  <w15:docId w15:val="{44275B01-300B-AA48-ACAC-1DBBED1DC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2C3"/>
    <w:pPr>
      <w:tabs>
        <w:tab w:val="center" w:pos="4680"/>
        <w:tab w:val="right" w:pos="9360"/>
      </w:tabs>
    </w:pPr>
  </w:style>
  <w:style w:type="character" w:customStyle="1" w:styleId="HeaderChar">
    <w:name w:val="Header Char"/>
    <w:basedOn w:val="DefaultParagraphFont"/>
    <w:link w:val="Header"/>
    <w:uiPriority w:val="99"/>
    <w:rsid w:val="00A702C3"/>
  </w:style>
  <w:style w:type="paragraph" w:styleId="Footer">
    <w:name w:val="footer"/>
    <w:basedOn w:val="Normal"/>
    <w:link w:val="FooterChar"/>
    <w:uiPriority w:val="99"/>
    <w:unhideWhenUsed/>
    <w:rsid w:val="00A702C3"/>
    <w:pPr>
      <w:tabs>
        <w:tab w:val="center" w:pos="4680"/>
        <w:tab w:val="right" w:pos="9360"/>
      </w:tabs>
    </w:pPr>
  </w:style>
  <w:style w:type="character" w:customStyle="1" w:styleId="FooterChar">
    <w:name w:val="Footer Char"/>
    <w:basedOn w:val="DefaultParagraphFont"/>
    <w:link w:val="Footer"/>
    <w:uiPriority w:val="99"/>
    <w:rsid w:val="00A702C3"/>
  </w:style>
  <w:style w:type="paragraph" w:styleId="ListParagraph">
    <w:name w:val="List Paragraph"/>
    <w:basedOn w:val="Normal"/>
    <w:uiPriority w:val="34"/>
    <w:qFormat/>
    <w:rsid w:val="00293DAD"/>
    <w:pPr>
      <w:spacing w:after="160" w:line="259"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unhideWhenUsed/>
    <w:rsid w:val="00E83781"/>
    <w:rPr>
      <w:color w:val="0563C1" w:themeColor="hyperlink"/>
      <w:u w:val="single"/>
    </w:rPr>
  </w:style>
  <w:style w:type="character" w:styleId="UnresolvedMention">
    <w:name w:val="Unresolved Mention"/>
    <w:basedOn w:val="DefaultParagraphFont"/>
    <w:uiPriority w:val="99"/>
    <w:rsid w:val="00E83781"/>
    <w:rPr>
      <w:color w:val="605E5C"/>
      <w:shd w:val="clear" w:color="auto" w:fill="E1DFDD"/>
    </w:rPr>
  </w:style>
  <w:style w:type="paragraph" w:styleId="NormalWeb">
    <w:name w:val="Normal (Web)"/>
    <w:basedOn w:val="Normal"/>
    <w:uiPriority w:val="99"/>
    <w:unhideWhenUsed/>
    <w:rsid w:val="00F54B67"/>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90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3522">
      <w:bodyDiv w:val="1"/>
      <w:marLeft w:val="0"/>
      <w:marRight w:val="0"/>
      <w:marTop w:val="0"/>
      <w:marBottom w:val="0"/>
      <w:divBdr>
        <w:top w:val="none" w:sz="0" w:space="0" w:color="auto"/>
        <w:left w:val="none" w:sz="0" w:space="0" w:color="auto"/>
        <w:bottom w:val="none" w:sz="0" w:space="0" w:color="auto"/>
        <w:right w:val="none" w:sz="0" w:space="0" w:color="auto"/>
      </w:divBdr>
    </w:div>
    <w:div w:id="238640100">
      <w:bodyDiv w:val="1"/>
      <w:marLeft w:val="0"/>
      <w:marRight w:val="0"/>
      <w:marTop w:val="0"/>
      <w:marBottom w:val="0"/>
      <w:divBdr>
        <w:top w:val="none" w:sz="0" w:space="0" w:color="auto"/>
        <w:left w:val="none" w:sz="0" w:space="0" w:color="auto"/>
        <w:bottom w:val="none" w:sz="0" w:space="0" w:color="auto"/>
        <w:right w:val="none" w:sz="0" w:space="0" w:color="auto"/>
      </w:divBdr>
    </w:div>
    <w:div w:id="329139861">
      <w:bodyDiv w:val="1"/>
      <w:marLeft w:val="0"/>
      <w:marRight w:val="0"/>
      <w:marTop w:val="0"/>
      <w:marBottom w:val="0"/>
      <w:divBdr>
        <w:top w:val="none" w:sz="0" w:space="0" w:color="auto"/>
        <w:left w:val="none" w:sz="0" w:space="0" w:color="auto"/>
        <w:bottom w:val="none" w:sz="0" w:space="0" w:color="auto"/>
        <w:right w:val="none" w:sz="0" w:space="0" w:color="auto"/>
      </w:divBdr>
    </w:div>
    <w:div w:id="936599240">
      <w:bodyDiv w:val="1"/>
      <w:marLeft w:val="0"/>
      <w:marRight w:val="0"/>
      <w:marTop w:val="0"/>
      <w:marBottom w:val="0"/>
      <w:divBdr>
        <w:top w:val="none" w:sz="0" w:space="0" w:color="auto"/>
        <w:left w:val="none" w:sz="0" w:space="0" w:color="auto"/>
        <w:bottom w:val="none" w:sz="0" w:space="0" w:color="auto"/>
        <w:right w:val="none" w:sz="0" w:space="0" w:color="auto"/>
      </w:divBdr>
    </w:div>
    <w:div w:id="199252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a99c93-6b0d-4e8a-8662-ba590ba05ac0" xsi:nil="true"/>
    <lcf76f155ced4ddcb4097134ff3c332f xmlns="6c3162a0-e051-4da1-96a5-8bbbd6df42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44ADC711FB3448A515C6B0428B4077" ma:contentTypeVersion="17" ma:contentTypeDescription="Create a new document." ma:contentTypeScope="" ma:versionID="1d976ae836bf6ae7bfad851688d452f8">
  <xsd:schema xmlns:xsd="http://www.w3.org/2001/XMLSchema" xmlns:xs="http://www.w3.org/2001/XMLSchema" xmlns:p="http://schemas.microsoft.com/office/2006/metadata/properties" xmlns:ns2="6c3162a0-e051-4da1-96a5-8bbbd6df420c" xmlns:ns3="25a99c93-6b0d-4e8a-8662-ba590ba05ac0" targetNamespace="http://schemas.microsoft.com/office/2006/metadata/properties" ma:root="true" ma:fieldsID="d36a1db0c587b701202cfe2ceca49b7a" ns2:_="" ns3:_="">
    <xsd:import namespace="6c3162a0-e051-4da1-96a5-8bbbd6df420c"/>
    <xsd:import namespace="25a99c93-6b0d-4e8a-8662-ba590ba05a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162a0-e051-4da1-96a5-8bbbd6df4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3b251a-f32c-42f2-93d2-9f5c29b14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a99c93-6b0d-4e8a-8662-ba590ba05ac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03f4c5-94d0-4128-8a28-9e77e3b3f049}" ma:internalName="TaxCatchAll" ma:showField="CatchAllData" ma:web="25a99c93-6b0d-4e8a-8662-ba590ba05a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833DC-BE6C-4C1C-8343-C96F5040389A}">
  <ds:schemaRefs>
    <ds:schemaRef ds:uri="http://schemas.microsoft.com/office/2006/metadata/properties"/>
    <ds:schemaRef ds:uri="http://schemas.microsoft.com/office/infopath/2007/PartnerControls"/>
    <ds:schemaRef ds:uri="25a99c93-6b0d-4e8a-8662-ba590ba05ac0"/>
    <ds:schemaRef ds:uri="6c3162a0-e051-4da1-96a5-8bbbd6df420c"/>
  </ds:schemaRefs>
</ds:datastoreItem>
</file>

<file path=customXml/itemProps2.xml><?xml version="1.0" encoding="utf-8"?>
<ds:datastoreItem xmlns:ds="http://schemas.openxmlformats.org/officeDocument/2006/customXml" ds:itemID="{A10F72C5-150D-4EEB-A39B-3B2B3F4CEE26}">
  <ds:schemaRefs>
    <ds:schemaRef ds:uri="http://schemas.microsoft.com/sharepoint/v3/contenttype/forms"/>
  </ds:schemaRefs>
</ds:datastoreItem>
</file>

<file path=customXml/itemProps3.xml><?xml version="1.0" encoding="utf-8"?>
<ds:datastoreItem xmlns:ds="http://schemas.openxmlformats.org/officeDocument/2006/customXml" ds:itemID="{225CB7F9-1AC6-4A17-A870-CF4B33954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162a0-e051-4da1-96a5-8bbbd6df420c"/>
    <ds:schemaRef ds:uri="25a99c93-6b0d-4e8a-8662-ba590ba05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Miller</dc:creator>
  <cp:keywords/>
  <dc:description/>
  <cp:lastModifiedBy>Rebecca Francik</cp:lastModifiedBy>
  <cp:revision>8</cp:revision>
  <cp:lastPrinted>2023-11-16T23:52:00Z</cp:lastPrinted>
  <dcterms:created xsi:type="dcterms:W3CDTF">2025-08-01T18:53:00Z</dcterms:created>
  <dcterms:modified xsi:type="dcterms:W3CDTF">2025-08-02T00:04:00Z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0x0101004E44ADC711FB3448A515C6B0428B4077</vt:lpwstr>
  </property>
  <property fmtid="{D5CDD505-2E9C-101B-9397-08002B2CF9AE}" pid="3" name="MediaServiceImageTags">
    <vt:lpwstr/>
  </property>
</Properties>
</file>