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8ABC3" w14:textId="77777777" w:rsidR="00FF645F" w:rsidRPr="00FF645F" w:rsidRDefault="00FF645F" w:rsidP="00FF645F">
      <w:pPr>
        <w:spacing w:after="0" w:line="240" w:lineRule="auto"/>
        <w:jc w:val="center"/>
        <w:rPr>
          <w:rFonts w:ascii="Times New Roman" w:eastAsia="Calibri" w:hAnsi="Times New Roman" w:cs="Times New Roman"/>
          <w:kern w:val="0"/>
          <w14:ligatures w14:val="none"/>
        </w:rPr>
      </w:pPr>
      <w:r w:rsidRPr="00FF645F">
        <w:rPr>
          <w:rFonts w:ascii="Times New Roman" w:eastAsia="Calibri" w:hAnsi="Times New Roman" w:cs="Times New Roman"/>
          <w:noProof/>
          <w:kern w:val="0"/>
          <w14:ligatures w14:val="none"/>
        </w:rPr>
        <w:drawing>
          <wp:inline distT="0" distB="0" distL="0" distR="0" wp14:anchorId="7B2B7146" wp14:editId="4FEF0FE9">
            <wp:extent cx="3813807" cy="131354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8741" cy="1346240"/>
                    </a:xfrm>
                    <a:prstGeom prst="rect">
                      <a:avLst/>
                    </a:prstGeom>
                    <a:noFill/>
                    <a:ln>
                      <a:noFill/>
                    </a:ln>
                  </pic:spPr>
                </pic:pic>
              </a:graphicData>
            </a:graphic>
          </wp:inline>
        </w:drawing>
      </w:r>
    </w:p>
    <w:p w14:paraId="44B218F4" w14:textId="77777777" w:rsidR="00FF645F" w:rsidRPr="00FF645F" w:rsidRDefault="00FF645F" w:rsidP="00FF645F">
      <w:pPr>
        <w:spacing w:after="0" w:line="240" w:lineRule="auto"/>
        <w:rPr>
          <w:rFonts w:ascii="Times New Roman" w:eastAsia="Calibri" w:hAnsi="Times New Roman" w:cs="Times New Roman"/>
          <w:kern w:val="0"/>
          <w14:ligatures w14:val="none"/>
        </w:rPr>
      </w:pPr>
    </w:p>
    <w:p w14:paraId="7F741C8F" w14:textId="77777777" w:rsidR="00FF645F" w:rsidRPr="00FF645F" w:rsidRDefault="00FF645F" w:rsidP="00FF645F">
      <w:pPr>
        <w:spacing w:after="0" w:line="240" w:lineRule="auto"/>
        <w:rPr>
          <w:rFonts w:ascii="Times New Roman" w:eastAsia="Calibri" w:hAnsi="Times New Roman" w:cs="Times New Roman"/>
          <w:kern w:val="0"/>
          <w:highlight w:val="yellow"/>
          <w14:ligatures w14:val="none"/>
        </w:rPr>
      </w:pPr>
    </w:p>
    <w:p w14:paraId="2478900A" w14:textId="444076F6" w:rsidR="00FF645F" w:rsidRPr="00FF645F" w:rsidRDefault="00D95F76" w:rsidP="00FF645F">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December 12</w:t>
      </w:r>
      <w:r w:rsidR="00264E67">
        <w:rPr>
          <w:rFonts w:ascii="Times New Roman" w:eastAsia="Calibri" w:hAnsi="Times New Roman" w:cs="Times New Roman"/>
          <w:kern w:val="0"/>
          <w14:ligatures w14:val="none"/>
        </w:rPr>
        <w:t>, 2025</w:t>
      </w:r>
    </w:p>
    <w:p w14:paraId="214B8942" w14:textId="0867A73D" w:rsidR="00FF645F" w:rsidRPr="00FF645F" w:rsidRDefault="00FF645F" w:rsidP="00FF645F">
      <w:pPr>
        <w:spacing w:after="0" w:line="240" w:lineRule="auto"/>
        <w:rPr>
          <w:rFonts w:ascii="Times New Roman" w:eastAsia="Calibri" w:hAnsi="Times New Roman" w:cs="Times New Roman"/>
          <w:kern w:val="0"/>
          <w14:ligatures w14:val="none"/>
        </w:rPr>
      </w:pPr>
      <w:r w:rsidRPr="00FF645F">
        <w:rPr>
          <w:rFonts w:ascii="Times New Roman" w:eastAsia="Calibri" w:hAnsi="Times New Roman" w:cs="Times New Roman"/>
          <w:kern w:val="0"/>
          <w14:ligatures w14:val="none"/>
        </w:rPr>
        <w:t xml:space="preserve"> </w:t>
      </w:r>
    </w:p>
    <w:p w14:paraId="69DD6AFC" w14:textId="736D2700" w:rsidR="00FF645F" w:rsidRPr="00FF645F" w:rsidRDefault="00264E67" w:rsidP="00FF645F">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Mr. Chris Fredley</w:t>
      </w:r>
    </w:p>
    <w:p w14:paraId="294F9E0A" w14:textId="48451488" w:rsidR="00264E67" w:rsidRDefault="00264E67" w:rsidP="00FF645F">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Rule Coordinator, Department of Ecology</w:t>
      </w:r>
    </w:p>
    <w:p w14:paraId="6E5E46B9" w14:textId="3D7E1746" w:rsidR="00FF645F" w:rsidRPr="00FF645F" w:rsidRDefault="00FF645F" w:rsidP="00FF645F">
      <w:pPr>
        <w:spacing w:after="0" w:line="240" w:lineRule="auto"/>
        <w:rPr>
          <w:rFonts w:ascii="Times New Roman" w:eastAsia="Calibri" w:hAnsi="Times New Roman" w:cs="Times New Roman"/>
          <w:kern w:val="0"/>
          <w14:ligatures w14:val="none"/>
        </w:rPr>
      </w:pPr>
      <w:r w:rsidRPr="00FF645F">
        <w:rPr>
          <w:rFonts w:ascii="Times New Roman" w:eastAsia="Calibri" w:hAnsi="Times New Roman" w:cs="Times New Roman"/>
          <w:kern w:val="0"/>
          <w14:ligatures w14:val="none"/>
        </w:rPr>
        <w:t xml:space="preserve">300 Desmond Drive SE </w:t>
      </w:r>
    </w:p>
    <w:p w14:paraId="0E55EC49" w14:textId="3D05BFD2" w:rsidR="00264E67" w:rsidRDefault="00FF645F" w:rsidP="00264E67">
      <w:pPr>
        <w:spacing w:after="0" w:line="240" w:lineRule="auto"/>
        <w:rPr>
          <w:rFonts w:ascii="Times New Roman" w:eastAsia="Calibri" w:hAnsi="Times New Roman" w:cs="Times New Roman"/>
          <w:kern w:val="0"/>
          <w14:ligatures w14:val="none"/>
        </w:rPr>
      </w:pPr>
      <w:r w:rsidRPr="00FF645F">
        <w:rPr>
          <w:rFonts w:ascii="Times New Roman" w:eastAsia="Calibri" w:hAnsi="Times New Roman" w:cs="Times New Roman"/>
          <w:kern w:val="0"/>
          <w14:ligatures w14:val="none"/>
        </w:rPr>
        <w:t>Lacey, WA 98503</w:t>
      </w:r>
    </w:p>
    <w:p w14:paraId="3462583F" w14:textId="77777777" w:rsidR="00264E67" w:rsidRDefault="00264E67" w:rsidP="00264E67">
      <w:pPr>
        <w:spacing w:after="0" w:line="240" w:lineRule="auto"/>
        <w:rPr>
          <w:rFonts w:ascii="Times New Roman" w:eastAsia="Calibri" w:hAnsi="Times New Roman" w:cs="Times New Roman"/>
          <w:kern w:val="0"/>
          <w14:ligatures w14:val="none"/>
        </w:rPr>
      </w:pPr>
    </w:p>
    <w:p w14:paraId="22814CDE" w14:textId="1B60076E" w:rsidR="00264E67" w:rsidRDefault="00264E67" w:rsidP="00264E67">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 WRRA Comments on Proposed Rule Language</w:t>
      </w:r>
    </w:p>
    <w:p w14:paraId="6910145C" w14:textId="77777777" w:rsidR="00C131C0" w:rsidRDefault="00C131C0" w:rsidP="00264E67">
      <w:pPr>
        <w:spacing w:after="0" w:line="240" w:lineRule="auto"/>
        <w:rPr>
          <w:rFonts w:ascii="Times New Roman" w:eastAsia="Calibri" w:hAnsi="Times New Roman" w:cs="Times New Roman"/>
          <w:kern w:val="0"/>
          <w14:ligatures w14:val="none"/>
        </w:rPr>
      </w:pPr>
    </w:p>
    <w:p w14:paraId="31AA17E2" w14:textId="5A512004" w:rsidR="00C131C0" w:rsidRDefault="00B8021B" w:rsidP="00264E67">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Dear </w:t>
      </w:r>
      <w:r w:rsidR="00C131C0">
        <w:rPr>
          <w:rFonts w:ascii="Times New Roman" w:eastAsia="Calibri" w:hAnsi="Times New Roman" w:cs="Times New Roman"/>
          <w:kern w:val="0"/>
          <w14:ligatures w14:val="none"/>
        </w:rPr>
        <w:t>Mr. Fredley,</w:t>
      </w:r>
    </w:p>
    <w:p w14:paraId="33AEBE84" w14:textId="77777777" w:rsidR="00C131C0" w:rsidRDefault="00C131C0" w:rsidP="00264E67">
      <w:pPr>
        <w:spacing w:after="0" w:line="240" w:lineRule="auto"/>
        <w:rPr>
          <w:rFonts w:ascii="Times New Roman" w:eastAsia="Calibri" w:hAnsi="Times New Roman" w:cs="Times New Roman"/>
          <w:kern w:val="0"/>
          <w14:ligatures w14:val="none"/>
        </w:rPr>
      </w:pPr>
    </w:p>
    <w:p w14:paraId="24F4F8F9" w14:textId="20B9E3D1" w:rsidR="00C131C0" w:rsidRDefault="004D44EA" w:rsidP="00264E67">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 xml:space="preserve">The Washington Refuse and Recycling Association (WRRA) appreciates the opportunity to comment on the Department of Ecology’s </w:t>
      </w:r>
      <w:r w:rsidR="009612F5">
        <w:rPr>
          <w:rFonts w:ascii="Times New Roman" w:eastAsia="Calibri" w:hAnsi="Times New Roman" w:cs="Times New Roman"/>
          <w:kern w:val="0"/>
          <w14:ligatures w14:val="none"/>
        </w:rPr>
        <w:t xml:space="preserve">draft rule language under WAC 173-350 (Organics Management). WRRA is the longest-serving </w:t>
      </w:r>
      <w:r w:rsidR="00BC793A">
        <w:rPr>
          <w:rFonts w:ascii="Times New Roman" w:eastAsia="Calibri" w:hAnsi="Times New Roman" w:cs="Times New Roman"/>
          <w:kern w:val="0"/>
          <w14:ligatures w14:val="none"/>
        </w:rPr>
        <w:t>solid waste and recycling trade association on the West Coast, representing the private-sector solid waste, recycling, and composting industry</w:t>
      </w:r>
      <w:r w:rsidR="008D791E">
        <w:rPr>
          <w:rFonts w:ascii="Times New Roman" w:eastAsia="Calibri" w:hAnsi="Times New Roman" w:cs="Times New Roman"/>
          <w:kern w:val="0"/>
          <w14:ligatures w14:val="none"/>
        </w:rPr>
        <w:t xml:space="preserve"> throughout Washington </w:t>
      </w:r>
      <w:r w:rsidR="00324EBC">
        <w:rPr>
          <w:rFonts w:ascii="Times New Roman" w:eastAsia="Calibri" w:hAnsi="Times New Roman" w:cs="Times New Roman"/>
          <w:kern w:val="0"/>
          <w14:ligatures w14:val="none"/>
        </w:rPr>
        <w:t xml:space="preserve">State since 1947. Our members provide essential public health and environmental </w:t>
      </w:r>
      <w:r w:rsidR="005A1CFD">
        <w:rPr>
          <w:rFonts w:ascii="Times New Roman" w:eastAsia="Calibri" w:hAnsi="Times New Roman" w:cs="Times New Roman"/>
          <w:kern w:val="0"/>
          <w14:ligatures w14:val="none"/>
        </w:rPr>
        <w:t xml:space="preserve">protection services, including </w:t>
      </w:r>
      <w:r w:rsidR="00132330">
        <w:rPr>
          <w:rFonts w:ascii="Times New Roman" w:eastAsia="Calibri" w:hAnsi="Times New Roman" w:cs="Times New Roman"/>
          <w:kern w:val="0"/>
          <w14:ligatures w14:val="none"/>
        </w:rPr>
        <w:t xml:space="preserve">the </w:t>
      </w:r>
      <w:r w:rsidR="005A1CFD">
        <w:rPr>
          <w:rFonts w:ascii="Times New Roman" w:eastAsia="Calibri" w:hAnsi="Times New Roman" w:cs="Times New Roman"/>
          <w:kern w:val="0"/>
          <w14:ligatures w14:val="none"/>
        </w:rPr>
        <w:t>collection, transportation, and processing of municipal solid waste</w:t>
      </w:r>
      <w:r w:rsidR="006802CF">
        <w:rPr>
          <w:rFonts w:ascii="Times New Roman" w:eastAsia="Calibri" w:hAnsi="Times New Roman" w:cs="Times New Roman"/>
          <w:kern w:val="0"/>
          <w14:ligatures w14:val="none"/>
        </w:rPr>
        <w:t xml:space="preserve"> and source</w:t>
      </w:r>
      <w:r w:rsidR="00A0704B">
        <w:rPr>
          <w:rFonts w:ascii="Times New Roman" w:eastAsia="Calibri" w:hAnsi="Times New Roman" w:cs="Times New Roman"/>
          <w:kern w:val="0"/>
          <w14:ligatures w14:val="none"/>
        </w:rPr>
        <w:t>-</w:t>
      </w:r>
      <w:r w:rsidR="006802CF">
        <w:rPr>
          <w:rFonts w:ascii="Times New Roman" w:eastAsia="Calibri" w:hAnsi="Times New Roman" w:cs="Times New Roman"/>
          <w:kern w:val="0"/>
          <w14:ligatures w14:val="none"/>
        </w:rPr>
        <w:t>separated</w:t>
      </w:r>
      <w:r w:rsidR="00132330">
        <w:rPr>
          <w:rFonts w:ascii="Times New Roman" w:eastAsia="Calibri" w:hAnsi="Times New Roman" w:cs="Times New Roman"/>
          <w:kern w:val="0"/>
          <w14:ligatures w14:val="none"/>
        </w:rPr>
        <w:t xml:space="preserve"> recyclables and organics</w:t>
      </w:r>
      <w:r w:rsidR="005A1CFD">
        <w:rPr>
          <w:rFonts w:ascii="Times New Roman" w:eastAsia="Calibri" w:hAnsi="Times New Roman" w:cs="Times New Roman"/>
          <w:kern w:val="0"/>
          <w14:ligatures w14:val="none"/>
        </w:rPr>
        <w:t xml:space="preserve">. </w:t>
      </w:r>
    </w:p>
    <w:p w14:paraId="47DD35FF" w14:textId="264FC4C5" w:rsidR="005A1CFD" w:rsidRDefault="005A1CFD" w:rsidP="00264E67">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 xml:space="preserve">We recognize the Department’s commitment to advancing Washington’s organics management framework and appreciate the </w:t>
      </w:r>
      <w:proofErr w:type="gramStart"/>
      <w:r>
        <w:rPr>
          <w:rFonts w:ascii="Times New Roman" w:eastAsia="Calibri" w:hAnsi="Times New Roman" w:cs="Times New Roman"/>
          <w:kern w:val="0"/>
          <w14:ligatures w14:val="none"/>
        </w:rPr>
        <w:t>chance</w:t>
      </w:r>
      <w:proofErr w:type="gramEnd"/>
      <w:r>
        <w:rPr>
          <w:rFonts w:ascii="Times New Roman" w:eastAsia="Calibri" w:hAnsi="Times New Roman" w:cs="Times New Roman"/>
          <w:kern w:val="0"/>
          <w14:ligatures w14:val="none"/>
        </w:rPr>
        <w:t xml:space="preserve"> to provide detailed feedback on the proposed rule sections. WRRA’s comments </w:t>
      </w:r>
      <w:proofErr w:type="gramStart"/>
      <w:r>
        <w:rPr>
          <w:rFonts w:ascii="Times New Roman" w:eastAsia="Calibri" w:hAnsi="Times New Roman" w:cs="Times New Roman"/>
          <w:kern w:val="0"/>
          <w14:ligatures w14:val="none"/>
        </w:rPr>
        <w:t>build</w:t>
      </w:r>
      <w:proofErr w:type="gramEnd"/>
      <w:r>
        <w:rPr>
          <w:rFonts w:ascii="Times New Roman" w:eastAsia="Calibri" w:hAnsi="Times New Roman" w:cs="Times New Roman"/>
          <w:kern w:val="0"/>
          <w14:ligatures w14:val="none"/>
        </w:rPr>
        <w:t xml:space="preserve"> </w:t>
      </w:r>
      <w:proofErr w:type="gramStart"/>
      <w:r>
        <w:rPr>
          <w:rFonts w:ascii="Times New Roman" w:eastAsia="Calibri" w:hAnsi="Times New Roman" w:cs="Times New Roman"/>
          <w:kern w:val="0"/>
          <w14:ligatures w14:val="none"/>
        </w:rPr>
        <w:t>upon</w:t>
      </w:r>
      <w:proofErr w:type="gramEnd"/>
      <w:r>
        <w:rPr>
          <w:rFonts w:ascii="Times New Roman" w:eastAsia="Calibri" w:hAnsi="Times New Roman" w:cs="Times New Roman"/>
          <w:kern w:val="0"/>
          <w14:ligatures w14:val="none"/>
        </w:rPr>
        <w:t xml:space="preserve"> our August 1, </w:t>
      </w:r>
      <w:r w:rsidR="00B41354">
        <w:rPr>
          <w:rFonts w:ascii="Times New Roman" w:eastAsia="Calibri" w:hAnsi="Times New Roman" w:cs="Times New Roman"/>
          <w:kern w:val="0"/>
          <w14:ligatures w14:val="none"/>
        </w:rPr>
        <w:t>2025,</w:t>
      </w:r>
      <w:r>
        <w:rPr>
          <w:rFonts w:ascii="Times New Roman" w:eastAsia="Calibri" w:hAnsi="Times New Roman" w:cs="Times New Roman"/>
          <w:kern w:val="0"/>
          <w14:ligatures w14:val="none"/>
        </w:rPr>
        <w:t xml:space="preserve"> submittal on Ecology’s Organics Concepts, as well as prior communications and our Source Separation Whitepaper.</w:t>
      </w:r>
    </w:p>
    <w:p w14:paraId="587F4C42" w14:textId="77777777" w:rsidR="00D970C8" w:rsidRDefault="00D970C8" w:rsidP="00264E67">
      <w:pPr>
        <w:spacing w:after="0" w:line="240" w:lineRule="auto"/>
        <w:rPr>
          <w:rFonts w:ascii="Times New Roman" w:eastAsia="Calibri" w:hAnsi="Times New Roman" w:cs="Times New Roman"/>
          <w:kern w:val="0"/>
          <w14:ligatures w14:val="none"/>
        </w:rPr>
      </w:pPr>
    </w:p>
    <w:p w14:paraId="7D775980" w14:textId="1CB47129" w:rsidR="00D970C8" w:rsidRDefault="006071E3" w:rsidP="00CF426B">
      <w:pPr>
        <w:spacing w:after="0" w:line="240" w:lineRule="auto"/>
        <w:jc w:val="center"/>
        <w:rPr>
          <w:rFonts w:ascii="Times New Roman" w:eastAsia="Calibri" w:hAnsi="Times New Roman" w:cs="Times New Roman"/>
          <w:b/>
          <w:bCs/>
          <w:kern w:val="0"/>
          <w:u w:val="single"/>
          <w14:ligatures w14:val="none"/>
        </w:rPr>
      </w:pPr>
      <w:r w:rsidRPr="008878E8">
        <w:rPr>
          <w:rFonts w:ascii="Times New Roman" w:eastAsia="Calibri" w:hAnsi="Times New Roman" w:cs="Times New Roman"/>
          <w:b/>
          <w:bCs/>
          <w:kern w:val="0"/>
          <w:u w:val="single"/>
          <w14:ligatures w14:val="none"/>
        </w:rPr>
        <w:t>Executive Summary</w:t>
      </w:r>
    </w:p>
    <w:p w14:paraId="07CCF34E" w14:textId="77777777" w:rsidR="00795D78" w:rsidRDefault="00795D78" w:rsidP="00264E67">
      <w:pPr>
        <w:spacing w:after="0" w:line="240" w:lineRule="auto"/>
        <w:rPr>
          <w:rFonts w:ascii="Times New Roman" w:eastAsia="Calibri" w:hAnsi="Times New Roman" w:cs="Times New Roman"/>
          <w:b/>
          <w:bCs/>
          <w:kern w:val="0"/>
          <w:u w:val="single"/>
          <w14:ligatures w14:val="none"/>
        </w:rPr>
      </w:pPr>
    </w:p>
    <w:p w14:paraId="4C9D0998" w14:textId="50CDD792" w:rsidR="008878E8" w:rsidRPr="00795D78" w:rsidRDefault="00795D78" w:rsidP="00795D78">
      <w:pPr>
        <w:spacing w:after="0" w:line="240" w:lineRule="auto"/>
        <w:ind w:firstLine="720"/>
        <w:rPr>
          <w:rFonts w:ascii="Times New Roman" w:eastAsia="Calibri" w:hAnsi="Times New Roman" w:cs="Times New Roman"/>
          <w:kern w:val="0"/>
          <w14:ligatures w14:val="none"/>
        </w:rPr>
      </w:pPr>
      <w:r w:rsidRPr="00795D78">
        <w:rPr>
          <w:rFonts w:ascii="Times New Roman" w:eastAsia="Calibri" w:hAnsi="Times New Roman" w:cs="Times New Roman"/>
          <w:kern w:val="0"/>
          <w14:ligatures w14:val="none"/>
        </w:rPr>
        <w:t>While WRRA supports the Department’s goals of improving organics management, we are concerned that several proposed provisions conflict with statute, undermine long-standing source-separated collection systems, and risk reversing decades of progress in recycling and composting.</w:t>
      </w:r>
    </w:p>
    <w:p w14:paraId="2C77E01D" w14:textId="6DB885F6" w:rsidR="00027B03" w:rsidRDefault="008878E8" w:rsidP="008656C7">
      <w:pPr>
        <w:spacing w:after="0" w:line="240" w:lineRule="auto"/>
        <w:ind w:firstLine="720"/>
        <w:rPr>
          <w:rFonts w:ascii="Times New Roman" w:eastAsia="Calibri" w:hAnsi="Times New Roman" w:cs="Times New Roman"/>
          <w:kern w:val="0"/>
          <w14:ligatures w14:val="none"/>
        </w:rPr>
      </w:pPr>
      <w:r w:rsidRPr="008878E8">
        <w:rPr>
          <w:rFonts w:ascii="Times New Roman" w:eastAsia="Calibri" w:hAnsi="Times New Roman" w:cs="Times New Roman"/>
          <w:kern w:val="0"/>
          <w14:ligatures w14:val="none"/>
        </w:rPr>
        <w:t xml:space="preserve">The draft ownership and load-rejection language conflicts with </w:t>
      </w:r>
      <w:r w:rsidRPr="008878E8">
        <w:rPr>
          <w:rFonts w:ascii="Times New Roman" w:eastAsia="Calibri" w:hAnsi="Times New Roman" w:cs="Times New Roman"/>
          <w:b/>
          <w:bCs/>
          <w:kern w:val="0"/>
          <w14:ligatures w14:val="none"/>
        </w:rPr>
        <w:t>RCW 36.58.060</w:t>
      </w:r>
      <w:r w:rsidRPr="008878E8">
        <w:rPr>
          <w:rFonts w:ascii="Times New Roman" w:eastAsia="Calibri" w:hAnsi="Times New Roman" w:cs="Times New Roman"/>
          <w:kern w:val="0"/>
          <w14:ligatures w14:val="none"/>
        </w:rPr>
        <w:t xml:space="preserve">, which assigns ownership of solid waste upon delivery to a disposal or recovery facility. Requiring haulers to retain </w:t>
      </w:r>
      <w:r w:rsidR="00C76503">
        <w:rPr>
          <w:rFonts w:ascii="Times New Roman" w:eastAsia="Calibri" w:hAnsi="Times New Roman" w:cs="Times New Roman"/>
          <w:kern w:val="0"/>
          <w14:ligatures w14:val="none"/>
        </w:rPr>
        <w:t xml:space="preserve">or impute </w:t>
      </w:r>
      <w:r w:rsidRPr="008878E8">
        <w:rPr>
          <w:rFonts w:ascii="Times New Roman" w:eastAsia="Calibri" w:hAnsi="Times New Roman" w:cs="Times New Roman"/>
          <w:kern w:val="0"/>
          <w14:ligatures w14:val="none"/>
        </w:rPr>
        <w:t>ownership and liability for tipped waste they no longer control is impractical, unenforceable, and outside Ecology’s statutory authority. Ecology has not explained the legal basis for redefining ownership contrary to statute.</w:t>
      </w:r>
    </w:p>
    <w:p w14:paraId="01B338BC" w14:textId="77777777" w:rsidR="00D23E76" w:rsidRPr="008878E8" w:rsidRDefault="00D23E76" w:rsidP="008656C7">
      <w:pPr>
        <w:spacing w:after="0" w:line="240" w:lineRule="auto"/>
        <w:ind w:firstLine="720"/>
        <w:rPr>
          <w:rFonts w:ascii="Times New Roman" w:eastAsia="Calibri" w:hAnsi="Times New Roman" w:cs="Times New Roman"/>
          <w:kern w:val="0"/>
          <w14:ligatures w14:val="none"/>
        </w:rPr>
      </w:pPr>
    </w:p>
    <w:p w14:paraId="523253A2" w14:textId="77777777" w:rsidR="008878E8" w:rsidRPr="008878E8" w:rsidRDefault="008878E8" w:rsidP="00517FDC">
      <w:pPr>
        <w:spacing w:after="0" w:line="240" w:lineRule="auto"/>
        <w:ind w:firstLine="720"/>
        <w:rPr>
          <w:rFonts w:ascii="Times New Roman" w:eastAsia="Calibri" w:hAnsi="Times New Roman" w:cs="Times New Roman"/>
          <w:kern w:val="0"/>
          <w14:ligatures w14:val="none"/>
        </w:rPr>
      </w:pPr>
      <w:r w:rsidRPr="008878E8">
        <w:rPr>
          <w:rFonts w:ascii="Times New Roman" w:eastAsia="Calibri" w:hAnsi="Times New Roman" w:cs="Times New Roman"/>
          <w:kern w:val="0"/>
          <w14:ligatures w14:val="none"/>
        </w:rPr>
        <w:t xml:space="preserve">WRRA supports codifying the </w:t>
      </w:r>
      <w:r w:rsidRPr="008878E8">
        <w:rPr>
          <w:rFonts w:ascii="Times New Roman" w:eastAsia="Calibri" w:hAnsi="Times New Roman" w:cs="Times New Roman"/>
          <w:b/>
          <w:bCs/>
          <w:kern w:val="0"/>
          <w14:ligatures w14:val="none"/>
        </w:rPr>
        <w:t>Two-Box Rule</w:t>
      </w:r>
      <w:r w:rsidRPr="008878E8">
        <w:rPr>
          <w:rFonts w:ascii="Times New Roman" w:eastAsia="Calibri" w:hAnsi="Times New Roman" w:cs="Times New Roman"/>
          <w:kern w:val="0"/>
          <w14:ligatures w14:val="none"/>
        </w:rPr>
        <w:t xml:space="preserve">, which has successfully reinforced generator-level separation. However, other proposed </w:t>
      </w:r>
      <w:proofErr w:type="gramStart"/>
      <w:r w:rsidRPr="008878E8">
        <w:rPr>
          <w:rFonts w:ascii="Times New Roman" w:eastAsia="Calibri" w:hAnsi="Times New Roman" w:cs="Times New Roman"/>
          <w:kern w:val="0"/>
          <w14:ligatures w14:val="none"/>
        </w:rPr>
        <w:t>changes—</w:t>
      </w:r>
      <w:proofErr w:type="gramEnd"/>
      <w:r w:rsidRPr="008878E8">
        <w:rPr>
          <w:rFonts w:ascii="Times New Roman" w:eastAsia="Calibri" w:hAnsi="Times New Roman" w:cs="Times New Roman"/>
          <w:kern w:val="0"/>
          <w14:ligatures w14:val="none"/>
        </w:rPr>
        <w:t xml:space="preserve">particularly the revised definitions and the creation of new pre-processing </w:t>
      </w:r>
      <w:proofErr w:type="gramStart"/>
      <w:r w:rsidRPr="008878E8">
        <w:rPr>
          <w:rFonts w:ascii="Times New Roman" w:eastAsia="Calibri" w:hAnsi="Times New Roman" w:cs="Times New Roman"/>
          <w:kern w:val="0"/>
          <w14:ligatures w14:val="none"/>
        </w:rPr>
        <w:t>pathways—</w:t>
      </w:r>
      <w:proofErr w:type="gramEnd"/>
      <w:r w:rsidRPr="008878E8">
        <w:rPr>
          <w:rFonts w:ascii="Times New Roman" w:eastAsia="Calibri" w:hAnsi="Times New Roman" w:cs="Times New Roman"/>
          <w:kern w:val="0"/>
          <w14:ligatures w14:val="none"/>
        </w:rPr>
        <w:t>would undermine the rule’s effectiveness by enabling mixed-waste collection and contradicting decades of public education on proper separation.</w:t>
      </w:r>
    </w:p>
    <w:p w14:paraId="6FBF42AB" w14:textId="2A45BFD5" w:rsidR="008878E8" w:rsidRPr="008878E8" w:rsidRDefault="00517FDC" w:rsidP="008878E8">
      <w:pPr>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However, t</w:t>
      </w:r>
      <w:r w:rsidR="008878E8" w:rsidRPr="008878E8">
        <w:rPr>
          <w:rFonts w:ascii="Times New Roman" w:eastAsia="Calibri" w:hAnsi="Times New Roman" w:cs="Times New Roman"/>
          <w:kern w:val="0"/>
          <w14:ligatures w14:val="none"/>
        </w:rPr>
        <w:t xml:space="preserve">he proposed definitions of </w:t>
      </w:r>
      <w:r w:rsidR="008878E8" w:rsidRPr="008878E8">
        <w:rPr>
          <w:rFonts w:ascii="Times New Roman" w:eastAsia="Calibri" w:hAnsi="Times New Roman" w:cs="Times New Roman"/>
          <w:b/>
          <w:bCs/>
          <w:kern w:val="0"/>
          <w14:ligatures w14:val="none"/>
        </w:rPr>
        <w:t>source separation</w:t>
      </w:r>
      <w:r w:rsidR="008878E8" w:rsidRPr="008878E8">
        <w:rPr>
          <w:rFonts w:ascii="Times New Roman" w:eastAsia="Calibri" w:hAnsi="Times New Roman" w:cs="Times New Roman"/>
          <w:kern w:val="0"/>
          <w14:ligatures w14:val="none"/>
        </w:rPr>
        <w:t xml:space="preserve">, </w:t>
      </w:r>
      <w:r w:rsidR="008878E8" w:rsidRPr="008878E8">
        <w:rPr>
          <w:rFonts w:ascii="Times New Roman" w:eastAsia="Calibri" w:hAnsi="Times New Roman" w:cs="Times New Roman"/>
          <w:b/>
          <w:bCs/>
          <w:kern w:val="0"/>
          <w14:ligatures w14:val="none"/>
        </w:rPr>
        <w:t>organic materials</w:t>
      </w:r>
      <w:r w:rsidR="008878E8" w:rsidRPr="008878E8">
        <w:rPr>
          <w:rFonts w:ascii="Times New Roman" w:eastAsia="Calibri" w:hAnsi="Times New Roman" w:cs="Times New Roman"/>
          <w:kern w:val="0"/>
          <w14:ligatures w14:val="none"/>
        </w:rPr>
        <w:t xml:space="preserve">, and </w:t>
      </w:r>
      <w:r w:rsidR="008878E8" w:rsidRPr="008878E8">
        <w:rPr>
          <w:rFonts w:ascii="Times New Roman" w:eastAsia="Calibri" w:hAnsi="Times New Roman" w:cs="Times New Roman"/>
          <w:b/>
          <w:bCs/>
          <w:kern w:val="0"/>
          <w14:ligatures w14:val="none"/>
        </w:rPr>
        <w:t>food waste</w:t>
      </w:r>
      <w:r w:rsidR="008878E8" w:rsidRPr="008878E8">
        <w:rPr>
          <w:rFonts w:ascii="Times New Roman" w:eastAsia="Calibri" w:hAnsi="Times New Roman" w:cs="Times New Roman"/>
          <w:kern w:val="0"/>
          <w14:ligatures w14:val="none"/>
        </w:rPr>
        <w:t xml:space="preserve"> exceed Ecology’s authority by altering, rather than clarifying, statutory terms. They conflict with </w:t>
      </w:r>
      <w:r w:rsidR="008878E8" w:rsidRPr="008878E8">
        <w:rPr>
          <w:rFonts w:ascii="Times New Roman" w:eastAsia="Calibri" w:hAnsi="Times New Roman" w:cs="Times New Roman"/>
          <w:b/>
          <w:bCs/>
          <w:kern w:val="0"/>
          <w14:ligatures w14:val="none"/>
        </w:rPr>
        <w:t>RCW 70A.205.015</w:t>
      </w:r>
      <w:r w:rsidR="008878E8" w:rsidRPr="008878E8">
        <w:rPr>
          <w:rFonts w:ascii="Times New Roman" w:eastAsia="Calibri" w:hAnsi="Times New Roman" w:cs="Times New Roman"/>
          <w:kern w:val="0"/>
          <w14:ligatures w14:val="none"/>
        </w:rPr>
        <w:t xml:space="preserve"> and </w:t>
      </w:r>
      <w:r w:rsidR="008878E8" w:rsidRPr="008878E8">
        <w:rPr>
          <w:rFonts w:ascii="Times New Roman" w:eastAsia="Calibri" w:hAnsi="Times New Roman" w:cs="Times New Roman"/>
          <w:b/>
          <w:bCs/>
          <w:kern w:val="0"/>
          <w14:ligatures w14:val="none"/>
        </w:rPr>
        <w:t>RCW 70A.205.545</w:t>
      </w:r>
      <w:r w:rsidR="008878E8" w:rsidRPr="008878E8">
        <w:rPr>
          <w:rFonts w:ascii="Times New Roman" w:eastAsia="Calibri" w:hAnsi="Times New Roman" w:cs="Times New Roman"/>
          <w:kern w:val="0"/>
          <w14:ligatures w14:val="none"/>
        </w:rPr>
        <w:t xml:space="preserve">, which require separation at the point of generation and exclude packaging from </w:t>
      </w:r>
      <w:r w:rsidR="008878E8" w:rsidRPr="008878E8">
        <w:rPr>
          <w:rFonts w:ascii="Times New Roman" w:eastAsia="Calibri" w:hAnsi="Times New Roman" w:cs="Times New Roman"/>
          <w:kern w:val="0"/>
          <w14:ligatures w14:val="none"/>
        </w:rPr>
        <w:lastRenderedPageBreak/>
        <w:t xml:space="preserve">organics. Redefining “source separation” to include commingled packaged food would jeopardize </w:t>
      </w:r>
      <w:r w:rsidR="00C26962">
        <w:rPr>
          <w:rFonts w:ascii="Times New Roman" w:eastAsia="Calibri" w:hAnsi="Times New Roman" w:cs="Times New Roman"/>
          <w:kern w:val="0"/>
          <w14:ligatures w14:val="none"/>
        </w:rPr>
        <w:t>business Organics Management Area (</w:t>
      </w:r>
      <w:r w:rsidR="008878E8" w:rsidRPr="008878E8">
        <w:rPr>
          <w:rFonts w:ascii="Times New Roman" w:eastAsia="Calibri" w:hAnsi="Times New Roman" w:cs="Times New Roman"/>
          <w:kern w:val="0"/>
          <w14:ligatures w14:val="none"/>
        </w:rPr>
        <w:t>BOMA</w:t>
      </w:r>
      <w:r w:rsidR="00C26962">
        <w:rPr>
          <w:rFonts w:ascii="Times New Roman" w:eastAsia="Calibri" w:hAnsi="Times New Roman" w:cs="Times New Roman"/>
          <w:kern w:val="0"/>
          <w14:ligatures w14:val="none"/>
        </w:rPr>
        <w:t>)</w:t>
      </w:r>
      <w:r w:rsidR="008878E8" w:rsidRPr="008878E8">
        <w:rPr>
          <w:rFonts w:ascii="Times New Roman" w:eastAsia="Calibri" w:hAnsi="Times New Roman" w:cs="Times New Roman"/>
          <w:kern w:val="0"/>
          <w14:ligatures w14:val="none"/>
        </w:rPr>
        <w:t xml:space="preserve"> compliance, degrade material quality, and destabilize Washington’s recycling and composting programs</w:t>
      </w:r>
      <w:r w:rsidR="00683BA8">
        <w:rPr>
          <w:rFonts w:ascii="Times New Roman" w:eastAsia="Calibri" w:hAnsi="Times New Roman" w:cs="Times New Roman"/>
          <w:kern w:val="0"/>
          <w14:ligatures w14:val="none"/>
        </w:rPr>
        <w:t xml:space="preserve"> at a foundational level</w:t>
      </w:r>
      <w:r w:rsidR="008878E8" w:rsidRPr="008878E8">
        <w:rPr>
          <w:rFonts w:ascii="Times New Roman" w:eastAsia="Calibri" w:hAnsi="Times New Roman" w:cs="Times New Roman"/>
          <w:kern w:val="0"/>
          <w14:ligatures w14:val="none"/>
        </w:rPr>
        <w:t>.</w:t>
      </w:r>
    </w:p>
    <w:p w14:paraId="176D8BA4" w14:textId="4F382764" w:rsidR="008878E8" w:rsidRPr="008878E8" w:rsidRDefault="008878E8" w:rsidP="00517FDC">
      <w:pPr>
        <w:spacing w:after="0" w:line="240" w:lineRule="auto"/>
        <w:ind w:firstLine="720"/>
        <w:rPr>
          <w:rFonts w:ascii="Times New Roman" w:eastAsia="Calibri" w:hAnsi="Times New Roman" w:cs="Times New Roman"/>
          <w:kern w:val="0"/>
          <w14:ligatures w14:val="none"/>
        </w:rPr>
      </w:pPr>
      <w:r w:rsidRPr="008878E8">
        <w:rPr>
          <w:rFonts w:ascii="Times New Roman" w:eastAsia="Calibri" w:hAnsi="Times New Roman" w:cs="Times New Roman"/>
          <w:kern w:val="0"/>
          <w14:ligatures w14:val="none"/>
        </w:rPr>
        <w:t xml:space="preserve">WRRA is particularly concerned that the draft rules impose </w:t>
      </w:r>
      <w:r w:rsidRPr="008878E8">
        <w:rPr>
          <w:rFonts w:ascii="Times New Roman" w:eastAsia="Calibri" w:hAnsi="Times New Roman" w:cs="Times New Roman"/>
          <w:b/>
          <w:bCs/>
          <w:kern w:val="0"/>
          <w14:ligatures w14:val="none"/>
        </w:rPr>
        <w:t>no residual limits</w:t>
      </w:r>
      <w:r w:rsidRPr="008878E8">
        <w:rPr>
          <w:rFonts w:ascii="Times New Roman" w:eastAsia="Calibri" w:hAnsi="Times New Roman" w:cs="Times New Roman"/>
          <w:kern w:val="0"/>
          <w14:ligatures w14:val="none"/>
        </w:rPr>
        <w:t xml:space="preserve"> on pre-processing or depackaging facilities. As drafted, such facilities could accept mixed municipal solid waste, recover only minimal organics, and still be deemed compliant under a 2% outbound contamination standard. This framework would push the system toward mixed-waste processing, increase contamination, reduce recycling and composting, and undo decades of education instructing generators not to “put everything in one bin.” It would also create an unlevel playing field by holding composters to strict feedstock standards while allowing pre-processing facilities to </w:t>
      </w:r>
      <w:r w:rsidR="004F7040">
        <w:rPr>
          <w:rFonts w:ascii="Times New Roman" w:eastAsia="Calibri" w:hAnsi="Times New Roman" w:cs="Times New Roman"/>
          <w:kern w:val="0"/>
          <w14:ligatures w14:val="none"/>
        </w:rPr>
        <w:t xml:space="preserve">collect a broad range of </w:t>
      </w:r>
      <w:r w:rsidR="00D23E76">
        <w:rPr>
          <w:rFonts w:ascii="Times New Roman" w:eastAsia="Calibri" w:hAnsi="Times New Roman" w:cs="Times New Roman"/>
          <w:kern w:val="0"/>
          <w14:ligatures w14:val="none"/>
        </w:rPr>
        <w:t>heavily contaminated</w:t>
      </w:r>
      <w:r w:rsidR="004F7040">
        <w:rPr>
          <w:rFonts w:ascii="Times New Roman" w:eastAsia="Calibri" w:hAnsi="Times New Roman" w:cs="Times New Roman"/>
          <w:kern w:val="0"/>
          <w14:ligatures w14:val="none"/>
        </w:rPr>
        <w:t xml:space="preserve"> feedstock and to </w:t>
      </w:r>
      <w:r w:rsidRPr="008878E8">
        <w:rPr>
          <w:rFonts w:ascii="Times New Roman" w:eastAsia="Calibri" w:hAnsi="Times New Roman" w:cs="Times New Roman"/>
          <w:kern w:val="0"/>
          <w14:ligatures w14:val="none"/>
        </w:rPr>
        <w:t>rely on back-end cleanup. Without clear accountability, these operations risk becoming a new hub for sham recycling or composting.</w:t>
      </w:r>
    </w:p>
    <w:p w14:paraId="6092CD3F" w14:textId="77777777" w:rsidR="008878E8" w:rsidRPr="008878E8" w:rsidRDefault="008878E8" w:rsidP="008878E8">
      <w:pPr>
        <w:spacing w:after="0" w:line="240" w:lineRule="auto"/>
        <w:ind w:firstLine="720"/>
        <w:rPr>
          <w:rFonts w:ascii="Times New Roman" w:eastAsia="Calibri" w:hAnsi="Times New Roman" w:cs="Times New Roman"/>
          <w:kern w:val="0"/>
          <w14:ligatures w14:val="none"/>
        </w:rPr>
      </w:pPr>
      <w:r w:rsidRPr="008878E8">
        <w:rPr>
          <w:rFonts w:ascii="Times New Roman" w:eastAsia="Calibri" w:hAnsi="Times New Roman" w:cs="Times New Roman"/>
          <w:kern w:val="0"/>
          <w14:ligatures w14:val="none"/>
        </w:rPr>
        <w:t xml:space="preserve">The draft rule further increases costs and regulatory burdens on </w:t>
      </w:r>
      <w:r w:rsidRPr="008878E8">
        <w:rPr>
          <w:rFonts w:ascii="Times New Roman" w:eastAsia="Calibri" w:hAnsi="Times New Roman" w:cs="Times New Roman"/>
          <w:b/>
          <w:bCs/>
          <w:kern w:val="0"/>
          <w14:ligatures w14:val="none"/>
        </w:rPr>
        <w:t>composting facilities</w:t>
      </w:r>
      <w:r w:rsidRPr="008878E8">
        <w:rPr>
          <w:rFonts w:ascii="Times New Roman" w:eastAsia="Calibri" w:hAnsi="Times New Roman" w:cs="Times New Roman"/>
          <w:kern w:val="0"/>
          <w14:ligatures w14:val="none"/>
        </w:rPr>
        <w:t>, while imposing no comparable standards on pre-processing operations. Such an imbalance contradicts Washington’s waste management hierarchy and the Organics Management Law’s mandate to divert 75% of organics from landfills by 2030. Making composting more difficult while expanding pathways for mixed-waste processing is inconsistent with state policy and risks suppressing composting capacity.</w:t>
      </w:r>
    </w:p>
    <w:p w14:paraId="7AD8CC57" w14:textId="1BC5343C" w:rsidR="008878E8" w:rsidRPr="008878E8" w:rsidRDefault="008878E8" w:rsidP="008878E8">
      <w:pPr>
        <w:spacing w:after="0" w:line="240" w:lineRule="auto"/>
        <w:ind w:firstLine="720"/>
        <w:rPr>
          <w:rFonts w:ascii="Times New Roman" w:eastAsia="Calibri" w:hAnsi="Times New Roman" w:cs="Times New Roman"/>
          <w:kern w:val="0"/>
          <w14:ligatures w14:val="none"/>
        </w:rPr>
      </w:pPr>
      <w:r w:rsidRPr="008878E8">
        <w:rPr>
          <w:rFonts w:ascii="Times New Roman" w:eastAsia="Calibri" w:hAnsi="Times New Roman" w:cs="Times New Roman"/>
          <w:kern w:val="0"/>
          <w14:ligatures w14:val="none"/>
        </w:rPr>
        <w:t xml:space="preserve">WRRA supports recognition of emerging biological technologies under </w:t>
      </w:r>
      <w:r w:rsidRPr="008878E8">
        <w:rPr>
          <w:rFonts w:ascii="Times New Roman" w:eastAsia="Calibri" w:hAnsi="Times New Roman" w:cs="Times New Roman"/>
          <w:b/>
          <w:bCs/>
          <w:kern w:val="0"/>
          <w14:ligatures w14:val="none"/>
        </w:rPr>
        <w:t>Other Organic Material Handling</w:t>
      </w:r>
      <w:r w:rsidRPr="008878E8">
        <w:rPr>
          <w:rFonts w:ascii="Times New Roman" w:eastAsia="Calibri" w:hAnsi="Times New Roman" w:cs="Times New Roman"/>
          <w:kern w:val="0"/>
          <w14:ligatures w14:val="none"/>
        </w:rPr>
        <w:t xml:space="preserve">, but urges Ecology to apply consistent contamination, testing, and reporting standards across all facility types. For </w:t>
      </w:r>
      <w:r w:rsidRPr="008878E8">
        <w:rPr>
          <w:rFonts w:ascii="Times New Roman" w:eastAsia="Calibri" w:hAnsi="Times New Roman" w:cs="Times New Roman"/>
          <w:b/>
          <w:bCs/>
          <w:kern w:val="0"/>
          <w14:ligatures w14:val="none"/>
        </w:rPr>
        <w:t>anaerobic digesters</w:t>
      </w:r>
      <w:r w:rsidRPr="008878E8">
        <w:rPr>
          <w:rFonts w:ascii="Times New Roman" w:eastAsia="Calibri" w:hAnsi="Times New Roman" w:cs="Times New Roman"/>
          <w:kern w:val="0"/>
          <w14:ligatures w14:val="none"/>
        </w:rPr>
        <w:t xml:space="preserve">, solid digestate should continue to be treated as solid waste unless it meets the same quality requirements as compost or biosolids, and </w:t>
      </w:r>
      <w:r w:rsidR="00FB3739">
        <w:rPr>
          <w:rFonts w:ascii="Times New Roman" w:eastAsia="Calibri" w:hAnsi="Times New Roman" w:cs="Times New Roman"/>
          <w:kern w:val="0"/>
          <w14:ligatures w14:val="none"/>
        </w:rPr>
        <w:t>Anaerobic Digestion (</w:t>
      </w:r>
      <w:r w:rsidRPr="008878E8">
        <w:rPr>
          <w:rFonts w:ascii="Times New Roman" w:eastAsia="Calibri" w:hAnsi="Times New Roman" w:cs="Times New Roman"/>
          <w:kern w:val="0"/>
          <w14:ligatures w14:val="none"/>
        </w:rPr>
        <w:t>AD</w:t>
      </w:r>
      <w:r w:rsidR="00FB3739">
        <w:rPr>
          <w:rFonts w:ascii="Times New Roman" w:eastAsia="Calibri" w:hAnsi="Times New Roman" w:cs="Times New Roman"/>
          <w:kern w:val="0"/>
          <w14:ligatures w14:val="none"/>
        </w:rPr>
        <w:t>)</w:t>
      </w:r>
      <w:r w:rsidRPr="008878E8">
        <w:rPr>
          <w:rFonts w:ascii="Times New Roman" w:eastAsia="Calibri" w:hAnsi="Times New Roman" w:cs="Times New Roman"/>
          <w:kern w:val="0"/>
          <w14:ligatures w14:val="none"/>
        </w:rPr>
        <w:t xml:space="preserve"> facilities must not accept mixed municipal solid waste.</w:t>
      </w:r>
    </w:p>
    <w:p w14:paraId="6A24195E" w14:textId="77777777" w:rsidR="008878E8" w:rsidRPr="008878E8" w:rsidRDefault="008878E8" w:rsidP="008878E8">
      <w:pPr>
        <w:spacing w:after="0" w:line="240" w:lineRule="auto"/>
        <w:ind w:firstLine="720"/>
        <w:rPr>
          <w:rFonts w:ascii="Times New Roman" w:eastAsia="Calibri" w:hAnsi="Times New Roman" w:cs="Times New Roman"/>
          <w:kern w:val="0"/>
          <w14:ligatures w14:val="none"/>
        </w:rPr>
      </w:pPr>
      <w:r w:rsidRPr="008878E8">
        <w:rPr>
          <w:rFonts w:ascii="Times New Roman" w:eastAsia="Calibri" w:hAnsi="Times New Roman" w:cs="Times New Roman"/>
          <w:kern w:val="0"/>
          <w14:ligatures w14:val="none"/>
        </w:rPr>
        <w:t>Finally, Vermont’s recent experience offers an important warning. Allowing packaged food into depackaging systems led to declining compost markets, increased contamination, and widespread abandonment of source separation. Vermont ultimately reversed course, imposing a moratorium on depackaging and reinstating separation requirements. Washington shares many structural similarities, and these lessons should inform Ecology’s rulemaking rather than be dismissed.</w:t>
      </w:r>
    </w:p>
    <w:p w14:paraId="4E900E80" w14:textId="77777777" w:rsidR="006071E3" w:rsidRDefault="006071E3" w:rsidP="00264E67">
      <w:pPr>
        <w:spacing w:after="0" w:line="240" w:lineRule="auto"/>
        <w:rPr>
          <w:rFonts w:ascii="Times New Roman" w:eastAsia="Calibri" w:hAnsi="Times New Roman" w:cs="Times New Roman"/>
          <w:kern w:val="0"/>
          <w14:ligatures w14:val="none"/>
        </w:rPr>
      </w:pPr>
    </w:p>
    <w:p w14:paraId="258FE899" w14:textId="77777777" w:rsidR="005A7182" w:rsidRDefault="005A7182" w:rsidP="00CF426B">
      <w:pPr>
        <w:spacing w:after="0" w:line="240" w:lineRule="auto"/>
        <w:jc w:val="center"/>
        <w:rPr>
          <w:rFonts w:ascii="Times New Roman" w:eastAsia="Calibri" w:hAnsi="Times New Roman" w:cs="Times New Roman"/>
          <w:b/>
          <w:bCs/>
          <w:kern w:val="0"/>
          <w:u w:val="single"/>
          <w14:ligatures w14:val="none"/>
        </w:rPr>
      </w:pPr>
    </w:p>
    <w:p w14:paraId="0FA2EC5E" w14:textId="77777777" w:rsidR="005A7182" w:rsidRDefault="005A7182" w:rsidP="00CF426B">
      <w:pPr>
        <w:spacing w:after="0" w:line="240" w:lineRule="auto"/>
        <w:jc w:val="center"/>
        <w:rPr>
          <w:rFonts w:ascii="Times New Roman" w:eastAsia="Calibri" w:hAnsi="Times New Roman" w:cs="Times New Roman"/>
          <w:b/>
          <w:bCs/>
          <w:kern w:val="0"/>
          <w:u w:val="single"/>
          <w14:ligatures w14:val="none"/>
        </w:rPr>
      </w:pPr>
    </w:p>
    <w:p w14:paraId="12AEC7D9" w14:textId="77777777" w:rsidR="005A7182" w:rsidRDefault="005A7182" w:rsidP="00CF426B">
      <w:pPr>
        <w:spacing w:after="0" w:line="240" w:lineRule="auto"/>
        <w:jc w:val="center"/>
        <w:rPr>
          <w:rFonts w:ascii="Times New Roman" w:eastAsia="Calibri" w:hAnsi="Times New Roman" w:cs="Times New Roman"/>
          <w:b/>
          <w:bCs/>
          <w:kern w:val="0"/>
          <w:u w:val="single"/>
          <w14:ligatures w14:val="none"/>
        </w:rPr>
      </w:pPr>
    </w:p>
    <w:p w14:paraId="61599892" w14:textId="77777777" w:rsidR="005A7182" w:rsidRDefault="005A7182" w:rsidP="00CF426B">
      <w:pPr>
        <w:spacing w:after="0" w:line="240" w:lineRule="auto"/>
        <w:jc w:val="center"/>
        <w:rPr>
          <w:rFonts w:ascii="Times New Roman" w:eastAsia="Calibri" w:hAnsi="Times New Roman" w:cs="Times New Roman"/>
          <w:b/>
          <w:bCs/>
          <w:kern w:val="0"/>
          <w:u w:val="single"/>
          <w14:ligatures w14:val="none"/>
        </w:rPr>
      </w:pPr>
    </w:p>
    <w:p w14:paraId="1F5980FA" w14:textId="77777777" w:rsidR="005A7182" w:rsidRDefault="005A7182" w:rsidP="00CF426B">
      <w:pPr>
        <w:spacing w:after="0" w:line="240" w:lineRule="auto"/>
        <w:jc w:val="center"/>
        <w:rPr>
          <w:rFonts w:ascii="Times New Roman" w:eastAsia="Calibri" w:hAnsi="Times New Roman" w:cs="Times New Roman"/>
          <w:b/>
          <w:bCs/>
          <w:kern w:val="0"/>
          <w:u w:val="single"/>
          <w14:ligatures w14:val="none"/>
        </w:rPr>
      </w:pPr>
    </w:p>
    <w:p w14:paraId="1FDCF113" w14:textId="77777777" w:rsidR="005A7182" w:rsidRDefault="005A7182" w:rsidP="00CF426B">
      <w:pPr>
        <w:spacing w:after="0" w:line="240" w:lineRule="auto"/>
        <w:jc w:val="center"/>
        <w:rPr>
          <w:rFonts w:ascii="Times New Roman" w:eastAsia="Calibri" w:hAnsi="Times New Roman" w:cs="Times New Roman"/>
          <w:b/>
          <w:bCs/>
          <w:kern w:val="0"/>
          <w:u w:val="single"/>
          <w14:ligatures w14:val="none"/>
        </w:rPr>
      </w:pPr>
    </w:p>
    <w:p w14:paraId="34B7F8D1" w14:textId="77777777" w:rsidR="005A7182" w:rsidRDefault="005A7182" w:rsidP="00CF426B">
      <w:pPr>
        <w:spacing w:after="0" w:line="240" w:lineRule="auto"/>
        <w:jc w:val="center"/>
        <w:rPr>
          <w:rFonts w:ascii="Times New Roman" w:eastAsia="Calibri" w:hAnsi="Times New Roman" w:cs="Times New Roman"/>
          <w:b/>
          <w:bCs/>
          <w:kern w:val="0"/>
          <w:u w:val="single"/>
          <w14:ligatures w14:val="none"/>
        </w:rPr>
      </w:pPr>
    </w:p>
    <w:p w14:paraId="486EF8DF" w14:textId="77777777" w:rsidR="005A7182" w:rsidRDefault="005A7182" w:rsidP="00CF426B">
      <w:pPr>
        <w:spacing w:after="0" w:line="240" w:lineRule="auto"/>
        <w:jc w:val="center"/>
        <w:rPr>
          <w:rFonts w:ascii="Times New Roman" w:eastAsia="Calibri" w:hAnsi="Times New Roman" w:cs="Times New Roman"/>
          <w:b/>
          <w:bCs/>
          <w:kern w:val="0"/>
          <w:u w:val="single"/>
          <w14:ligatures w14:val="none"/>
        </w:rPr>
      </w:pPr>
    </w:p>
    <w:p w14:paraId="305505F3" w14:textId="77777777" w:rsidR="005A7182" w:rsidRDefault="005A7182" w:rsidP="00CF426B">
      <w:pPr>
        <w:spacing w:after="0" w:line="240" w:lineRule="auto"/>
        <w:jc w:val="center"/>
        <w:rPr>
          <w:rFonts w:ascii="Times New Roman" w:eastAsia="Calibri" w:hAnsi="Times New Roman" w:cs="Times New Roman"/>
          <w:b/>
          <w:bCs/>
          <w:kern w:val="0"/>
          <w:u w:val="single"/>
          <w14:ligatures w14:val="none"/>
        </w:rPr>
      </w:pPr>
    </w:p>
    <w:p w14:paraId="3E69F29B" w14:textId="77777777" w:rsidR="005A7182" w:rsidRDefault="005A7182" w:rsidP="00CF426B">
      <w:pPr>
        <w:spacing w:after="0" w:line="240" w:lineRule="auto"/>
        <w:jc w:val="center"/>
        <w:rPr>
          <w:rFonts w:ascii="Times New Roman" w:eastAsia="Calibri" w:hAnsi="Times New Roman" w:cs="Times New Roman"/>
          <w:b/>
          <w:bCs/>
          <w:kern w:val="0"/>
          <w:u w:val="single"/>
          <w14:ligatures w14:val="none"/>
        </w:rPr>
      </w:pPr>
    </w:p>
    <w:p w14:paraId="181E9391" w14:textId="77777777" w:rsidR="005A7182" w:rsidRDefault="005A7182" w:rsidP="00CF426B">
      <w:pPr>
        <w:spacing w:after="0" w:line="240" w:lineRule="auto"/>
        <w:jc w:val="center"/>
        <w:rPr>
          <w:rFonts w:ascii="Times New Roman" w:eastAsia="Calibri" w:hAnsi="Times New Roman" w:cs="Times New Roman"/>
          <w:b/>
          <w:bCs/>
          <w:kern w:val="0"/>
          <w:u w:val="single"/>
          <w14:ligatures w14:val="none"/>
        </w:rPr>
      </w:pPr>
    </w:p>
    <w:p w14:paraId="448D7E07" w14:textId="77777777" w:rsidR="005A7182" w:rsidRDefault="005A7182" w:rsidP="00CF426B">
      <w:pPr>
        <w:spacing w:after="0" w:line="240" w:lineRule="auto"/>
        <w:jc w:val="center"/>
        <w:rPr>
          <w:rFonts w:ascii="Times New Roman" w:eastAsia="Calibri" w:hAnsi="Times New Roman" w:cs="Times New Roman"/>
          <w:b/>
          <w:bCs/>
          <w:kern w:val="0"/>
          <w:u w:val="single"/>
          <w14:ligatures w14:val="none"/>
        </w:rPr>
      </w:pPr>
    </w:p>
    <w:p w14:paraId="4B69D1C3" w14:textId="77777777" w:rsidR="005A7182" w:rsidRDefault="005A7182" w:rsidP="00CF426B">
      <w:pPr>
        <w:spacing w:after="0" w:line="240" w:lineRule="auto"/>
        <w:jc w:val="center"/>
        <w:rPr>
          <w:rFonts w:ascii="Times New Roman" w:eastAsia="Calibri" w:hAnsi="Times New Roman" w:cs="Times New Roman"/>
          <w:b/>
          <w:bCs/>
          <w:kern w:val="0"/>
          <w:u w:val="single"/>
          <w14:ligatures w14:val="none"/>
        </w:rPr>
      </w:pPr>
    </w:p>
    <w:p w14:paraId="7EF3228F" w14:textId="77777777" w:rsidR="005A7182" w:rsidRDefault="005A7182" w:rsidP="00CF426B">
      <w:pPr>
        <w:spacing w:after="0" w:line="240" w:lineRule="auto"/>
        <w:jc w:val="center"/>
        <w:rPr>
          <w:rFonts w:ascii="Times New Roman" w:eastAsia="Calibri" w:hAnsi="Times New Roman" w:cs="Times New Roman"/>
          <w:b/>
          <w:bCs/>
          <w:kern w:val="0"/>
          <w:u w:val="single"/>
          <w14:ligatures w14:val="none"/>
        </w:rPr>
      </w:pPr>
    </w:p>
    <w:p w14:paraId="1F35C2EA" w14:textId="77777777" w:rsidR="005A7182" w:rsidRDefault="005A7182" w:rsidP="00CF426B">
      <w:pPr>
        <w:spacing w:after="0" w:line="240" w:lineRule="auto"/>
        <w:jc w:val="center"/>
        <w:rPr>
          <w:rFonts w:ascii="Times New Roman" w:eastAsia="Calibri" w:hAnsi="Times New Roman" w:cs="Times New Roman"/>
          <w:b/>
          <w:bCs/>
          <w:kern w:val="0"/>
          <w:u w:val="single"/>
          <w14:ligatures w14:val="none"/>
        </w:rPr>
      </w:pPr>
    </w:p>
    <w:p w14:paraId="06145DC7" w14:textId="77777777" w:rsidR="005A7182" w:rsidRDefault="005A7182" w:rsidP="00CF426B">
      <w:pPr>
        <w:spacing w:after="0" w:line="240" w:lineRule="auto"/>
        <w:jc w:val="center"/>
        <w:rPr>
          <w:rFonts w:ascii="Times New Roman" w:eastAsia="Calibri" w:hAnsi="Times New Roman" w:cs="Times New Roman"/>
          <w:b/>
          <w:bCs/>
          <w:kern w:val="0"/>
          <w:u w:val="single"/>
          <w14:ligatures w14:val="none"/>
        </w:rPr>
      </w:pPr>
    </w:p>
    <w:p w14:paraId="7AFAED7E" w14:textId="77777777" w:rsidR="005A7182" w:rsidRDefault="005A7182" w:rsidP="00CF426B">
      <w:pPr>
        <w:spacing w:after="0" w:line="240" w:lineRule="auto"/>
        <w:jc w:val="center"/>
        <w:rPr>
          <w:rFonts w:ascii="Times New Roman" w:eastAsia="Calibri" w:hAnsi="Times New Roman" w:cs="Times New Roman"/>
          <w:b/>
          <w:bCs/>
          <w:kern w:val="0"/>
          <w:u w:val="single"/>
          <w14:ligatures w14:val="none"/>
        </w:rPr>
      </w:pPr>
    </w:p>
    <w:p w14:paraId="55550D1E" w14:textId="77777777" w:rsidR="005A7182" w:rsidRDefault="005A7182" w:rsidP="00CF426B">
      <w:pPr>
        <w:spacing w:after="0" w:line="240" w:lineRule="auto"/>
        <w:jc w:val="center"/>
        <w:rPr>
          <w:rFonts w:ascii="Times New Roman" w:eastAsia="Calibri" w:hAnsi="Times New Roman" w:cs="Times New Roman"/>
          <w:b/>
          <w:bCs/>
          <w:kern w:val="0"/>
          <w:u w:val="single"/>
          <w14:ligatures w14:val="none"/>
        </w:rPr>
      </w:pPr>
    </w:p>
    <w:p w14:paraId="00E37177" w14:textId="77777777" w:rsidR="005A7182" w:rsidRDefault="005A7182" w:rsidP="00CF426B">
      <w:pPr>
        <w:spacing w:after="0" w:line="240" w:lineRule="auto"/>
        <w:jc w:val="center"/>
        <w:rPr>
          <w:rFonts w:ascii="Times New Roman" w:eastAsia="Calibri" w:hAnsi="Times New Roman" w:cs="Times New Roman"/>
          <w:b/>
          <w:bCs/>
          <w:kern w:val="0"/>
          <w:u w:val="single"/>
          <w14:ligatures w14:val="none"/>
        </w:rPr>
      </w:pPr>
    </w:p>
    <w:p w14:paraId="69FCEC16" w14:textId="77777777" w:rsidR="005A7182" w:rsidRDefault="005A7182" w:rsidP="00CF426B">
      <w:pPr>
        <w:spacing w:after="0" w:line="240" w:lineRule="auto"/>
        <w:jc w:val="center"/>
        <w:rPr>
          <w:rFonts w:ascii="Times New Roman" w:eastAsia="Calibri" w:hAnsi="Times New Roman" w:cs="Times New Roman"/>
          <w:b/>
          <w:bCs/>
          <w:kern w:val="0"/>
          <w:u w:val="single"/>
          <w14:ligatures w14:val="none"/>
        </w:rPr>
      </w:pPr>
    </w:p>
    <w:p w14:paraId="613D262E" w14:textId="77777777" w:rsidR="005A7182" w:rsidRDefault="005A7182" w:rsidP="00CF426B">
      <w:pPr>
        <w:spacing w:after="0" w:line="240" w:lineRule="auto"/>
        <w:jc w:val="center"/>
        <w:rPr>
          <w:rFonts w:ascii="Times New Roman" w:eastAsia="Calibri" w:hAnsi="Times New Roman" w:cs="Times New Roman"/>
          <w:b/>
          <w:bCs/>
          <w:kern w:val="0"/>
          <w:u w:val="single"/>
          <w14:ligatures w14:val="none"/>
        </w:rPr>
      </w:pPr>
    </w:p>
    <w:p w14:paraId="3AC32A2B" w14:textId="77777777" w:rsidR="005A7182" w:rsidRDefault="005A7182" w:rsidP="00CF426B">
      <w:pPr>
        <w:spacing w:after="0" w:line="240" w:lineRule="auto"/>
        <w:jc w:val="center"/>
        <w:rPr>
          <w:rFonts w:ascii="Times New Roman" w:eastAsia="Calibri" w:hAnsi="Times New Roman" w:cs="Times New Roman"/>
          <w:b/>
          <w:bCs/>
          <w:kern w:val="0"/>
          <w:u w:val="single"/>
          <w14:ligatures w14:val="none"/>
        </w:rPr>
      </w:pPr>
    </w:p>
    <w:p w14:paraId="5A8432F1" w14:textId="77777777" w:rsidR="005A7182" w:rsidRDefault="005A7182" w:rsidP="00CF426B">
      <w:pPr>
        <w:spacing w:after="0" w:line="240" w:lineRule="auto"/>
        <w:jc w:val="center"/>
        <w:rPr>
          <w:rFonts w:ascii="Times New Roman" w:eastAsia="Calibri" w:hAnsi="Times New Roman" w:cs="Times New Roman"/>
          <w:b/>
          <w:bCs/>
          <w:kern w:val="0"/>
          <w:u w:val="single"/>
          <w14:ligatures w14:val="none"/>
        </w:rPr>
      </w:pPr>
    </w:p>
    <w:p w14:paraId="45FB36DD" w14:textId="77777777" w:rsidR="005A7182" w:rsidRDefault="005A7182" w:rsidP="005E3778">
      <w:pPr>
        <w:spacing w:after="0" w:line="240" w:lineRule="auto"/>
        <w:rPr>
          <w:rFonts w:ascii="Times New Roman" w:eastAsia="Calibri" w:hAnsi="Times New Roman" w:cs="Times New Roman"/>
          <w:b/>
          <w:bCs/>
          <w:kern w:val="0"/>
          <w:u w:val="single"/>
          <w14:ligatures w14:val="none"/>
        </w:rPr>
      </w:pPr>
    </w:p>
    <w:p w14:paraId="02E941B2" w14:textId="77777777" w:rsidR="005A7182" w:rsidRDefault="005A7182" w:rsidP="00CF426B">
      <w:pPr>
        <w:spacing w:after="0" w:line="240" w:lineRule="auto"/>
        <w:jc w:val="center"/>
        <w:rPr>
          <w:rFonts w:ascii="Times New Roman" w:eastAsia="Calibri" w:hAnsi="Times New Roman" w:cs="Times New Roman"/>
          <w:b/>
          <w:bCs/>
          <w:kern w:val="0"/>
          <w:u w:val="single"/>
          <w14:ligatures w14:val="none"/>
        </w:rPr>
      </w:pPr>
    </w:p>
    <w:p w14:paraId="50F9DBFD" w14:textId="5174A4F6" w:rsidR="004B1346" w:rsidRPr="00CF426B" w:rsidRDefault="00CF426B" w:rsidP="00CF426B">
      <w:pPr>
        <w:spacing w:after="0" w:line="240" w:lineRule="auto"/>
        <w:jc w:val="center"/>
        <w:rPr>
          <w:rFonts w:ascii="Times New Roman" w:eastAsia="Calibri" w:hAnsi="Times New Roman" w:cs="Times New Roman"/>
          <w:b/>
          <w:bCs/>
          <w:kern w:val="0"/>
          <w:u w:val="single"/>
          <w14:ligatures w14:val="none"/>
        </w:rPr>
      </w:pPr>
      <w:r w:rsidRPr="00CF426B">
        <w:rPr>
          <w:rFonts w:ascii="Times New Roman" w:eastAsia="Calibri" w:hAnsi="Times New Roman" w:cs="Times New Roman"/>
          <w:b/>
          <w:bCs/>
          <w:kern w:val="0"/>
          <w:u w:val="single"/>
          <w14:ligatures w14:val="none"/>
        </w:rPr>
        <w:t>WRRA COMMENTS</w:t>
      </w:r>
    </w:p>
    <w:p w14:paraId="1DC2C963" w14:textId="77777777" w:rsidR="005A1CFD" w:rsidRDefault="005A1CFD" w:rsidP="00264E67">
      <w:pPr>
        <w:spacing w:after="0" w:line="240" w:lineRule="auto"/>
        <w:rPr>
          <w:rFonts w:ascii="Times New Roman" w:eastAsia="Calibri" w:hAnsi="Times New Roman" w:cs="Times New Roman"/>
          <w:kern w:val="0"/>
          <w14:ligatures w14:val="none"/>
        </w:rPr>
      </w:pPr>
    </w:p>
    <w:p w14:paraId="321EE4CE" w14:textId="0B9952FF" w:rsidR="005A1CFD" w:rsidRPr="006442BF" w:rsidRDefault="00191BB7" w:rsidP="00264E67">
      <w:pPr>
        <w:spacing w:after="0" w:line="240" w:lineRule="auto"/>
        <w:rPr>
          <w:rFonts w:ascii="Times New Roman" w:eastAsia="Calibri" w:hAnsi="Times New Roman" w:cs="Times New Roman"/>
          <w:b/>
          <w:bCs/>
          <w:kern w:val="0"/>
          <w:u w:val="single"/>
          <w14:ligatures w14:val="none"/>
        </w:rPr>
      </w:pPr>
      <w:r w:rsidRPr="006442BF">
        <w:rPr>
          <w:rFonts w:ascii="Times New Roman" w:eastAsia="Calibri" w:hAnsi="Times New Roman" w:cs="Times New Roman"/>
          <w:b/>
          <w:bCs/>
          <w:kern w:val="0"/>
          <w:u w:val="single"/>
          <w14:ligatures w14:val="none"/>
        </w:rPr>
        <w:t>Responsibility for Rejected Loads and Ownership</w:t>
      </w:r>
      <w:r w:rsidR="006442BF">
        <w:rPr>
          <w:rFonts w:ascii="Times New Roman" w:eastAsia="Calibri" w:hAnsi="Times New Roman" w:cs="Times New Roman"/>
          <w:b/>
          <w:bCs/>
          <w:kern w:val="0"/>
          <w:u w:val="single"/>
          <w14:ligatures w14:val="none"/>
        </w:rPr>
        <w:t xml:space="preserve"> (WAC 173-350-</w:t>
      </w:r>
      <w:r w:rsidR="006C47B9">
        <w:rPr>
          <w:rFonts w:ascii="Times New Roman" w:eastAsia="Calibri" w:hAnsi="Times New Roman" w:cs="Times New Roman"/>
          <w:b/>
          <w:bCs/>
          <w:kern w:val="0"/>
          <w:u w:val="single"/>
          <w14:ligatures w14:val="none"/>
        </w:rPr>
        <w:t>025)</w:t>
      </w:r>
    </w:p>
    <w:p w14:paraId="539FF97A" w14:textId="77777777" w:rsidR="00191BB7" w:rsidRDefault="00191BB7" w:rsidP="00264E67">
      <w:pPr>
        <w:spacing w:after="0" w:line="240" w:lineRule="auto"/>
        <w:rPr>
          <w:rFonts w:ascii="Times New Roman" w:eastAsia="Calibri" w:hAnsi="Times New Roman" w:cs="Times New Roman"/>
          <w:kern w:val="0"/>
          <w14:ligatures w14:val="none"/>
        </w:rPr>
      </w:pPr>
    </w:p>
    <w:p w14:paraId="4AB77127" w14:textId="44648873" w:rsidR="00B41354" w:rsidRDefault="00DB116D" w:rsidP="00992804">
      <w:pPr>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WRRA supports clarifying generator and transporter </w:t>
      </w:r>
      <w:r w:rsidR="00362626">
        <w:rPr>
          <w:rFonts w:ascii="Times New Roman" w:eastAsia="Calibri" w:hAnsi="Times New Roman" w:cs="Times New Roman"/>
          <w:kern w:val="0"/>
          <w14:ligatures w14:val="none"/>
        </w:rPr>
        <w:t>responsibilities; however, the proposed ownership and liability provisions raise si</w:t>
      </w:r>
      <w:r w:rsidR="005F5B46">
        <w:rPr>
          <w:rFonts w:ascii="Times New Roman" w:eastAsia="Calibri" w:hAnsi="Times New Roman" w:cs="Times New Roman"/>
          <w:kern w:val="0"/>
          <w14:ligatures w14:val="none"/>
        </w:rPr>
        <w:t xml:space="preserve">gnificant operational and legal concerns. </w:t>
      </w:r>
      <w:r w:rsidR="00384BB1">
        <w:rPr>
          <w:rFonts w:ascii="Times New Roman" w:eastAsia="Calibri" w:hAnsi="Times New Roman" w:cs="Times New Roman"/>
          <w:kern w:val="0"/>
          <w14:ligatures w14:val="none"/>
        </w:rPr>
        <w:t xml:space="preserve">WRRA members that operate compost facilities already have the right and ability to reject contaminated loads. It remains unclear </w:t>
      </w:r>
      <w:r w:rsidR="00C761FF">
        <w:rPr>
          <w:rFonts w:ascii="Times New Roman" w:eastAsia="Calibri" w:hAnsi="Times New Roman" w:cs="Times New Roman"/>
          <w:kern w:val="0"/>
          <w14:ligatures w14:val="none"/>
        </w:rPr>
        <w:t xml:space="preserve">why this proposed change is needed. </w:t>
      </w:r>
      <w:r w:rsidR="005F5B46">
        <w:rPr>
          <w:rFonts w:ascii="Times New Roman" w:eastAsia="Calibri" w:hAnsi="Times New Roman" w:cs="Times New Roman"/>
          <w:kern w:val="0"/>
          <w14:ligatures w14:val="none"/>
        </w:rPr>
        <w:t xml:space="preserve">The draft rule </w:t>
      </w:r>
      <w:r w:rsidR="00D62AD0">
        <w:rPr>
          <w:rFonts w:ascii="Times New Roman" w:eastAsia="Calibri" w:hAnsi="Times New Roman" w:cs="Times New Roman"/>
          <w:kern w:val="0"/>
          <w14:ligatures w14:val="none"/>
        </w:rPr>
        <w:t>proposes</w:t>
      </w:r>
      <w:r w:rsidR="005F5B46">
        <w:rPr>
          <w:rFonts w:ascii="Times New Roman" w:eastAsia="Calibri" w:hAnsi="Times New Roman" w:cs="Times New Roman"/>
          <w:kern w:val="0"/>
          <w14:ligatures w14:val="none"/>
        </w:rPr>
        <w:t xml:space="preserve"> that ownership of solid waste remains with the transporter until a load is inspected and accepted </w:t>
      </w:r>
      <w:r w:rsidR="006A27E9">
        <w:rPr>
          <w:rFonts w:ascii="Times New Roman" w:eastAsia="Calibri" w:hAnsi="Times New Roman" w:cs="Times New Roman"/>
          <w:kern w:val="0"/>
          <w14:ligatures w14:val="none"/>
        </w:rPr>
        <w:t>by a receiving facility, even if the load has been tipped</w:t>
      </w:r>
      <w:r w:rsidR="00D62AD0">
        <w:rPr>
          <w:rFonts w:ascii="Times New Roman" w:eastAsia="Calibri" w:hAnsi="Times New Roman" w:cs="Times New Roman"/>
          <w:kern w:val="0"/>
          <w14:ligatures w14:val="none"/>
        </w:rPr>
        <w:t xml:space="preserve"> and says nothing about any generator liability</w:t>
      </w:r>
      <w:r w:rsidR="006A27E9">
        <w:rPr>
          <w:rFonts w:ascii="Times New Roman" w:eastAsia="Calibri" w:hAnsi="Times New Roman" w:cs="Times New Roman"/>
          <w:kern w:val="0"/>
          <w14:ligatures w14:val="none"/>
        </w:rPr>
        <w:t>. This language creates a situation in which haulers retain ownership</w:t>
      </w:r>
      <w:r w:rsidR="00003F9C">
        <w:rPr>
          <w:rFonts w:ascii="Times New Roman" w:eastAsia="Calibri" w:hAnsi="Times New Roman" w:cs="Times New Roman"/>
          <w:kern w:val="0"/>
          <w14:ligatures w14:val="none"/>
        </w:rPr>
        <w:t xml:space="preserve"> </w:t>
      </w:r>
      <w:r w:rsidR="0068124E">
        <w:rPr>
          <w:rFonts w:ascii="Times New Roman" w:eastAsia="Calibri" w:hAnsi="Times New Roman" w:cs="Times New Roman"/>
          <w:kern w:val="0"/>
          <w14:ligatures w14:val="none"/>
        </w:rPr>
        <w:t>of waste</w:t>
      </w:r>
      <w:r w:rsidR="002B53B9">
        <w:rPr>
          <w:rFonts w:ascii="Times New Roman" w:eastAsia="Calibri" w:hAnsi="Times New Roman" w:cs="Times New Roman"/>
          <w:kern w:val="0"/>
          <w14:ligatures w14:val="none"/>
        </w:rPr>
        <w:t xml:space="preserve"> often long</w:t>
      </w:r>
      <w:r w:rsidR="0068124E">
        <w:rPr>
          <w:rFonts w:ascii="Times New Roman" w:eastAsia="Calibri" w:hAnsi="Times New Roman" w:cs="Times New Roman"/>
          <w:kern w:val="0"/>
          <w14:ligatures w14:val="none"/>
        </w:rPr>
        <w:t xml:space="preserve"> after relinquishing physical control and custody at a permitted facility. </w:t>
      </w:r>
      <w:r w:rsidR="00003F9C">
        <w:rPr>
          <w:rFonts w:ascii="Times New Roman" w:eastAsia="Calibri" w:hAnsi="Times New Roman" w:cs="Times New Roman"/>
          <w:kern w:val="0"/>
          <w14:ligatures w14:val="none"/>
        </w:rPr>
        <w:t xml:space="preserve">This approach </w:t>
      </w:r>
      <w:r w:rsidR="002B53B9">
        <w:rPr>
          <w:rFonts w:ascii="Times New Roman" w:eastAsia="Calibri" w:hAnsi="Times New Roman" w:cs="Times New Roman"/>
          <w:kern w:val="0"/>
          <w14:ligatures w14:val="none"/>
        </w:rPr>
        <w:t xml:space="preserve">also </w:t>
      </w:r>
      <w:r w:rsidR="00003F9C">
        <w:rPr>
          <w:rFonts w:ascii="Times New Roman" w:eastAsia="Calibri" w:hAnsi="Times New Roman" w:cs="Times New Roman"/>
          <w:kern w:val="0"/>
          <w14:ligatures w14:val="none"/>
        </w:rPr>
        <w:t>conflict</w:t>
      </w:r>
      <w:r w:rsidR="0096356A">
        <w:rPr>
          <w:rFonts w:ascii="Times New Roman" w:eastAsia="Calibri" w:hAnsi="Times New Roman" w:cs="Times New Roman"/>
          <w:kern w:val="0"/>
          <w14:ligatures w14:val="none"/>
        </w:rPr>
        <w:t>s</w:t>
      </w:r>
      <w:r w:rsidR="00003F9C">
        <w:rPr>
          <w:rFonts w:ascii="Times New Roman" w:eastAsia="Calibri" w:hAnsi="Times New Roman" w:cs="Times New Roman"/>
          <w:kern w:val="0"/>
          <w14:ligatures w14:val="none"/>
        </w:rPr>
        <w:t xml:space="preserve"> with RCW 36.58.060, which </w:t>
      </w:r>
      <w:r w:rsidR="00CB36D8">
        <w:rPr>
          <w:rFonts w:ascii="Times New Roman" w:eastAsia="Calibri" w:hAnsi="Times New Roman" w:cs="Times New Roman"/>
          <w:kern w:val="0"/>
          <w14:ligatures w14:val="none"/>
        </w:rPr>
        <w:t>states</w:t>
      </w:r>
      <w:r w:rsidR="00B41354">
        <w:rPr>
          <w:rFonts w:ascii="Times New Roman" w:eastAsia="Calibri" w:hAnsi="Times New Roman" w:cs="Times New Roman"/>
          <w:kern w:val="0"/>
          <w14:ligatures w14:val="none"/>
        </w:rPr>
        <w:t>:</w:t>
      </w:r>
    </w:p>
    <w:p w14:paraId="41DD745D" w14:textId="77777777" w:rsidR="00CB2ACE" w:rsidRDefault="00CB2ACE" w:rsidP="00992804">
      <w:pPr>
        <w:spacing w:after="0" w:line="240" w:lineRule="auto"/>
        <w:ind w:firstLine="720"/>
        <w:rPr>
          <w:rFonts w:ascii="Times New Roman" w:eastAsia="Calibri" w:hAnsi="Times New Roman" w:cs="Times New Roman"/>
          <w:kern w:val="0"/>
          <w14:ligatures w14:val="none"/>
        </w:rPr>
      </w:pPr>
    </w:p>
    <w:p w14:paraId="44C1D972" w14:textId="06EF04FA" w:rsidR="00992804" w:rsidRDefault="00B41354" w:rsidP="00B41354">
      <w:pPr>
        <w:spacing w:after="0" w:line="240" w:lineRule="auto"/>
        <w:ind w:left="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“O</w:t>
      </w:r>
      <w:r w:rsidR="00AB0E76">
        <w:rPr>
          <w:rFonts w:ascii="Times New Roman" w:eastAsia="Calibri" w:hAnsi="Times New Roman" w:cs="Times New Roman"/>
          <w:kern w:val="0"/>
          <w14:ligatures w14:val="none"/>
        </w:rPr>
        <w:t xml:space="preserve">wnership of solid wastes shall be vested in the person or local jurisdiction managing disposal and/or resource recovery facilities upon the arrival of said </w:t>
      </w:r>
      <w:r>
        <w:rPr>
          <w:rFonts w:ascii="Times New Roman" w:eastAsia="Calibri" w:hAnsi="Times New Roman" w:cs="Times New Roman"/>
          <w:kern w:val="0"/>
          <w14:ligatures w14:val="none"/>
        </w:rPr>
        <w:t>solid</w:t>
      </w:r>
      <w:r w:rsidR="00AB0E76">
        <w:rPr>
          <w:rFonts w:ascii="Times New Roman" w:eastAsia="Calibri" w:hAnsi="Times New Roman" w:cs="Times New Roman"/>
          <w:kern w:val="0"/>
          <w14:ligatures w14:val="none"/>
        </w:rPr>
        <w:t xml:space="preserve"> wastes at said facility: provided, that the original owner </w:t>
      </w:r>
      <w:r w:rsidR="007862A8">
        <w:rPr>
          <w:rFonts w:ascii="Times New Roman" w:eastAsia="Calibri" w:hAnsi="Times New Roman" w:cs="Times New Roman"/>
          <w:kern w:val="0"/>
          <w14:ligatures w14:val="none"/>
        </w:rPr>
        <w:t xml:space="preserve">retains ownership of the solid wastes until they arrive at the disposal site or transfer station or detachable container, and the original owner has the right of recovery to any valuable items </w:t>
      </w:r>
      <w:r>
        <w:rPr>
          <w:rFonts w:ascii="Times New Roman" w:eastAsia="Calibri" w:hAnsi="Times New Roman" w:cs="Times New Roman"/>
          <w:kern w:val="0"/>
          <w14:ligatures w14:val="none"/>
        </w:rPr>
        <w:t>inadvertently</w:t>
      </w:r>
      <w:r w:rsidR="007862A8">
        <w:rPr>
          <w:rFonts w:ascii="Times New Roman" w:eastAsia="Calibri" w:hAnsi="Times New Roman" w:cs="Times New Roman"/>
          <w:kern w:val="0"/>
          <w14:ligatures w14:val="none"/>
        </w:rPr>
        <w:t xml:space="preserve"> discarded</w:t>
      </w:r>
      <w:r>
        <w:rPr>
          <w:rFonts w:ascii="Times New Roman" w:eastAsia="Calibri" w:hAnsi="Times New Roman" w:cs="Times New Roman"/>
          <w:kern w:val="0"/>
          <w14:ligatures w14:val="none"/>
        </w:rPr>
        <w:t xml:space="preserve">: provided further, that the person or agency providing the collection service shall be responsible for the proper handling of the solid wastes from the point of collection to the disposal or recovery facility.” </w:t>
      </w:r>
    </w:p>
    <w:p w14:paraId="0E443054" w14:textId="77777777" w:rsidR="00CB2ACE" w:rsidRDefault="00CB2ACE" w:rsidP="00B41354">
      <w:pPr>
        <w:spacing w:after="0" w:line="240" w:lineRule="auto"/>
        <w:ind w:left="720"/>
        <w:rPr>
          <w:rFonts w:ascii="Times New Roman" w:eastAsia="Calibri" w:hAnsi="Times New Roman" w:cs="Times New Roman"/>
          <w:kern w:val="0"/>
          <w14:ligatures w14:val="none"/>
        </w:rPr>
      </w:pPr>
    </w:p>
    <w:p w14:paraId="06C42541" w14:textId="30A5DA7C" w:rsidR="00B777F7" w:rsidRDefault="00B41354" w:rsidP="00264E67">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w:t>
      </w:r>
      <w:r w:rsidR="00B777F7">
        <w:rPr>
          <w:rFonts w:ascii="Times New Roman" w:eastAsia="Calibri" w:hAnsi="Times New Roman" w:cs="Times New Roman"/>
          <w:kern w:val="0"/>
          <w14:ligatures w14:val="none"/>
        </w:rPr>
        <w:t xml:space="preserve">he proposed ownership language </w:t>
      </w:r>
      <w:r w:rsidR="0074644B">
        <w:rPr>
          <w:rFonts w:ascii="Times New Roman" w:eastAsia="Calibri" w:hAnsi="Times New Roman" w:cs="Times New Roman"/>
          <w:kern w:val="0"/>
          <w14:ligatures w14:val="none"/>
        </w:rPr>
        <w:t xml:space="preserve">may </w:t>
      </w:r>
      <w:r w:rsidR="0096356A">
        <w:rPr>
          <w:rFonts w:ascii="Times New Roman" w:eastAsia="Calibri" w:hAnsi="Times New Roman" w:cs="Times New Roman"/>
          <w:kern w:val="0"/>
          <w14:ligatures w14:val="none"/>
        </w:rPr>
        <w:t xml:space="preserve">also </w:t>
      </w:r>
      <w:r w:rsidR="008C19B9">
        <w:rPr>
          <w:rFonts w:ascii="Times New Roman" w:eastAsia="Calibri" w:hAnsi="Times New Roman" w:cs="Times New Roman"/>
          <w:kern w:val="0"/>
          <w14:ligatures w14:val="none"/>
        </w:rPr>
        <w:t xml:space="preserve">contravene </w:t>
      </w:r>
      <w:r w:rsidR="0074644B">
        <w:rPr>
          <w:rFonts w:ascii="Times New Roman" w:eastAsia="Calibri" w:hAnsi="Times New Roman" w:cs="Times New Roman"/>
          <w:kern w:val="0"/>
          <w14:ligatures w14:val="none"/>
        </w:rPr>
        <w:t>contract</w:t>
      </w:r>
      <w:r w:rsidR="00573BED">
        <w:rPr>
          <w:rFonts w:ascii="Times New Roman" w:eastAsia="Calibri" w:hAnsi="Times New Roman" w:cs="Times New Roman"/>
          <w:kern w:val="0"/>
          <w14:ligatures w14:val="none"/>
        </w:rPr>
        <w:t>s, which reflect the same distinctions in this longstanding statute</w:t>
      </w:r>
      <w:r w:rsidR="0074644B">
        <w:rPr>
          <w:rFonts w:ascii="Times New Roman" w:eastAsia="Calibri" w:hAnsi="Times New Roman" w:cs="Times New Roman"/>
          <w:kern w:val="0"/>
          <w14:ligatures w14:val="none"/>
        </w:rPr>
        <w:t>.</w:t>
      </w:r>
      <w:r w:rsidR="00E4552C">
        <w:rPr>
          <w:rFonts w:ascii="Times New Roman" w:eastAsia="Calibri" w:hAnsi="Times New Roman" w:cs="Times New Roman"/>
          <w:kern w:val="0"/>
          <w14:ligatures w14:val="none"/>
        </w:rPr>
        <w:t xml:space="preserve"> Ownership should transfer </w:t>
      </w:r>
      <w:r w:rsidR="001E32B6">
        <w:rPr>
          <w:rFonts w:ascii="Times New Roman" w:eastAsia="Calibri" w:hAnsi="Times New Roman" w:cs="Times New Roman"/>
          <w:kern w:val="0"/>
          <w14:ligatures w14:val="none"/>
        </w:rPr>
        <w:t>according to the statutory framework under RCW 36.58.060</w:t>
      </w:r>
      <w:r>
        <w:rPr>
          <w:rFonts w:ascii="Times New Roman" w:eastAsia="Calibri" w:hAnsi="Times New Roman" w:cs="Times New Roman"/>
          <w:kern w:val="0"/>
          <w14:ligatures w14:val="none"/>
        </w:rPr>
        <w:t>.</w:t>
      </w:r>
      <w:r w:rsidR="00F84579">
        <w:rPr>
          <w:rFonts w:ascii="Times New Roman" w:eastAsia="Calibri" w:hAnsi="Times New Roman" w:cs="Times New Roman"/>
          <w:kern w:val="0"/>
          <w14:ligatures w14:val="none"/>
        </w:rPr>
        <w:t xml:space="preserve"> While the Legislature tasked Ecology with carrying </w:t>
      </w:r>
      <w:r w:rsidR="005E7E42">
        <w:rPr>
          <w:rFonts w:ascii="Times New Roman" w:eastAsia="Calibri" w:hAnsi="Times New Roman" w:cs="Times New Roman"/>
          <w:kern w:val="0"/>
          <w14:ligatures w14:val="none"/>
        </w:rPr>
        <w:t xml:space="preserve">out a rulemaking to address contamination, the Legislature did not grant Ecology authority to promulgate WACs that contradict statutory provisions. </w:t>
      </w:r>
    </w:p>
    <w:p w14:paraId="3C0BFD6C" w14:textId="77777777" w:rsidR="00213ECE" w:rsidRDefault="00CB2ACE" w:rsidP="00264E67">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p>
    <w:p w14:paraId="2ADB34D1" w14:textId="58911F7C" w:rsidR="00CB2ACE" w:rsidRDefault="00CB2ACE" w:rsidP="00AE3BF3">
      <w:pPr>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Washington case law </w:t>
      </w:r>
      <w:r w:rsidR="00153D2C">
        <w:rPr>
          <w:rFonts w:ascii="Times New Roman" w:eastAsia="Calibri" w:hAnsi="Times New Roman" w:cs="Times New Roman"/>
          <w:kern w:val="0"/>
          <w14:ligatures w14:val="none"/>
        </w:rPr>
        <w:t>evaluating</w:t>
      </w:r>
      <w:r>
        <w:rPr>
          <w:rFonts w:ascii="Times New Roman" w:eastAsia="Calibri" w:hAnsi="Times New Roman" w:cs="Times New Roman"/>
          <w:kern w:val="0"/>
          <w14:ligatures w14:val="none"/>
        </w:rPr>
        <w:t xml:space="preserve"> RCW 36.58.060 </w:t>
      </w:r>
      <w:r w:rsidR="00E20107">
        <w:rPr>
          <w:rFonts w:ascii="Times New Roman" w:eastAsia="Calibri" w:hAnsi="Times New Roman" w:cs="Times New Roman"/>
          <w:kern w:val="0"/>
          <w14:ligatures w14:val="none"/>
        </w:rPr>
        <w:t>can be found in the Sure-Way decision</w:t>
      </w:r>
      <w:r w:rsidR="00FE572A">
        <w:rPr>
          <w:rFonts w:ascii="Times New Roman" w:eastAsia="Calibri" w:hAnsi="Times New Roman" w:cs="Times New Roman"/>
          <w:kern w:val="0"/>
          <w14:ligatures w14:val="none"/>
        </w:rPr>
        <w:t>. There</w:t>
      </w:r>
      <w:r>
        <w:rPr>
          <w:rFonts w:ascii="Times New Roman" w:eastAsia="Calibri" w:hAnsi="Times New Roman" w:cs="Times New Roman"/>
          <w:kern w:val="0"/>
          <w14:ligatures w14:val="none"/>
        </w:rPr>
        <w:t xml:space="preserve">, </w:t>
      </w:r>
      <w:r w:rsidR="0096356A">
        <w:rPr>
          <w:rFonts w:ascii="Times New Roman" w:eastAsia="Calibri" w:hAnsi="Times New Roman" w:cs="Times New Roman"/>
          <w:kern w:val="0"/>
          <w14:ligatures w14:val="none"/>
        </w:rPr>
        <w:t>the Utilities and Transportation Commission (“Commission”) rejected efforts by one company to construe ownership of waste in a manner that was inconsistent with the statute</w:t>
      </w:r>
      <w:r>
        <w:rPr>
          <w:rFonts w:ascii="Times New Roman" w:eastAsia="Calibri" w:hAnsi="Times New Roman" w:cs="Times New Roman"/>
          <w:kern w:val="0"/>
          <w14:ligatures w14:val="none"/>
        </w:rPr>
        <w:t xml:space="preserve">. The </w:t>
      </w:r>
      <w:r w:rsidR="0096356A">
        <w:rPr>
          <w:rFonts w:ascii="Times New Roman" w:eastAsia="Calibri" w:hAnsi="Times New Roman" w:cs="Times New Roman"/>
          <w:kern w:val="0"/>
          <w14:ligatures w14:val="none"/>
        </w:rPr>
        <w:t>Commission found that the company’s agreements and, consequently, its representations to customers were in</w:t>
      </w:r>
      <w:r w:rsidR="005E7E42">
        <w:rPr>
          <w:rFonts w:ascii="Times New Roman" w:eastAsia="Calibri" w:hAnsi="Times New Roman" w:cs="Times New Roman"/>
          <w:kern w:val="0"/>
          <w14:ligatures w14:val="none"/>
        </w:rPr>
        <w:t xml:space="preserve"> apparent</w:t>
      </w:r>
      <w:r w:rsidR="0096356A">
        <w:rPr>
          <w:rFonts w:ascii="Times New Roman" w:eastAsia="Calibri" w:hAnsi="Times New Roman" w:cs="Times New Roman"/>
          <w:kern w:val="0"/>
          <w14:ligatures w14:val="none"/>
        </w:rPr>
        <w:t xml:space="preserve"> violation </w:t>
      </w:r>
      <w:r>
        <w:rPr>
          <w:rFonts w:ascii="Times New Roman" w:eastAsia="Calibri" w:hAnsi="Times New Roman" w:cs="Times New Roman"/>
          <w:kern w:val="0"/>
          <w14:ligatures w14:val="none"/>
        </w:rPr>
        <w:t xml:space="preserve">RCW 36.58.060: </w:t>
      </w:r>
    </w:p>
    <w:p w14:paraId="6CD8AC0F" w14:textId="77777777" w:rsidR="00CB2ACE" w:rsidRDefault="00CB2ACE" w:rsidP="00264E67">
      <w:pPr>
        <w:spacing w:after="0" w:line="240" w:lineRule="auto"/>
        <w:rPr>
          <w:rFonts w:ascii="Times New Roman" w:eastAsia="Calibri" w:hAnsi="Times New Roman" w:cs="Times New Roman"/>
          <w:kern w:val="0"/>
          <w14:ligatures w14:val="none"/>
        </w:rPr>
      </w:pPr>
    </w:p>
    <w:p w14:paraId="3DD25C7C" w14:textId="0CA52B13" w:rsidR="00CB2ACE" w:rsidRDefault="00CB2ACE" w:rsidP="00CB2ACE">
      <w:pPr>
        <w:spacing w:after="0" w:line="240" w:lineRule="auto"/>
        <w:ind w:left="720"/>
        <w:rPr>
          <w:rFonts w:ascii="Times New Roman" w:eastAsia="Calibri" w:hAnsi="Times New Roman" w:cs="Times New Roman"/>
          <w:kern w:val="0"/>
          <w14:ligatures w14:val="none"/>
        </w:rPr>
      </w:pPr>
      <w:r w:rsidRPr="00CB2ACE">
        <w:rPr>
          <w:rFonts w:ascii="Times New Roman" w:eastAsia="Calibri" w:hAnsi="Times New Roman" w:cs="Times New Roman"/>
          <w:kern w:val="0"/>
          <w14:ligatures w14:val="none"/>
        </w:rPr>
        <w:t>Finally, the protestants argue that Sure-Way misleads its customers with claims of taking title to the waste. Though the Commission is not convinced that the generators [*26</w:t>
      </w:r>
      <w:r w:rsidR="005F7C68" w:rsidRPr="00CB2ACE">
        <w:rPr>
          <w:rFonts w:ascii="Times New Roman" w:eastAsia="Calibri" w:hAnsi="Times New Roman" w:cs="Times New Roman"/>
          <w:kern w:val="0"/>
          <w14:ligatures w14:val="none"/>
        </w:rPr>
        <w:t>] of</w:t>
      </w:r>
      <w:r w:rsidRPr="00CB2ACE">
        <w:rPr>
          <w:rFonts w:ascii="Times New Roman" w:eastAsia="Calibri" w:hAnsi="Times New Roman" w:cs="Times New Roman"/>
          <w:kern w:val="0"/>
          <w14:ligatures w14:val="none"/>
        </w:rPr>
        <w:t xml:space="preserve"> these wastes have a "cradle-to-grave" liability imposed by federal law, we are also not convinced that the applicant's representations about "taking title" to the waste are not in violation of </w:t>
      </w:r>
      <w:r w:rsidRPr="00CB2ACE">
        <w:rPr>
          <w:rFonts w:ascii="Times New Roman" w:eastAsia="Calibri" w:hAnsi="Times New Roman" w:cs="Times New Roman"/>
          <w:b/>
          <w:bCs/>
          <w:kern w:val="0"/>
          <w14:ligatures w14:val="none"/>
        </w:rPr>
        <w:t>RCW 36.58.060</w:t>
      </w:r>
      <w:r w:rsidRPr="00CB2ACE">
        <w:rPr>
          <w:rFonts w:ascii="Times New Roman" w:eastAsia="Calibri" w:hAnsi="Times New Roman" w:cs="Times New Roman"/>
          <w:kern w:val="0"/>
          <w14:ligatures w14:val="none"/>
        </w:rPr>
        <w:t>. The applicant could not offer any analysis or explanation why </w:t>
      </w:r>
      <w:r w:rsidRPr="00CB2ACE">
        <w:rPr>
          <w:rFonts w:ascii="Times New Roman" w:eastAsia="Calibri" w:hAnsi="Times New Roman" w:cs="Times New Roman"/>
          <w:b/>
          <w:bCs/>
          <w:kern w:val="0"/>
          <w14:ligatures w14:val="none"/>
        </w:rPr>
        <w:t>RCW 36.58.060</w:t>
      </w:r>
      <w:r w:rsidRPr="00CB2ACE">
        <w:rPr>
          <w:rFonts w:ascii="Times New Roman" w:eastAsia="Calibri" w:hAnsi="Times New Roman" w:cs="Times New Roman"/>
          <w:kern w:val="0"/>
          <w14:ligatures w14:val="none"/>
        </w:rPr>
        <w:t> does not apply to its operations or how it is able to take title to the waste when the statute clearly states that title remains with the waste generator.</w:t>
      </w:r>
    </w:p>
    <w:p w14:paraId="5A4E81F5" w14:textId="77777777" w:rsidR="00D16942" w:rsidRPr="008C19B9" w:rsidRDefault="00D16942" w:rsidP="00CB2ACE">
      <w:pPr>
        <w:spacing w:after="0" w:line="240" w:lineRule="auto"/>
        <w:ind w:left="720"/>
        <w:rPr>
          <w:rFonts w:ascii="Times New Roman" w:eastAsia="Calibri" w:hAnsi="Times New Roman" w:cs="Times New Roman"/>
          <w:kern w:val="0"/>
          <w14:ligatures w14:val="none"/>
        </w:rPr>
      </w:pPr>
    </w:p>
    <w:p w14:paraId="3168F1E8" w14:textId="72D8740F" w:rsidR="00D16942" w:rsidRDefault="00D16942" w:rsidP="00264E67">
      <w:pPr>
        <w:spacing w:after="0" w:line="240" w:lineRule="auto"/>
        <w:rPr>
          <w:rFonts w:ascii="Times New Roman" w:eastAsia="Calibri" w:hAnsi="Times New Roman" w:cs="Times New Roman"/>
          <w:kern w:val="0"/>
          <w14:ligatures w14:val="none"/>
        </w:rPr>
      </w:pPr>
      <w:r w:rsidRPr="008C19B9">
        <w:rPr>
          <w:rFonts w:ascii="Times New Roman" w:eastAsia="Calibri" w:hAnsi="Times New Roman" w:cs="Times New Roman"/>
          <w:i/>
          <w:iCs/>
          <w:kern w:val="0"/>
          <w14:ligatures w14:val="none"/>
        </w:rPr>
        <w:t>Application GA-868 of Sure-Way Incineration, Inc</w:t>
      </w:r>
      <w:r w:rsidRPr="008C19B9">
        <w:rPr>
          <w:rFonts w:ascii="Times New Roman" w:eastAsia="Calibri" w:hAnsi="Times New Roman" w:cs="Times New Roman"/>
          <w:kern w:val="0"/>
          <w14:ligatures w14:val="none"/>
        </w:rPr>
        <w:t>.</w:t>
      </w:r>
      <w:r w:rsidR="005E7E42">
        <w:rPr>
          <w:rFonts w:ascii="Times New Roman" w:eastAsia="Calibri" w:hAnsi="Times New Roman" w:cs="Times New Roman"/>
          <w:kern w:val="0"/>
          <w14:ligatures w14:val="none"/>
        </w:rPr>
        <w:t>,</w:t>
      </w:r>
      <w:r w:rsidRPr="008C19B9">
        <w:rPr>
          <w:rFonts w:ascii="Times New Roman" w:eastAsia="Calibri" w:hAnsi="Times New Roman" w:cs="Times New Roman"/>
          <w:kern w:val="0"/>
          <w14:ligatures w14:val="none"/>
        </w:rPr>
        <w:t xml:space="preserve"> </w:t>
      </w:r>
      <w:r w:rsidR="00CB2ACE" w:rsidRPr="008C19B9">
        <w:rPr>
          <w:rFonts w:ascii="Times New Roman" w:hAnsi="Times New Roman" w:cs="Times New Roman"/>
        </w:rPr>
        <w:t>1990 Wash. UTC LEXIS 116, *25-26</w:t>
      </w:r>
      <w:r w:rsidR="0096356A" w:rsidRPr="008C19B9">
        <w:rPr>
          <w:rFonts w:ascii="Times New Roman" w:hAnsi="Times New Roman" w:cs="Times New Roman"/>
        </w:rPr>
        <w:t xml:space="preserve"> (Nov. 30, 1990)</w:t>
      </w:r>
      <w:r w:rsidR="00CB2ACE" w:rsidRPr="008C19B9">
        <w:rPr>
          <w:rFonts w:ascii="Times New Roman" w:eastAsia="Calibri" w:hAnsi="Times New Roman" w:cs="Times New Roman"/>
          <w:kern w:val="0"/>
          <w14:ligatures w14:val="none"/>
        </w:rPr>
        <w:t>.</w:t>
      </w:r>
      <w:r w:rsidR="00CB2ACE">
        <w:rPr>
          <w:rFonts w:ascii="Times New Roman" w:eastAsia="Calibri" w:hAnsi="Times New Roman" w:cs="Times New Roman"/>
          <w:kern w:val="0"/>
          <w14:ligatures w14:val="none"/>
        </w:rPr>
        <w:t xml:space="preserve"> </w:t>
      </w:r>
      <w:r w:rsidR="0096356A">
        <w:rPr>
          <w:rFonts w:ascii="Times New Roman" w:eastAsia="Calibri" w:hAnsi="Times New Roman" w:cs="Times New Roman"/>
          <w:kern w:val="0"/>
          <w14:ligatures w14:val="none"/>
        </w:rPr>
        <w:t>While</w:t>
      </w:r>
      <w:r w:rsidR="00CB2ACE">
        <w:rPr>
          <w:rFonts w:ascii="Times New Roman" w:eastAsia="Calibri" w:hAnsi="Times New Roman" w:cs="Times New Roman"/>
          <w:kern w:val="0"/>
          <w14:ligatures w14:val="none"/>
        </w:rPr>
        <w:t xml:space="preserve"> the </w:t>
      </w:r>
      <w:r w:rsidR="0096356A">
        <w:rPr>
          <w:rFonts w:ascii="Times New Roman" w:eastAsia="Calibri" w:hAnsi="Times New Roman" w:cs="Times New Roman"/>
          <w:kern w:val="0"/>
          <w14:ligatures w14:val="none"/>
        </w:rPr>
        <w:t>case</w:t>
      </w:r>
      <w:r w:rsidR="00CB2ACE">
        <w:rPr>
          <w:rFonts w:ascii="Times New Roman" w:eastAsia="Calibri" w:hAnsi="Times New Roman" w:cs="Times New Roman"/>
          <w:kern w:val="0"/>
          <w14:ligatures w14:val="none"/>
        </w:rPr>
        <w:t xml:space="preserve"> was decided on other grounds, the </w:t>
      </w:r>
      <w:r w:rsidR="0096356A">
        <w:rPr>
          <w:rFonts w:ascii="Times New Roman" w:eastAsia="Calibri" w:hAnsi="Times New Roman" w:cs="Times New Roman"/>
          <w:kern w:val="0"/>
          <w14:ligatures w14:val="none"/>
        </w:rPr>
        <w:t>Commission</w:t>
      </w:r>
      <w:r w:rsidR="00CB2ACE">
        <w:rPr>
          <w:rFonts w:ascii="Times New Roman" w:eastAsia="Calibri" w:hAnsi="Times New Roman" w:cs="Times New Roman"/>
          <w:kern w:val="0"/>
          <w14:ligatures w14:val="none"/>
        </w:rPr>
        <w:t xml:space="preserve"> </w:t>
      </w:r>
      <w:r w:rsidR="0096356A">
        <w:rPr>
          <w:rFonts w:ascii="Times New Roman" w:eastAsia="Calibri" w:hAnsi="Times New Roman" w:cs="Times New Roman"/>
          <w:kern w:val="0"/>
          <w14:ligatures w14:val="none"/>
        </w:rPr>
        <w:t>emphasized that</w:t>
      </w:r>
      <w:r w:rsidR="00CB2ACE">
        <w:rPr>
          <w:rFonts w:ascii="Times New Roman" w:eastAsia="Calibri" w:hAnsi="Times New Roman" w:cs="Times New Roman"/>
          <w:kern w:val="0"/>
          <w14:ligatures w14:val="none"/>
        </w:rPr>
        <w:t xml:space="preserve"> “</w:t>
      </w:r>
      <w:r w:rsidR="00CB2ACE" w:rsidRPr="00CB2ACE">
        <w:rPr>
          <w:rFonts w:ascii="Times New Roman" w:eastAsia="Calibri" w:hAnsi="Times New Roman" w:cs="Times New Roman"/>
          <w:kern w:val="0"/>
          <w14:ligatures w14:val="none"/>
        </w:rPr>
        <w:t>the statute clearly states that title remains with the waste generator</w:t>
      </w:r>
      <w:r w:rsidR="00CB2ACE">
        <w:rPr>
          <w:rFonts w:ascii="Times New Roman" w:eastAsia="Calibri" w:hAnsi="Times New Roman" w:cs="Times New Roman"/>
          <w:kern w:val="0"/>
          <w14:ligatures w14:val="none"/>
        </w:rPr>
        <w:t xml:space="preserve">.” </w:t>
      </w:r>
      <w:r w:rsidR="00CB2ACE" w:rsidRPr="00AE3BF3">
        <w:rPr>
          <w:rFonts w:ascii="Times New Roman" w:eastAsia="Calibri" w:hAnsi="Times New Roman" w:cs="Times New Roman"/>
          <w:i/>
          <w:iCs/>
          <w:kern w:val="0"/>
          <w14:ligatures w14:val="none"/>
        </w:rPr>
        <w:t>Id</w:t>
      </w:r>
      <w:r w:rsidR="00CB2ACE">
        <w:rPr>
          <w:rFonts w:ascii="Times New Roman" w:eastAsia="Calibri" w:hAnsi="Times New Roman" w:cs="Times New Roman"/>
          <w:kern w:val="0"/>
          <w14:ligatures w14:val="none"/>
        </w:rPr>
        <w:t>.</w:t>
      </w:r>
      <w:r w:rsidR="00213ECE">
        <w:rPr>
          <w:rFonts w:ascii="Times New Roman" w:eastAsia="Calibri" w:hAnsi="Times New Roman" w:cs="Times New Roman"/>
          <w:kern w:val="0"/>
          <w14:ligatures w14:val="none"/>
        </w:rPr>
        <w:t xml:space="preserve"> The proposed rule language appears to conflict with the operation of the statute</w:t>
      </w:r>
      <w:r w:rsidR="005E7E42">
        <w:rPr>
          <w:rFonts w:ascii="Times New Roman" w:eastAsia="Calibri" w:hAnsi="Times New Roman" w:cs="Times New Roman"/>
          <w:kern w:val="0"/>
          <w14:ligatures w14:val="none"/>
        </w:rPr>
        <w:t>,</w:t>
      </w:r>
      <w:r w:rsidR="00213ECE">
        <w:rPr>
          <w:rFonts w:ascii="Times New Roman" w:eastAsia="Calibri" w:hAnsi="Times New Roman" w:cs="Times New Roman"/>
          <w:kern w:val="0"/>
          <w14:ligatures w14:val="none"/>
        </w:rPr>
        <w:t xml:space="preserve"> and the examination of the statute by judicial bodies has produced skepticism of efforts to change when title to waste transfers. </w:t>
      </w:r>
      <w:r w:rsidR="00FE572A">
        <w:rPr>
          <w:rFonts w:ascii="Times New Roman" w:eastAsia="Calibri" w:hAnsi="Times New Roman" w:cs="Times New Roman"/>
          <w:kern w:val="0"/>
          <w14:ligatures w14:val="none"/>
        </w:rPr>
        <w:t>T</w:t>
      </w:r>
      <w:r w:rsidR="00436229">
        <w:rPr>
          <w:rFonts w:ascii="Times New Roman" w:eastAsia="Calibri" w:hAnsi="Times New Roman" w:cs="Times New Roman"/>
          <w:kern w:val="0"/>
          <w14:ligatures w14:val="none"/>
        </w:rPr>
        <w:t xml:space="preserve">he Commission’s interpretation reflects the plain language of the statute and will likely carry </w:t>
      </w:r>
      <w:r w:rsidR="007E1CD3">
        <w:rPr>
          <w:rFonts w:ascii="Times New Roman" w:eastAsia="Calibri" w:hAnsi="Times New Roman" w:cs="Times New Roman"/>
          <w:kern w:val="0"/>
          <w14:ligatures w14:val="none"/>
        </w:rPr>
        <w:t xml:space="preserve">significant </w:t>
      </w:r>
      <w:r w:rsidR="00436229">
        <w:rPr>
          <w:rFonts w:ascii="Times New Roman" w:eastAsia="Calibri" w:hAnsi="Times New Roman" w:cs="Times New Roman"/>
          <w:kern w:val="0"/>
          <w14:ligatures w14:val="none"/>
        </w:rPr>
        <w:t>weight.</w:t>
      </w:r>
    </w:p>
    <w:p w14:paraId="67817419" w14:textId="77777777" w:rsidR="00213ECE" w:rsidRDefault="00213ECE" w:rsidP="00264E67">
      <w:pPr>
        <w:spacing w:after="0" w:line="240" w:lineRule="auto"/>
        <w:rPr>
          <w:rFonts w:ascii="Times New Roman" w:eastAsia="Calibri" w:hAnsi="Times New Roman" w:cs="Times New Roman"/>
          <w:kern w:val="0"/>
          <w14:ligatures w14:val="none"/>
        </w:rPr>
      </w:pPr>
    </w:p>
    <w:p w14:paraId="50CCEC3D" w14:textId="00CC94E2" w:rsidR="008E6F29" w:rsidRDefault="00500424" w:rsidP="008E6F29">
      <w:pPr>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At the 11/5 Listening Session, WRRA attempted to obtain clarification from Staff</w:t>
      </w:r>
      <w:r w:rsidR="00FE572A">
        <w:rPr>
          <w:rFonts w:ascii="Times New Roman" w:eastAsia="Calibri" w:hAnsi="Times New Roman" w:cs="Times New Roman"/>
          <w:kern w:val="0"/>
          <w14:ligatures w14:val="none"/>
        </w:rPr>
        <w:t xml:space="preserve"> on this fundamental proposed change to state law</w:t>
      </w:r>
      <w:r>
        <w:rPr>
          <w:rFonts w:ascii="Times New Roman" w:eastAsia="Calibri" w:hAnsi="Times New Roman" w:cs="Times New Roman"/>
          <w:kern w:val="0"/>
          <w14:ligatures w14:val="none"/>
        </w:rPr>
        <w:t>. Meeting presenters were unfamiliar with the proposed rule section</w:t>
      </w:r>
      <w:r w:rsidR="00531BED">
        <w:rPr>
          <w:rFonts w:ascii="Times New Roman" w:eastAsia="Calibri" w:hAnsi="Times New Roman" w:cs="Times New Roman"/>
          <w:kern w:val="0"/>
          <w14:ligatures w14:val="none"/>
        </w:rPr>
        <w:t xml:space="preserve"> and its sources</w:t>
      </w:r>
      <w:r>
        <w:rPr>
          <w:rFonts w:ascii="Times New Roman" w:eastAsia="Calibri" w:hAnsi="Times New Roman" w:cs="Times New Roman"/>
          <w:kern w:val="0"/>
          <w14:ligatures w14:val="none"/>
        </w:rPr>
        <w:t xml:space="preserve"> and could not </w:t>
      </w:r>
      <w:r w:rsidR="00531BED">
        <w:rPr>
          <w:rFonts w:ascii="Times New Roman" w:eastAsia="Calibri" w:hAnsi="Times New Roman" w:cs="Times New Roman"/>
          <w:kern w:val="0"/>
          <w14:ligatures w14:val="none"/>
        </w:rPr>
        <w:t>field</w:t>
      </w:r>
      <w:r>
        <w:rPr>
          <w:rFonts w:ascii="Times New Roman" w:eastAsia="Calibri" w:hAnsi="Times New Roman" w:cs="Times New Roman"/>
          <w:kern w:val="0"/>
          <w14:ligatures w14:val="none"/>
        </w:rPr>
        <w:t xml:space="preserve"> questions</w:t>
      </w:r>
      <w:r w:rsidR="00531BED">
        <w:rPr>
          <w:rFonts w:ascii="Times New Roman" w:eastAsia="Calibri" w:hAnsi="Times New Roman" w:cs="Times New Roman"/>
          <w:kern w:val="0"/>
          <w14:ligatures w14:val="none"/>
        </w:rPr>
        <w:t xml:space="preserve"> </w:t>
      </w:r>
      <w:proofErr w:type="gramStart"/>
      <w:r w:rsidR="00531BED">
        <w:rPr>
          <w:rFonts w:ascii="Times New Roman" w:eastAsia="Calibri" w:hAnsi="Times New Roman" w:cs="Times New Roman"/>
          <w:kern w:val="0"/>
          <w14:ligatures w14:val="none"/>
        </w:rPr>
        <w:t>on</w:t>
      </w:r>
      <w:proofErr w:type="gramEnd"/>
      <w:r w:rsidR="00531BED">
        <w:rPr>
          <w:rFonts w:ascii="Times New Roman" w:eastAsia="Calibri" w:hAnsi="Times New Roman" w:cs="Times New Roman"/>
          <w:kern w:val="0"/>
          <w14:ligatures w14:val="none"/>
        </w:rPr>
        <w:t xml:space="preserve"> it</w:t>
      </w:r>
      <w:r>
        <w:rPr>
          <w:rFonts w:ascii="Times New Roman" w:eastAsia="Calibri" w:hAnsi="Times New Roman" w:cs="Times New Roman"/>
          <w:kern w:val="0"/>
          <w14:ligatures w14:val="none"/>
        </w:rPr>
        <w:t>. WRRA</w:t>
      </w:r>
      <w:r w:rsidR="00531BED">
        <w:rPr>
          <w:rFonts w:ascii="Times New Roman" w:eastAsia="Calibri" w:hAnsi="Times New Roman" w:cs="Times New Roman"/>
          <w:kern w:val="0"/>
          <w14:ligatures w14:val="none"/>
        </w:rPr>
        <w:t xml:space="preserve"> thus</w:t>
      </w:r>
      <w:r>
        <w:rPr>
          <w:rFonts w:ascii="Times New Roman" w:eastAsia="Calibri" w:hAnsi="Times New Roman" w:cs="Times New Roman"/>
          <w:kern w:val="0"/>
          <w14:ligatures w14:val="none"/>
        </w:rPr>
        <w:t xml:space="preserve"> asks the Department to </w:t>
      </w:r>
      <w:r w:rsidR="00FE572A">
        <w:rPr>
          <w:rFonts w:ascii="Times New Roman" w:eastAsia="Calibri" w:hAnsi="Times New Roman" w:cs="Times New Roman"/>
          <w:kern w:val="0"/>
          <w14:ligatures w14:val="none"/>
        </w:rPr>
        <w:t>r</w:t>
      </w:r>
      <w:r>
        <w:rPr>
          <w:rFonts w:ascii="Times New Roman" w:eastAsia="Calibri" w:hAnsi="Times New Roman" w:cs="Times New Roman"/>
          <w:kern w:val="0"/>
          <w14:ligatures w14:val="none"/>
        </w:rPr>
        <w:t xml:space="preserve">eport to </w:t>
      </w:r>
      <w:r w:rsidR="00FE572A">
        <w:rPr>
          <w:rFonts w:ascii="Times New Roman" w:eastAsia="Calibri" w:hAnsi="Times New Roman" w:cs="Times New Roman"/>
          <w:kern w:val="0"/>
          <w14:ligatures w14:val="none"/>
        </w:rPr>
        <w:t>s</w:t>
      </w:r>
      <w:r>
        <w:rPr>
          <w:rFonts w:ascii="Times New Roman" w:eastAsia="Calibri" w:hAnsi="Times New Roman" w:cs="Times New Roman"/>
          <w:kern w:val="0"/>
          <w14:ligatures w14:val="none"/>
        </w:rPr>
        <w:t xml:space="preserve">takeholders on the </w:t>
      </w:r>
      <w:r w:rsidR="00573BED">
        <w:rPr>
          <w:rFonts w:ascii="Times New Roman" w:eastAsia="Calibri" w:hAnsi="Times New Roman" w:cs="Times New Roman"/>
          <w:kern w:val="0"/>
          <w14:ligatures w14:val="none"/>
        </w:rPr>
        <w:t xml:space="preserve">following </w:t>
      </w:r>
      <w:r>
        <w:rPr>
          <w:rFonts w:ascii="Times New Roman" w:eastAsia="Calibri" w:hAnsi="Times New Roman" w:cs="Times New Roman"/>
          <w:kern w:val="0"/>
          <w14:ligatures w14:val="none"/>
        </w:rPr>
        <w:t xml:space="preserve">before considering rule changes: </w:t>
      </w:r>
    </w:p>
    <w:p w14:paraId="46FE13C9" w14:textId="74BD36CD" w:rsidR="00B41354" w:rsidRDefault="008E6F29" w:rsidP="008E6F29">
      <w:pPr>
        <w:pStyle w:val="ListParagraph"/>
        <w:numPr>
          <w:ilvl w:val="0"/>
          <w:numId w:val="15"/>
        </w:numPr>
        <w:spacing w:after="0" w:line="240" w:lineRule="auto"/>
        <w:rPr>
          <w:rFonts w:ascii="Times New Roman" w:eastAsia="Calibri" w:hAnsi="Times New Roman" w:cs="Times New Roman"/>
          <w:kern w:val="0"/>
          <w14:ligatures w14:val="none"/>
        </w:rPr>
      </w:pPr>
      <w:r w:rsidRPr="008E6F29">
        <w:rPr>
          <w:rFonts w:ascii="Times New Roman" w:eastAsia="Calibri" w:hAnsi="Times New Roman" w:cs="Times New Roman"/>
          <w:kern w:val="0"/>
          <w14:ligatures w14:val="none"/>
        </w:rPr>
        <w:t xml:space="preserve">Has Ecology or the Attorney General reviewed this statute in relation to the proposed ownership-transfer language? </w:t>
      </w:r>
      <w:r w:rsidR="008D0E1D">
        <w:rPr>
          <w:rFonts w:ascii="Times New Roman" w:eastAsia="Calibri" w:hAnsi="Times New Roman" w:cs="Times New Roman"/>
          <w:kern w:val="0"/>
          <w14:ligatures w14:val="none"/>
        </w:rPr>
        <w:t>If so, what</w:t>
      </w:r>
      <w:r w:rsidRPr="008E6F29">
        <w:rPr>
          <w:rFonts w:ascii="Times New Roman" w:eastAsia="Calibri" w:hAnsi="Times New Roman" w:cs="Times New Roman"/>
          <w:kern w:val="0"/>
          <w14:ligatures w14:val="none"/>
        </w:rPr>
        <w:t xml:space="preserve"> was the outcome of that review? </w:t>
      </w:r>
    </w:p>
    <w:p w14:paraId="6E55F673" w14:textId="37FA16EB" w:rsidR="00D16942" w:rsidRPr="005A7182" w:rsidRDefault="008E6F29" w:rsidP="00D341DF">
      <w:pPr>
        <w:pStyle w:val="ListParagraph"/>
        <w:numPr>
          <w:ilvl w:val="0"/>
          <w:numId w:val="15"/>
        </w:numPr>
        <w:spacing w:after="0" w:line="240" w:lineRule="auto"/>
        <w:rPr>
          <w:rFonts w:ascii="Times New Roman" w:eastAsia="Calibri" w:hAnsi="Times New Roman" w:cs="Times New Roman"/>
          <w:kern w:val="0"/>
          <w14:ligatures w14:val="none"/>
        </w:rPr>
      </w:pPr>
      <w:r w:rsidRPr="008E6F29">
        <w:rPr>
          <w:rFonts w:ascii="Times New Roman" w:eastAsia="Calibri" w:hAnsi="Times New Roman" w:cs="Times New Roman"/>
          <w:kern w:val="0"/>
          <w14:ligatures w14:val="none"/>
        </w:rPr>
        <w:t xml:space="preserve">What authority does Ecology have to </w:t>
      </w:r>
      <w:r w:rsidR="00573BED">
        <w:rPr>
          <w:rFonts w:ascii="Times New Roman" w:eastAsia="Calibri" w:hAnsi="Times New Roman" w:cs="Times New Roman"/>
          <w:kern w:val="0"/>
          <w14:ligatures w14:val="none"/>
        </w:rPr>
        <w:t>promulgate rules regarding the ownership of waste that conflict with</w:t>
      </w:r>
      <w:r w:rsidRPr="008E6F29">
        <w:rPr>
          <w:rFonts w:ascii="Times New Roman" w:eastAsia="Calibri" w:hAnsi="Times New Roman" w:cs="Times New Roman"/>
          <w:kern w:val="0"/>
          <w14:ligatures w14:val="none"/>
        </w:rPr>
        <w:t xml:space="preserve"> RCW 36.58.060 and how do </w:t>
      </w:r>
      <w:r w:rsidR="008D0E1D">
        <w:rPr>
          <w:rFonts w:ascii="Times New Roman" w:eastAsia="Calibri" w:hAnsi="Times New Roman" w:cs="Times New Roman"/>
          <w:kern w:val="0"/>
          <w14:ligatures w14:val="none"/>
        </w:rPr>
        <w:t xml:space="preserve">its </w:t>
      </w:r>
      <w:r w:rsidRPr="008E6F29">
        <w:rPr>
          <w:rFonts w:ascii="Times New Roman" w:eastAsia="Calibri" w:hAnsi="Times New Roman" w:cs="Times New Roman"/>
          <w:kern w:val="0"/>
          <w14:ligatures w14:val="none"/>
        </w:rPr>
        <w:t>proposed changes fit within that framework</w:t>
      </w:r>
      <w:r w:rsidR="005E7E42">
        <w:rPr>
          <w:rFonts w:ascii="Times New Roman" w:eastAsia="Calibri" w:hAnsi="Times New Roman" w:cs="Times New Roman"/>
          <w:kern w:val="0"/>
          <w14:ligatures w14:val="none"/>
        </w:rPr>
        <w:t>?</w:t>
      </w:r>
    </w:p>
    <w:p w14:paraId="29F27369" w14:textId="77777777" w:rsidR="00732DA0" w:rsidRDefault="00732DA0" w:rsidP="00D341DF">
      <w:pPr>
        <w:spacing w:after="0" w:line="240" w:lineRule="auto"/>
        <w:rPr>
          <w:rFonts w:ascii="Times New Roman" w:eastAsia="Calibri" w:hAnsi="Times New Roman" w:cs="Times New Roman"/>
          <w:b/>
          <w:bCs/>
          <w:kern w:val="0"/>
          <w:u w:val="single"/>
          <w14:ligatures w14:val="none"/>
        </w:rPr>
      </w:pPr>
    </w:p>
    <w:p w14:paraId="7DCC615D" w14:textId="77777777" w:rsidR="005A7182" w:rsidRDefault="005A7182" w:rsidP="00D341DF">
      <w:pPr>
        <w:spacing w:after="0" w:line="240" w:lineRule="auto"/>
        <w:rPr>
          <w:rFonts w:ascii="Times New Roman" w:eastAsia="Calibri" w:hAnsi="Times New Roman" w:cs="Times New Roman"/>
          <w:b/>
          <w:bCs/>
          <w:kern w:val="0"/>
          <w:u w:val="single"/>
          <w14:ligatures w14:val="none"/>
        </w:rPr>
      </w:pPr>
    </w:p>
    <w:p w14:paraId="1CB19D55" w14:textId="7F383266" w:rsidR="008E6F29" w:rsidRDefault="00192B10" w:rsidP="00D341DF">
      <w:pPr>
        <w:spacing w:after="0" w:line="240" w:lineRule="auto"/>
        <w:rPr>
          <w:rFonts w:ascii="Times New Roman" w:eastAsia="Calibri" w:hAnsi="Times New Roman" w:cs="Times New Roman"/>
          <w:b/>
          <w:bCs/>
          <w:kern w:val="0"/>
          <w:u w:val="single"/>
          <w14:ligatures w14:val="none"/>
        </w:rPr>
      </w:pPr>
      <w:r w:rsidRPr="00192B10">
        <w:rPr>
          <w:rFonts w:ascii="Times New Roman" w:eastAsia="Calibri" w:hAnsi="Times New Roman" w:cs="Times New Roman"/>
          <w:b/>
          <w:bCs/>
          <w:kern w:val="0"/>
          <w:u w:val="single"/>
          <w14:ligatures w14:val="none"/>
        </w:rPr>
        <w:t>Two Box Rule and Labeling Requirements</w:t>
      </w:r>
    </w:p>
    <w:p w14:paraId="46AC31AF" w14:textId="77777777" w:rsidR="00377E0D" w:rsidRDefault="00377E0D" w:rsidP="00377E0D">
      <w:pPr>
        <w:spacing w:after="0" w:line="240" w:lineRule="auto"/>
        <w:ind w:firstLine="720"/>
        <w:rPr>
          <w:rFonts w:ascii="Times New Roman" w:eastAsia="Calibri" w:hAnsi="Times New Roman" w:cs="Times New Roman"/>
          <w:kern w:val="0"/>
          <w14:ligatures w14:val="none"/>
        </w:rPr>
      </w:pPr>
    </w:p>
    <w:p w14:paraId="6B396F1E" w14:textId="07697EF0" w:rsidR="00427D51" w:rsidRPr="00192B10" w:rsidRDefault="00192B10" w:rsidP="00AE3BF3">
      <w:pPr>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WRRA supports the incorporation of the existing “Two Box Rule” into WAC 173-350. The long-standing requirement for clearly labeled recycling containers and the provision of a nearby</w:t>
      </w:r>
      <w:r w:rsidR="00427D51">
        <w:rPr>
          <w:rFonts w:ascii="Times New Roman" w:eastAsia="Calibri" w:hAnsi="Times New Roman" w:cs="Times New Roman"/>
          <w:kern w:val="0"/>
          <w14:ligatures w14:val="none"/>
        </w:rPr>
        <w:t xml:space="preserve">, </w:t>
      </w:r>
      <w:r w:rsidR="00A01D0E">
        <w:rPr>
          <w:rFonts w:ascii="Times New Roman" w:eastAsia="Calibri" w:hAnsi="Times New Roman" w:cs="Times New Roman"/>
          <w:kern w:val="0"/>
          <w14:ligatures w14:val="none"/>
        </w:rPr>
        <w:t>adequately sized</w:t>
      </w:r>
      <w:r w:rsidR="00427D51">
        <w:rPr>
          <w:rFonts w:ascii="Times New Roman" w:eastAsia="Calibri" w:hAnsi="Times New Roman" w:cs="Times New Roman"/>
          <w:kern w:val="0"/>
          <w14:ligatures w14:val="none"/>
        </w:rPr>
        <w:t xml:space="preserve"> disposal container has been one of the most effective and practical tools in maintaining separation of materials at the point of generation. Consistent labeling, education, and container placement are cornerstones of successful recycling and organics diversion programs, and WRRA agrees that codifying this standard in the solid waste handling rules will strengthen uniform compliance across jurisdictions</w:t>
      </w:r>
      <w:r w:rsidR="00AE3BF3">
        <w:rPr>
          <w:rFonts w:ascii="Times New Roman" w:eastAsia="Calibri" w:hAnsi="Times New Roman" w:cs="Times New Roman"/>
          <w:kern w:val="0"/>
          <w14:ligatures w14:val="none"/>
        </w:rPr>
        <w:t xml:space="preserve">. </w:t>
      </w:r>
      <w:r w:rsidR="00427D51">
        <w:rPr>
          <w:rFonts w:ascii="Times New Roman" w:eastAsia="Calibri" w:hAnsi="Times New Roman" w:cs="Times New Roman"/>
          <w:kern w:val="0"/>
          <w14:ligatures w14:val="none"/>
        </w:rPr>
        <w:t xml:space="preserve">However, WRRA is </w:t>
      </w:r>
      <w:r w:rsidR="008D0E1D">
        <w:rPr>
          <w:rFonts w:ascii="Times New Roman" w:eastAsia="Calibri" w:hAnsi="Times New Roman" w:cs="Times New Roman"/>
          <w:kern w:val="0"/>
          <w14:ligatures w14:val="none"/>
        </w:rPr>
        <w:t xml:space="preserve">also </w:t>
      </w:r>
      <w:r w:rsidR="00427D51">
        <w:rPr>
          <w:rFonts w:ascii="Times New Roman" w:eastAsia="Calibri" w:hAnsi="Times New Roman" w:cs="Times New Roman"/>
          <w:kern w:val="0"/>
          <w14:ligatures w14:val="none"/>
        </w:rPr>
        <w:t>concerned that other proposed rule changes</w:t>
      </w:r>
      <w:r w:rsidR="00573BED">
        <w:rPr>
          <w:rFonts w:ascii="Times New Roman" w:eastAsia="Calibri" w:hAnsi="Times New Roman" w:cs="Times New Roman"/>
          <w:kern w:val="0"/>
          <w14:ligatures w14:val="none"/>
        </w:rPr>
        <w:t xml:space="preserve">—particularly </w:t>
      </w:r>
      <w:r w:rsidR="00427D51">
        <w:rPr>
          <w:rFonts w:ascii="Times New Roman" w:eastAsia="Calibri" w:hAnsi="Times New Roman" w:cs="Times New Roman"/>
          <w:kern w:val="0"/>
          <w14:ligatures w14:val="none"/>
        </w:rPr>
        <w:t xml:space="preserve">the redefinitions of “source separation” </w:t>
      </w:r>
      <w:r w:rsidR="00C973C3">
        <w:rPr>
          <w:rFonts w:ascii="Times New Roman" w:eastAsia="Calibri" w:hAnsi="Times New Roman" w:cs="Times New Roman"/>
          <w:kern w:val="0"/>
          <w14:ligatures w14:val="none"/>
        </w:rPr>
        <w:t>and the creation of new pre-processing facility categories</w:t>
      </w:r>
      <w:r w:rsidR="00573BED">
        <w:rPr>
          <w:rFonts w:ascii="Times New Roman" w:eastAsia="Calibri" w:hAnsi="Times New Roman" w:cs="Times New Roman"/>
          <w:kern w:val="0"/>
          <w14:ligatures w14:val="none"/>
        </w:rPr>
        <w:t>—</w:t>
      </w:r>
      <w:r w:rsidR="00C973C3">
        <w:rPr>
          <w:rFonts w:ascii="Times New Roman" w:eastAsia="Calibri" w:hAnsi="Times New Roman" w:cs="Times New Roman"/>
          <w:kern w:val="0"/>
          <w14:ligatures w14:val="none"/>
        </w:rPr>
        <w:t xml:space="preserve">could undermine the intent and effectiveness of the Two Box Rule. If generators are permitted to place mixed recyclables, organics, and packaging into a single container destined for a pre-processing or depackaging facility, the labeling and separation requirements of the </w:t>
      </w:r>
      <w:r w:rsidR="009A0E0C">
        <w:rPr>
          <w:rFonts w:ascii="Times New Roman" w:eastAsia="Calibri" w:hAnsi="Times New Roman" w:cs="Times New Roman"/>
          <w:kern w:val="0"/>
          <w14:ligatures w14:val="none"/>
        </w:rPr>
        <w:t xml:space="preserve">Two Box Rule </w:t>
      </w:r>
      <w:r w:rsidR="00791077">
        <w:rPr>
          <w:rFonts w:ascii="Times New Roman" w:eastAsia="Calibri" w:hAnsi="Times New Roman" w:cs="Times New Roman"/>
          <w:kern w:val="0"/>
          <w14:ligatures w14:val="none"/>
        </w:rPr>
        <w:t xml:space="preserve">are nullified and </w:t>
      </w:r>
      <w:r w:rsidR="009A0E0C">
        <w:rPr>
          <w:rFonts w:ascii="Times New Roman" w:eastAsia="Calibri" w:hAnsi="Times New Roman" w:cs="Times New Roman"/>
          <w:kern w:val="0"/>
          <w14:ligatures w14:val="none"/>
        </w:rPr>
        <w:t xml:space="preserve">become meaningless in practice. </w:t>
      </w:r>
    </w:p>
    <w:p w14:paraId="17071E84" w14:textId="77777777" w:rsidR="005A7182" w:rsidRDefault="005A7182" w:rsidP="00264E67">
      <w:pPr>
        <w:spacing w:after="0" w:line="240" w:lineRule="auto"/>
        <w:rPr>
          <w:rFonts w:ascii="Times New Roman" w:eastAsia="Calibri" w:hAnsi="Times New Roman" w:cs="Times New Roman"/>
          <w:b/>
          <w:bCs/>
          <w:kern w:val="0"/>
          <w:u w:val="single"/>
          <w14:ligatures w14:val="none"/>
        </w:rPr>
      </w:pPr>
    </w:p>
    <w:p w14:paraId="019A971C" w14:textId="77777777" w:rsidR="005A7182" w:rsidRDefault="005A7182" w:rsidP="00264E67">
      <w:pPr>
        <w:spacing w:after="0" w:line="240" w:lineRule="auto"/>
        <w:rPr>
          <w:rFonts w:ascii="Times New Roman" w:eastAsia="Calibri" w:hAnsi="Times New Roman" w:cs="Times New Roman"/>
          <w:b/>
          <w:bCs/>
          <w:kern w:val="0"/>
          <w:u w:val="single"/>
          <w14:ligatures w14:val="none"/>
        </w:rPr>
      </w:pPr>
    </w:p>
    <w:p w14:paraId="1B9716CD" w14:textId="072A6CBF" w:rsidR="00C74EF5" w:rsidRPr="00EB32EC" w:rsidRDefault="0038715E" w:rsidP="00264E67">
      <w:pPr>
        <w:spacing w:after="0" w:line="240" w:lineRule="auto"/>
        <w:rPr>
          <w:rFonts w:ascii="Times New Roman" w:eastAsia="Calibri" w:hAnsi="Times New Roman" w:cs="Times New Roman"/>
          <w:b/>
          <w:bCs/>
          <w:kern w:val="0"/>
          <w:u w:val="single"/>
          <w14:ligatures w14:val="none"/>
        </w:rPr>
      </w:pPr>
      <w:r w:rsidRPr="00EB32EC">
        <w:rPr>
          <w:rFonts w:ascii="Times New Roman" w:eastAsia="Calibri" w:hAnsi="Times New Roman" w:cs="Times New Roman"/>
          <w:b/>
          <w:bCs/>
          <w:kern w:val="0"/>
          <w:u w:val="single"/>
          <w14:ligatures w14:val="none"/>
        </w:rPr>
        <w:t>Definitions of “Source Separation</w:t>
      </w:r>
      <w:r w:rsidR="00791077">
        <w:rPr>
          <w:rFonts w:ascii="Times New Roman" w:eastAsia="Calibri" w:hAnsi="Times New Roman" w:cs="Times New Roman"/>
          <w:b/>
          <w:bCs/>
          <w:kern w:val="0"/>
          <w:u w:val="single"/>
          <w14:ligatures w14:val="none"/>
        </w:rPr>
        <w:t>,</w:t>
      </w:r>
      <w:r w:rsidRPr="00EB32EC">
        <w:rPr>
          <w:rFonts w:ascii="Times New Roman" w:eastAsia="Calibri" w:hAnsi="Times New Roman" w:cs="Times New Roman"/>
          <w:b/>
          <w:bCs/>
          <w:kern w:val="0"/>
          <w:u w:val="single"/>
          <w14:ligatures w14:val="none"/>
        </w:rPr>
        <w:t>”</w:t>
      </w:r>
      <w:r w:rsidR="00791077">
        <w:rPr>
          <w:rFonts w:ascii="Times New Roman" w:eastAsia="Calibri" w:hAnsi="Times New Roman" w:cs="Times New Roman"/>
          <w:b/>
          <w:bCs/>
          <w:kern w:val="0"/>
          <w:u w:val="single"/>
          <w14:ligatures w14:val="none"/>
        </w:rPr>
        <w:t xml:space="preserve"> </w:t>
      </w:r>
      <w:r w:rsidRPr="00EB32EC">
        <w:rPr>
          <w:rFonts w:ascii="Times New Roman" w:eastAsia="Calibri" w:hAnsi="Times New Roman" w:cs="Times New Roman"/>
          <w:b/>
          <w:bCs/>
          <w:kern w:val="0"/>
          <w:u w:val="single"/>
          <w14:ligatures w14:val="none"/>
        </w:rPr>
        <w:t>“Organic Materials</w:t>
      </w:r>
      <w:r w:rsidR="00791077">
        <w:rPr>
          <w:rFonts w:ascii="Times New Roman" w:eastAsia="Calibri" w:hAnsi="Times New Roman" w:cs="Times New Roman"/>
          <w:b/>
          <w:bCs/>
          <w:kern w:val="0"/>
          <w:u w:val="single"/>
          <w14:ligatures w14:val="none"/>
        </w:rPr>
        <w:t>,</w:t>
      </w:r>
      <w:r w:rsidRPr="00EB32EC">
        <w:rPr>
          <w:rFonts w:ascii="Times New Roman" w:eastAsia="Calibri" w:hAnsi="Times New Roman" w:cs="Times New Roman"/>
          <w:b/>
          <w:bCs/>
          <w:kern w:val="0"/>
          <w:u w:val="single"/>
          <w14:ligatures w14:val="none"/>
        </w:rPr>
        <w:t xml:space="preserve">” </w:t>
      </w:r>
      <w:r w:rsidR="009901E8" w:rsidRPr="00EB32EC">
        <w:rPr>
          <w:rFonts w:ascii="Times New Roman" w:eastAsia="Calibri" w:hAnsi="Times New Roman" w:cs="Times New Roman"/>
          <w:b/>
          <w:bCs/>
          <w:kern w:val="0"/>
          <w:u w:val="single"/>
          <w14:ligatures w14:val="none"/>
        </w:rPr>
        <w:t xml:space="preserve">and </w:t>
      </w:r>
      <w:r w:rsidRPr="00EB32EC">
        <w:rPr>
          <w:rFonts w:ascii="Times New Roman" w:eastAsia="Calibri" w:hAnsi="Times New Roman" w:cs="Times New Roman"/>
          <w:b/>
          <w:bCs/>
          <w:kern w:val="0"/>
          <w:u w:val="single"/>
          <w14:ligatures w14:val="none"/>
        </w:rPr>
        <w:t>“Food Waste”</w:t>
      </w:r>
      <w:r w:rsidR="00EB32EC">
        <w:rPr>
          <w:rFonts w:ascii="Times New Roman" w:eastAsia="Calibri" w:hAnsi="Times New Roman" w:cs="Times New Roman"/>
          <w:b/>
          <w:bCs/>
          <w:kern w:val="0"/>
          <w:u w:val="single"/>
          <w14:ligatures w14:val="none"/>
        </w:rPr>
        <w:t xml:space="preserve"> (WAC 173-350-</w:t>
      </w:r>
      <w:r w:rsidR="006C47B9">
        <w:rPr>
          <w:rFonts w:ascii="Times New Roman" w:eastAsia="Calibri" w:hAnsi="Times New Roman" w:cs="Times New Roman"/>
          <w:b/>
          <w:bCs/>
          <w:kern w:val="0"/>
          <w:u w:val="single"/>
          <w14:ligatures w14:val="none"/>
        </w:rPr>
        <w:t>100)</w:t>
      </w:r>
    </w:p>
    <w:p w14:paraId="0B5DEC6D" w14:textId="77777777" w:rsidR="009901E8" w:rsidRDefault="009901E8" w:rsidP="00264E67">
      <w:pPr>
        <w:spacing w:after="0" w:line="240" w:lineRule="auto"/>
        <w:rPr>
          <w:rFonts w:ascii="Times New Roman" w:eastAsia="Calibri" w:hAnsi="Times New Roman" w:cs="Times New Roman"/>
          <w:kern w:val="0"/>
          <w14:ligatures w14:val="none"/>
        </w:rPr>
      </w:pPr>
    </w:p>
    <w:p w14:paraId="3AB1F620" w14:textId="77777777" w:rsidR="00096465" w:rsidRDefault="0087783A" w:rsidP="00264E67">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WRRA remains deeply concerned that the proposed definitions</w:t>
      </w:r>
      <w:r w:rsidR="00AB11F2">
        <w:rPr>
          <w:rFonts w:ascii="Times New Roman" w:eastAsia="Calibri" w:hAnsi="Times New Roman" w:cs="Times New Roman"/>
          <w:kern w:val="0"/>
          <w14:ligatures w14:val="none"/>
        </w:rPr>
        <w:t xml:space="preserve"> conflict with state statutes and</w:t>
      </w:r>
      <w:r>
        <w:rPr>
          <w:rFonts w:ascii="Times New Roman" w:eastAsia="Calibri" w:hAnsi="Times New Roman" w:cs="Times New Roman"/>
          <w:kern w:val="0"/>
          <w14:ligatures w14:val="none"/>
        </w:rPr>
        <w:t xml:space="preserve"> undermine decades of public investment in Washington’s source-separated organics and recycling infrastructure. </w:t>
      </w:r>
      <w:r w:rsidR="00A2034B">
        <w:rPr>
          <w:rFonts w:ascii="Times New Roman" w:eastAsia="Calibri" w:hAnsi="Times New Roman" w:cs="Times New Roman"/>
          <w:kern w:val="0"/>
          <w14:ligatures w14:val="none"/>
        </w:rPr>
        <w:t>RCW 70A.205</w:t>
      </w:r>
      <w:r w:rsidR="005E7E42">
        <w:rPr>
          <w:rFonts w:ascii="Times New Roman" w:eastAsia="Calibri" w:hAnsi="Times New Roman" w:cs="Times New Roman"/>
          <w:kern w:val="0"/>
          <w14:ligatures w14:val="none"/>
        </w:rPr>
        <w:t>.005(8)</w:t>
      </w:r>
      <w:r w:rsidR="00A2034B">
        <w:rPr>
          <w:rFonts w:ascii="Times New Roman" w:eastAsia="Calibri" w:hAnsi="Times New Roman" w:cs="Times New Roman"/>
          <w:kern w:val="0"/>
          <w14:ligatures w14:val="none"/>
        </w:rPr>
        <w:t xml:space="preserve"> outlines Washington State’s </w:t>
      </w:r>
      <w:r w:rsidR="00791077">
        <w:rPr>
          <w:rFonts w:ascii="Times New Roman" w:eastAsia="Calibri" w:hAnsi="Times New Roman" w:cs="Times New Roman"/>
          <w:kern w:val="0"/>
          <w14:ligatures w14:val="none"/>
        </w:rPr>
        <w:t xml:space="preserve">Solid </w:t>
      </w:r>
      <w:r w:rsidR="005B399F">
        <w:rPr>
          <w:rFonts w:ascii="Times New Roman" w:eastAsia="Calibri" w:hAnsi="Times New Roman" w:cs="Times New Roman"/>
          <w:kern w:val="0"/>
          <w14:ligatures w14:val="none"/>
        </w:rPr>
        <w:t xml:space="preserve">Waste Management Hierarchy, which prioritizes </w:t>
      </w:r>
      <w:r w:rsidR="0045729B">
        <w:rPr>
          <w:rFonts w:ascii="Times New Roman" w:eastAsia="Calibri" w:hAnsi="Times New Roman" w:cs="Times New Roman"/>
          <w:kern w:val="0"/>
          <w14:ligatures w14:val="none"/>
        </w:rPr>
        <w:t>recycling, then energy recovery, the</w:t>
      </w:r>
      <w:r w:rsidR="00791077">
        <w:rPr>
          <w:rFonts w:ascii="Times New Roman" w:eastAsia="Calibri" w:hAnsi="Times New Roman" w:cs="Times New Roman"/>
          <w:kern w:val="0"/>
          <w14:ligatures w14:val="none"/>
        </w:rPr>
        <w:t>n</w:t>
      </w:r>
      <w:r w:rsidR="0045729B">
        <w:rPr>
          <w:rFonts w:ascii="Times New Roman" w:eastAsia="Calibri" w:hAnsi="Times New Roman" w:cs="Times New Roman"/>
          <w:kern w:val="0"/>
          <w14:ligatures w14:val="none"/>
        </w:rPr>
        <w:t xml:space="preserve"> disposal. </w:t>
      </w:r>
      <w:r w:rsidR="00A31077">
        <w:rPr>
          <w:rFonts w:ascii="Times New Roman" w:eastAsia="Calibri" w:hAnsi="Times New Roman" w:cs="Times New Roman"/>
          <w:kern w:val="0"/>
          <w14:ligatures w14:val="none"/>
        </w:rPr>
        <w:t>By altering the definitions in this manner</w:t>
      </w:r>
      <w:r w:rsidR="00F0367C">
        <w:rPr>
          <w:rFonts w:ascii="Times New Roman" w:eastAsia="Calibri" w:hAnsi="Times New Roman" w:cs="Times New Roman"/>
          <w:kern w:val="0"/>
          <w14:ligatures w14:val="none"/>
        </w:rPr>
        <w:t xml:space="preserve">, </w:t>
      </w:r>
      <w:r w:rsidR="00B15E26">
        <w:rPr>
          <w:rFonts w:ascii="Times New Roman" w:eastAsia="Calibri" w:hAnsi="Times New Roman" w:cs="Times New Roman"/>
          <w:kern w:val="0"/>
          <w14:ligatures w14:val="none"/>
        </w:rPr>
        <w:t xml:space="preserve">the </w:t>
      </w:r>
      <w:r w:rsidR="00A31077">
        <w:rPr>
          <w:rFonts w:ascii="Times New Roman" w:eastAsia="Calibri" w:hAnsi="Times New Roman" w:cs="Times New Roman"/>
          <w:kern w:val="0"/>
          <w14:ligatures w14:val="none"/>
        </w:rPr>
        <w:t xml:space="preserve">draft </w:t>
      </w:r>
      <w:r w:rsidR="00B15E26">
        <w:rPr>
          <w:rFonts w:ascii="Times New Roman" w:eastAsia="Calibri" w:hAnsi="Times New Roman" w:cs="Times New Roman"/>
          <w:kern w:val="0"/>
          <w14:ligatures w14:val="none"/>
        </w:rPr>
        <w:t>languag</w:t>
      </w:r>
      <w:r w:rsidR="00F0367C">
        <w:rPr>
          <w:rFonts w:ascii="Times New Roman" w:eastAsia="Calibri" w:hAnsi="Times New Roman" w:cs="Times New Roman"/>
          <w:kern w:val="0"/>
          <w14:ligatures w14:val="none"/>
        </w:rPr>
        <w:t xml:space="preserve">e </w:t>
      </w:r>
      <w:r w:rsidR="00693307">
        <w:rPr>
          <w:rFonts w:ascii="Times New Roman" w:eastAsia="Calibri" w:hAnsi="Times New Roman" w:cs="Times New Roman"/>
          <w:kern w:val="0"/>
          <w14:ligatures w14:val="none"/>
        </w:rPr>
        <w:t>disregards the plain language of RCW 70A.205.005 in at least a few respects. First, the draft language departs from the language of RCW 70A.205.005(</w:t>
      </w:r>
      <w:r w:rsidR="00544A53">
        <w:rPr>
          <w:rFonts w:ascii="Times New Roman" w:eastAsia="Calibri" w:hAnsi="Times New Roman" w:cs="Times New Roman"/>
          <w:kern w:val="0"/>
          <w14:ligatures w14:val="none"/>
        </w:rPr>
        <w:t>8)(b), which provides that recycling “with source separation of recyclable materials” is “the preferred method.” Given other statutory provisions discussed below</w:t>
      </w:r>
      <w:r w:rsidR="00322011">
        <w:rPr>
          <w:rFonts w:ascii="Times New Roman" w:eastAsia="Calibri" w:hAnsi="Times New Roman" w:cs="Times New Roman"/>
          <w:kern w:val="0"/>
          <w14:ligatures w14:val="none"/>
        </w:rPr>
        <w:t xml:space="preserve">, this reference to source separation should be properly understood as source separation by the generator. Yet the </w:t>
      </w:r>
      <w:r w:rsidR="00BD0DEA">
        <w:rPr>
          <w:rFonts w:ascii="Times New Roman" w:eastAsia="Calibri" w:hAnsi="Times New Roman" w:cs="Times New Roman"/>
          <w:kern w:val="0"/>
          <w14:ligatures w14:val="none"/>
        </w:rPr>
        <w:t xml:space="preserve">draft language allows generators </w:t>
      </w:r>
      <w:r w:rsidR="00096465">
        <w:rPr>
          <w:rFonts w:ascii="Times New Roman" w:eastAsia="Calibri" w:hAnsi="Times New Roman" w:cs="Times New Roman"/>
          <w:kern w:val="0"/>
          <w14:ligatures w14:val="none"/>
        </w:rPr>
        <w:t xml:space="preserve">to disregard any obligation for source separation at their facilities. </w:t>
      </w:r>
    </w:p>
    <w:p w14:paraId="30E3CEC2" w14:textId="307F387E" w:rsidR="00140458" w:rsidRDefault="00096465" w:rsidP="00096465">
      <w:pPr>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Moreover, the draft language disregards the fact that the Legislature </w:t>
      </w:r>
      <w:r w:rsidR="006518A4">
        <w:rPr>
          <w:rFonts w:ascii="Times New Roman" w:eastAsia="Calibri" w:hAnsi="Times New Roman" w:cs="Times New Roman"/>
          <w:kern w:val="0"/>
          <w14:ligatures w14:val="none"/>
        </w:rPr>
        <w:t>prioritizes “[e]</w:t>
      </w:r>
      <w:proofErr w:type="spellStart"/>
      <w:r w:rsidR="006518A4">
        <w:rPr>
          <w:rFonts w:ascii="Times New Roman" w:eastAsia="Calibri" w:hAnsi="Times New Roman" w:cs="Times New Roman"/>
          <w:kern w:val="0"/>
          <w14:ligatures w14:val="none"/>
        </w:rPr>
        <w:t>nergy</w:t>
      </w:r>
      <w:proofErr w:type="spellEnd"/>
      <w:r w:rsidR="006518A4">
        <w:rPr>
          <w:rFonts w:ascii="Times New Roman" w:eastAsia="Calibri" w:hAnsi="Times New Roman" w:cs="Times New Roman"/>
          <w:kern w:val="0"/>
          <w14:ligatures w14:val="none"/>
        </w:rPr>
        <w:t xml:space="preserve"> recovery, incineration, or landf</w:t>
      </w:r>
      <w:r w:rsidR="005D65CF">
        <w:rPr>
          <w:rFonts w:ascii="Times New Roman" w:eastAsia="Calibri" w:hAnsi="Times New Roman" w:cs="Times New Roman"/>
          <w:kern w:val="0"/>
          <w14:ligatures w14:val="none"/>
        </w:rPr>
        <w:t>i</w:t>
      </w:r>
      <w:r w:rsidR="006518A4">
        <w:rPr>
          <w:rFonts w:ascii="Times New Roman" w:eastAsia="Calibri" w:hAnsi="Times New Roman" w:cs="Times New Roman"/>
          <w:kern w:val="0"/>
          <w14:ligatures w14:val="none"/>
        </w:rPr>
        <w:t>ll of separated waste” over “[e]</w:t>
      </w:r>
      <w:proofErr w:type="spellStart"/>
      <w:r w:rsidR="006518A4">
        <w:rPr>
          <w:rFonts w:ascii="Times New Roman" w:eastAsia="Calibri" w:hAnsi="Times New Roman" w:cs="Times New Roman"/>
          <w:kern w:val="0"/>
          <w14:ligatures w14:val="none"/>
        </w:rPr>
        <w:t>nergy</w:t>
      </w:r>
      <w:proofErr w:type="spellEnd"/>
      <w:r w:rsidR="006518A4">
        <w:rPr>
          <w:rFonts w:ascii="Times New Roman" w:eastAsia="Calibri" w:hAnsi="Times New Roman" w:cs="Times New Roman"/>
          <w:kern w:val="0"/>
          <w14:ligatures w14:val="none"/>
        </w:rPr>
        <w:t xml:space="preserve"> recovery</w:t>
      </w:r>
      <w:r w:rsidR="00CD3D8E">
        <w:rPr>
          <w:rFonts w:ascii="Times New Roman" w:eastAsia="Calibri" w:hAnsi="Times New Roman" w:cs="Times New Roman"/>
          <w:kern w:val="0"/>
          <w14:ligatures w14:val="none"/>
        </w:rPr>
        <w:t>, incineration, or landfill of mi</w:t>
      </w:r>
      <w:r w:rsidR="00E9021C">
        <w:rPr>
          <w:rFonts w:ascii="Times New Roman" w:eastAsia="Calibri" w:hAnsi="Times New Roman" w:cs="Times New Roman"/>
          <w:kern w:val="0"/>
          <w14:ligatures w14:val="none"/>
        </w:rPr>
        <w:t>x</w:t>
      </w:r>
      <w:r w:rsidR="00CD3D8E">
        <w:rPr>
          <w:rFonts w:ascii="Times New Roman" w:eastAsia="Calibri" w:hAnsi="Times New Roman" w:cs="Times New Roman"/>
          <w:kern w:val="0"/>
          <w14:ligatures w14:val="none"/>
        </w:rPr>
        <w:t xml:space="preserve">ed municipal solid wastes.” </w:t>
      </w:r>
      <w:r w:rsidR="00CD3D8E" w:rsidRPr="00977EA5">
        <w:rPr>
          <w:rFonts w:ascii="Times New Roman" w:eastAsia="Calibri" w:hAnsi="Times New Roman" w:cs="Times New Roman"/>
          <w:i/>
          <w:iCs/>
          <w:kern w:val="0"/>
          <w14:ligatures w14:val="none"/>
        </w:rPr>
        <w:t>Compare</w:t>
      </w:r>
      <w:r w:rsidR="00CD3D8E">
        <w:rPr>
          <w:rFonts w:ascii="Times New Roman" w:eastAsia="Calibri" w:hAnsi="Times New Roman" w:cs="Times New Roman"/>
          <w:kern w:val="0"/>
          <w14:ligatures w14:val="none"/>
        </w:rPr>
        <w:t xml:space="preserve"> RCW 70A.205.005(8)(c)</w:t>
      </w:r>
      <w:r w:rsidR="00024CCF">
        <w:rPr>
          <w:rFonts w:ascii="Times New Roman" w:eastAsia="Calibri" w:hAnsi="Times New Roman" w:cs="Times New Roman"/>
          <w:kern w:val="0"/>
          <w14:ligatures w14:val="none"/>
        </w:rPr>
        <w:t xml:space="preserve"> </w:t>
      </w:r>
      <w:r w:rsidR="00024CCF" w:rsidRPr="00977EA5">
        <w:rPr>
          <w:rFonts w:ascii="Times New Roman" w:eastAsia="Calibri" w:hAnsi="Times New Roman" w:cs="Times New Roman"/>
          <w:i/>
          <w:iCs/>
          <w:kern w:val="0"/>
          <w14:ligatures w14:val="none"/>
        </w:rPr>
        <w:t>with</w:t>
      </w:r>
      <w:r w:rsidR="00024CCF">
        <w:rPr>
          <w:rFonts w:ascii="Times New Roman" w:eastAsia="Calibri" w:hAnsi="Times New Roman" w:cs="Times New Roman"/>
          <w:kern w:val="0"/>
          <w14:ligatures w14:val="none"/>
        </w:rPr>
        <w:t xml:space="preserve"> RCW 70A.205.005(8)(d). The draft language opens the door to pre-processing and AD facilities that seek to collect mixed municipal solid waste, producing energy from this mixed municipal solid waste that may not qualify for renewable energy credits and landfilling an apparently unlimited amount of residual waste</w:t>
      </w:r>
      <w:r w:rsidR="000D2444">
        <w:rPr>
          <w:rFonts w:ascii="Times New Roman" w:eastAsia="Calibri" w:hAnsi="Times New Roman" w:cs="Times New Roman"/>
          <w:kern w:val="0"/>
          <w14:ligatures w14:val="none"/>
        </w:rPr>
        <w:t xml:space="preserve"> collected as part of their operation. The draft language</w:t>
      </w:r>
      <w:r w:rsidR="00187824">
        <w:rPr>
          <w:rFonts w:ascii="Times New Roman" w:eastAsia="Calibri" w:hAnsi="Times New Roman" w:cs="Times New Roman"/>
          <w:kern w:val="0"/>
          <w14:ligatures w14:val="none"/>
        </w:rPr>
        <w:t xml:space="preserve"> </w:t>
      </w:r>
      <w:r w:rsidR="000D2444">
        <w:rPr>
          <w:rFonts w:ascii="Times New Roman" w:eastAsia="Calibri" w:hAnsi="Times New Roman" w:cs="Times New Roman"/>
          <w:kern w:val="0"/>
          <w14:ligatures w14:val="none"/>
        </w:rPr>
        <w:t xml:space="preserve">may also undermine the </w:t>
      </w:r>
      <w:r w:rsidR="000374FF">
        <w:rPr>
          <w:rFonts w:ascii="Times New Roman" w:eastAsia="Calibri" w:hAnsi="Times New Roman" w:cs="Times New Roman"/>
          <w:kern w:val="0"/>
          <w14:ligatures w14:val="none"/>
        </w:rPr>
        <w:t>Legislature’s</w:t>
      </w:r>
      <w:r w:rsidR="00F0367C">
        <w:rPr>
          <w:rFonts w:ascii="Times New Roman" w:eastAsia="Calibri" w:hAnsi="Times New Roman" w:cs="Times New Roman"/>
          <w:kern w:val="0"/>
          <w14:ligatures w14:val="none"/>
        </w:rPr>
        <w:t xml:space="preserve"> hierarchy by facilitating </w:t>
      </w:r>
      <w:r w:rsidR="004B4E4E">
        <w:rPr>
          <w:rFonts w:ascii="Times New Roman" w:eastAsia="Calibri" w:hAnsi="Times New Roman" w:cs="Times New Roman"/>
          <w:kern w:val="0"/>
          <w14:ligatures w14:val="none"/>
        </w:rPr>
        <w:t xml:space="preserve">mixed-waste organics processing that reduces recycling </w:t>
      </w:r>
      <w:r w:rsidR="00AB11F2">
        <w:rPr>
          <w:rFonts w:ascii="Times New Roman" w:eastAsia="Calibri" w:hAnsi="Times New Roman" w:cs="Times New Roman"/>
          <w:kern w:val="0"/>
          <w14:ligatures w14:val="none"/>
        </w:rPr>
        <w:t>recovery rates and may render resulting products ineligible for renewable energy credits</w:t>
      </w:r>
      <w:r w:rsidR="004B4E4E">
        <w:rPr>
          <w:rFonts w:ascii="Times New Roman" w:eastAsia="Calibri" w:hAnsi="Times New Roman" w:cs="Times New Roman"/>
          <w:kern w:val="0"/>
          <w14:ligatures w14:val="none"/>
        </w:rPr>
        <w:t xml:space="preserve">. While WRRA </w:t>
      </w:r>
      <w:r w:rsidR="001B76F5">
        <w:rPr>
          <w:rFonts w:ascii="Times New Roman" w:eastAsia="Calibri" w:hAnsi="Times New Roman" w:cs="Times New Roman"/>
          <w:kern w:val="0"/>
          <w14:ligatures w14:val="none"/>
        </w:rPr>
        <w:t>understands</w:t>
      </w:r>
      <w:r w:rsidR="000374FF">
        <w:rPr>
          <w:rFonts w:ascii="Times New Roman" w:eastAsia="Calibri" w:hAnsi="Times New Roman" w:cs="Times New Roman"/>
          <w:kern w:val="0"/>
          <w14:ligatures w14:val="none"/>
        </w:rPr>
        <w:t xml:space="preserve"> that</w:t>
      </w:r>
      <w:r w:rsidR="001B76F5">
        <w:rPr>
          <w:rFonts w:ascii="Times New Roman" w:eastAsia="Calibri" w:hAnsi="Times New Roman" w:cs="Times New Roman"/>
          <w:kern w:val="0"/>
          <w14:ligatures w14:val="none"/>
        </w:rPr>
        <w:t xml:space="preserve"> the Department desire</w:t>
      </w:r>
      <w:r w:rsidR="000374FF">
        <w:rPr>
          <w:rFonts w:ascii="Times New Roman" w:eastAsia="Calibri" w:hAnsi="Times New Roman" w:cs="Times New Roman"/>
          <w:kern w:val="0"/>
          <w14:ligatures w14:val="none"/>
        </w:rPr>
        <w:t>s</w:t>
      </w:r>
      <w:r w:rsidR="001B76F5">
        <w:rPr>
          <w:rFonts w:ascii="Times New Roman" w:eastAsia="Calibri" w:hAnsi="Times New Roman" w:cs="Times New Roman"/>
          <w:kern w:val="0"/>
          <w14:ligatures w14:val="none"/>
        </w:rPr>
        <w:t xml:space="preserve"> to </w:t>
      </w:r>
      <w:r w:rsidR="007B369E">
        <w:rPr>
          <w:rFonts w:ascii="Times New Roman" w:eastAsia="Calibri" w:hAnsi="Times New Roman" w:cs="Times New Roman"/>
          <w:kern w:val="0"/>
          <w14:ligatures w14:val="none"/>
        </w:rPr>
        <w:t>create more pathways for</w:t>
      </w:r>
      <w:r w:rsidR="004B4E4E">
        <w:rPr>
          <w:rFonts w:ascii="Times New Roman" w:eastAsia="Calibri" w:hAnsi="Times New Roman" w:cs="Times New Roman"/>
          <w:kern w:val="0"/>
          <w14:ligatures w14:val="none"/>
        </w:rPr>
        <w:t xml:space="preserve"> </w:t>
      </w:r>
      <w:r w:rsidR="00AB11F2">
        <w:rPr>
          <w:rFonts w:ascii="Times New Roman" w:eastAsia="Calibri" w:hAnsi="Times New Roman" w:cs="Times New Roman"/>
          <w:kern w:val="0"/>
          <w14:ligatures w14:val="none"/>
        </w:rPr>
        <w:t xml:space="preserve">anaerobic digestion (“AD”) </w:t>
      </w:r>
      <w:r w:rsidR="004B4E4E">
        <w:rPr>
          <w:rFonts w:ascii="Times New Roman" w:eastAsia="Calibri" w:hAnsi="Times New Roman" w:cs="Times New Roman"/>
          <w:kern w:val="0"/>
          <w14:ligatures w14:val="none"/>
        </w:rPr>
        <w:t xml:space="preserve">facilities, </w:t>
      </w:r>
      <w:r w:rsidR="00AB11F2">
        <w:rPr>
          <w:rFonts w:ascii="Times New Roman" w:eastAsia="Calibri" w:hAnsi="Times New Roman" w:cs="Times New Roman"/>
          <w:kern w:val="0"/>
          <w14:ligatures w14:val="none"/>
        </w:rPr>
        <w:t xml:space="preserve">any </w:t>
      </w:r>
      <w:r w:rsidR="00187824">
        <w:rPr>
          <w:rFonts w:ascii="Times New Roman" w:eastAsia="Calibri" w:hAnsi="Times New Roman" w:cs="Times New Roman"/>
          <w:kern w:val="0"/>
          <w14:ligatures w14:val="none"/>
        </w:rPr>
        <w:t xml:space="preserve">such </w:t>
      </w:r>
      <w:r w:rsidR="00AB11F2">
        <w:rPr>
          <w:rFonts w:ascii="Times New Roman" w:eastAsia="Calibri" w:hAnsi="Times New Roman" w:cs="Times New Roman"/>
          <w:kern w:val="0"/>
          <w14:ligatures w14:val="none"/>
        </w:rPr>
        <w:t>rulemaking effort must remain</w:t>
      </w:r>
      <w:r w:rsidR="001B76F5">
        <w:rPr>
          <w:rFonts w:ascii="Times New Roman" w:eastAsia="Calibri" w:hAnsi="Times New Roman" w:cs="Times New Roman"/>
          <w:kern w:val="0"/>
          <w14:ligatures w14:val="none"/>
        </w:rPr>
        <w:t xml:space="preserve"> consistent with statute</w:t>
      </w:r>
      <w:r w:rsidR="00AB11F2">
        <w:rPr>
          <w:rFonts w:ascii="Times New Roman" w:eastAsia="Calibri" w:hAnsi="Times New Roman" w:cs="Times New Roman"/>
          <w:kern w:val="0"/>
          <w14:ligatures w14:val="none"/>
        </w:rPr>
        <w:t>s</w:t>
      </w:r>
      <w:r w:rsidR="007B369E">
        <w:rPr>
          <w:rFonts w:ascii="Times New Roman" w:eastAsia="Calibri" w:hAnsi="Times New Roman" w:cs="Times New Roman"/>
          <w:kern w:val="0"/>
          <w14:ligatures w14:val="none"/>
        </w:rPr>
        <w:t xml:space="preserve"> and</w:t>
      </w:r>
      <w:r w:rsidR="00AB11F2">
        <w:rPr>
          <w:rFonts w:ascii="Times New Roman" w:eastAsia="Calibri" w:hAnsi="Times New Roman" w:cs="Times New Roman"/>
          <w:kern w:val="0"/>
          <w14:ligatures w14:val="none"/>
        </w:rPr>
        <w:t xml:space="preserve"> should further seek to protect</w:t>
      </w:r>
      <w:r w:rsidR="001E32B6">
        <w:rPr>
          <w:rFonts w:ascii="Times New Roman" w:eastAsia="Calibri" w:hAnsi="Times New Roman" w:cs="Times New Roman"/>
          <w:kern w:val="0"/>
          <w14:ligatures w14:val="none"/>
        </w:rPr>
        <w:t xml:space="preserve"> </w:t>
      </w:r>
      <w:r w:rsidR="00AB11F2">
        <w:rPr>
          <w:rFonts w:ascii="Times New Roman" w:eastAsia="Calibri" w:hAnsi="Times New Roman" w:cs="Times New Roman"/>
          <w:kern w:val="0"/>
          <w14:ligatures w14:val="none"/>
        </w:rPr>
        <w:t>decades-</w:t>
      </w:r>
      <w:r w:rsidR="001E32B6">
        <w:rPr>
          <w:rFonts w:ascii="Times New Roman" w:eastAsia="Calibri" w:hAnsi="Times New Roman" w:cs="Times New Roman"/>
          <w:kern w:val="0"/>
          <w14:ligatures w14:val="none"/>
        </w:rPr>
        <w:t xml:space="preserve">long investments in public education surrounding source separation in our recycling and recovery system. </w:t>
      </w:r>
    </w:p>
    <w:p w14:paraId="35A8A54A" w14:textId="3566CE36" w:rsidR="007C28D6" w:rsidRDefault="00711EC4" w:rsidP="00140458">
      <w:pPr>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While the Department has the authority to clarify definitions to support rule implementation, that authority does not extend to altering the definitions in a manner that changes their underlying meaning. The proposed addition </w:t>
      </w:r>
      <w:r w:rsidR="00BE544E">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particularly the </w:t>
      </w:r>
      <w:r w:rsidR="004B4759">
        <w:rPr>
          <w:rFonts w:ascii="Times New Roman" w:eastAsia="Calibri" w:hAnsi="Times New Roman" w:cs="Times New Roman"/>
          <w:kern w:val="0"/>
          <w14:ligatures w14:val="none"/>
        </w:rPr>
        <w:t>example of commingled, packaged food waste</w:t>
      </w:r>
      <w:r>
        <w:rPr>
          <w:rFonts w:ascii="Times New Roman" w:eastAsia="Calibri" w:hAnsi="Times New Roman" w:cs="Times New Roman"/>
          <w:kern w:val="0"/>
          <w14:ligatures w14:val="none"/>
        </w:rPr>
        <w:t xml:space="preserve"> within the definition of “source separation”</w:t>
      </w:r>
      <w:r w:rsidR="004B4759">
        <w:rPr>
          <w:rFonts w:ascii="Times New Roman" w:eastAsia="Calibri" w:hAnsi="Times New Roman" w:cs="Times New Roman"/>
          <w:kern w:val="0"/>
          <w14:ligatures w14:val="none"/>
        </w:rPr>
        <w:t xml:space="preserve"> </w:t>
      </w:r>
      <w:r w:rsidR="00BE544E">
        <w:rPr>
          <w:rFonts w:ascii="Times New Roman" w:eastAsia="Calibri" w:hAnsi="Times New Roman" w:cs="Times New Roman"/>
          <w:kern w:val="0"/>
          <w14:ligatures w14:val="none"/>
        </w:rPr>
        <w:t>—</w:t>
      </w:r>
      <w:r w:rsidR="007A2D8B">
        <w:rPr>
          <w:rFonts w:ascii="Times New Roman" w:eastAsia="Calibri" w:hAnsi="Times New Roman" w:cs="Times New Roman"/>
          <w:kern w:val="0"/>
          <w14:ligatures w14:val="none"/>
        </w:rPr>
        <w:t>substantively revise</w:t>
      </w:r>
      <w:r w:rsidR="00187824">
        <w:rPr>
          <w:rFonts w:ascii="Times New Roman" w:eastAsia="Calibri" w:hAnsi="Times New Roman" w:cs="Times New Roman"/>
          <w:kern w:val="0"/>
          <w14:ligatures w14:val="none"/>
        </w:rPr>
        <w:t>s</w:t>
      </w:r>
      <w:r w:rsidR="007A2D8B">
        <w:rPr>
          <w:rFonts w:ascii="Times New Roman" w:eastAsia="Calibri" w:hAnsi="Times New Roman" w:cs="Times New Roman"/>
          <w:kern w:val="0"/>
          <w14:ligatures w14:val="none"/>
        </w:rPr>
        <w:t xml:space="preserve">, rather than </w:t>
      </w:r>
      <w:r w:rsidR="00187824">
        <w:rPr>
          <w:rFonts w:ascii="Times New Roman" w:eastAsia="Calibri" w:hAnsi="Times New Roman" w:cs="Times New Roman"/>
          <w:kern w:val="0"/>
          <w14:ligatures w14:val="none"/>
        </w:rPr>
        <w:t>clarifies</w:t>
      </w:r>
      <w:r w:rsidR="007A2D8B">
        <w:rPr>
          <w:rFonts w:ascii="Times New Roman" w:eastAsia="Calibri" w:hAnsi="Times New Roman" w:cs="Times New Roman"/>
          <w:kern w:val="0"/>
          <w14:ligatures w14:val="none"/>
        </w:rPr>
        <w:t xml:space="preserve">, statutory language. </w:t>
      </w:r>
    </w:p>
    <w:p w14:paraId="3904DA96" w14:textId="0F3ADD47" w:rsidR="007C28D6" w:rsidRDefault="00AB11F2" w:rsidP="007C28D6">
      <w:pPr>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Both </w:t>
      </w:r>
      <w:r w:rsidR="007A2D8B">
        <w:rPr>
          <w:rFonts w:ascii="Times New Roman" w:eastAsia="Calibri" w:hAnsi="Times New Roman" w:cs="Times New Roman"/>
          <w:kern w:val="0"/>
          <w14:ligatures w14:val="none"/>
        </w:rPr>
        <w:t>RCW 70A.205.015</w:t>
      </w:r>
      <w:r w:rsidR="007A6AE6">
        <w:rPr>
          <w:rFonts w:ascii="Times New Roman" w:eastAsia="Calibri" w:hAnsi="Times New Roman" w:cs="Times New Roman"/>
          <w:kern w:val="0"/>
          <w14:ligatures w14:val="none"/>
        </w:rPr>
        <w:t>(26)</w:t>
      </w:r>
      <w:r w:rsidR="007A2D8B">
        <w:rPr>
          <w:rFonts w:ascii="Times New Roman" w:eastAsia="Calibri" w:hAnsi="Times New Roman" w:cs="Times New Roman"/>
          <w:kern w:val="0"/>
          <w14:ligatures w14:val="none"/>
        </w:rPr>
        <w:t xml:space="preserve"> and</w:t>
      </w:r>
      <w:r w:rsidR="001E32B6">
        <w:rPr>
          <w:rFonts w:ascii="Times New Roman" w:eastAsia="Calibri" w:hAnsi="Times New Roman" w:cs="Times New Roman"/>
          <w:kern w:val="0"/>
          <w14:ligatures w14:val="none"/>
        </w:rPr>
        <w:t xml:space="preserve"> the recently adopted Organics Management Law (OML) </w:t>
      </w:r>
      <w:r>
        <w:rPr>
          <w:rFonts w:ascii="Times New Roman" w:eastAsia="Calibri" w:hAnsi="Times New Roman" w:cs="Times New Roman"/>
          <w:kern w:val="0"/>
          <w14:ligatures w14:val="none"/>
        </w:rPr>
        <w:t xml:space="preserve">codified in part </w:t>
      </w:r>
      <w:r w:rsidR="001E32B6">
        <w:rPr>
          <w:rFonts w:ascii="Times New Roman" w:eastAsia="Calibri" w:hAnsi="Times New Roman" w:cs="Times New Roman"/>
          <w:kern w:val="0"/>
          <w14:ligatures w14:val="none"/>
        </w:rPr>
        <w:t>at</w:t>
      </w:r>
      <w:r w:rsidR="007A2D8B">
        <w:rPr>
          <w:rFonts w:ascii="Times New Roman" w:eastAsia="Calibri" w:hAnsi="Times New Roman" w:cs="Times New Roman"/>
          <w:kern w:val="0"/>
          <w14:ligatures w14:val="none"/>
        </w:rPr>
        <w:t xml:space="preserve"> RCW 70A.205.545</w:t>
      </w:r>
      <w:r w:rsidR="001268BD">
        <w:rPr>
          <w:rFonts w:ascii="Times New Roman" w:eastAsia="Calibri" w:hAnsi="Times New Roman" w:cs="Times New Roman"/>
          <w:kern w:val="0"/>
          <w14:ligatures w14:val="none"/>
        </w:rPr>
        <w:t>,</w:t>
      </w:r>
      <w:r w:rsidR="007A2D8B">
        <w:rPr>
          <w:rFonts w:ascii="Times New Roman" w:eastAsia="Calibri" w:hAnsi="Times New Roman" w:cs="Times New Roman"/>
          <w:kern w:val="0"/>
          <w14:ligatures w14:val="none"/>
        </w:rPr>
        <w:t xml:space="preserve"> make clear that source separation</w:t>
      </w:r>
      <w:r w:rsidR="000B0D08">
        <w:rPr>
          <w:rFonts w:ascii="Times New Roman" w:eastAsia="Calibri" w:hAnsi="Times New Roman" w:cs="Times New Roman"/>
          <w:kern w:val="0"/>
          <w14:ligatures w14:val="none"/>
        </w:rPr>
        <w:t xml:space="preserve"> occurs at the point of generation</w:t>
      </w:r>
      <w:r>
        <w:rPr>
          <w:rFonts w:ascii="Times New Roman" w:eastAsia="Calibri" w:hAnsi="Times New Roman" w:cs="Times New Roman"/>
          <w:kern w:val="0"/>
          <w14:ligatures w14:val="none"/>
        </w:rPr>
        <w:t>, which</w:t>
      </w:r>
      <w:r w:rsidR="000B0D08">
        <w:rPr>
          <w:rFonts w:ascii="Times New Roman" w:eastAsia="Calibri" w:hAnsi="Times New Roman" w:cs="Times New Roman"/>
          <w:kern w:val="0"/>
          <w14:ligatures w14:val="none"/>
        </w:rPr>
        <w:t xml:space="preserve"> presumes the removal of packaging and non-organic contaminants. </w:t>
      </w:r>
      <w:r w:rsidR="007A6AE6">
        <w:rPr>
          <w:rFonts w:ascii="Times New Roman" w:eastAsia="Calibri" w:hAnsi="Times New Roman" w:cs="Times New Roman"/>
          <w:kern w:val="0"/>
          <w14:ligatures w14:val="none"/>
        </w:rPr>
        <w:t xml:space="preserve">RCW 70A.205.545(3)(a), </w:t>
      </w:r>
      <w:r>
        <w:rPr>
          <w:rFonts w:ascii="Times New Roman" w:eastAsia="Calibri" w:hAnsi="Times New Roman" w:cs="Times New Roman"/>
          <w:kern w:val="0"/>
          <w14:ligatures w14:val="none"/>
        </w:rPr>
        <w:t>for example, provides that “a business” may comply with its BOMA obligations by “source separating organic material waste from other waste</w:t>
      </w:r>
      <w:r w:rsidR="007A6AE6">
        <w:rPr>
          <w:rFonts w:ascii="Times New Roman" w:eastAsia="Calibri" w:hAnsi="Times New Roman" w:cs="Times New Roman"/>
          <w:kern w:val="0"/>
          <w14:ligatures w14:val="none"/>
        </w:rPr>
        <w:t xml:space="preserve"> . . .” Therefore, the OMLs continue to make clear that</w:t>
      </w:r>
      <w:r w:rsidR="00204C99">
        <w:rPr>
          <w:rFonts w:ascii="Times New Roman" w:eastAsia="Calibri" w:hAnsi="Times New Roman" w:cs="Times New Roman"/>
          <w:kern w:val="0"/>
          <w14:ligatures w14:val="none"/>
        </w:rPr>
        <w:t xml:space="preserve"> the</w:t>
      </w:r>
      <w:r w:rsidR="007A6AE6">
        <w:rPr>
          <w:rFonts w:ascii="Times New Roman" w:eastAsia="Calibri" w:hAnsi="Times New Roman" w:cs="Times New Roman"/>
          <w:kern w:val="0"/>
          <w14:ligatures w14:val="none"/>
        </w:rPr>
        <w:t xml:space="preserve"> commercial customer </w:t>
      </w:r>
      <w:r w:rsidR="00FF34D3">
        <w:rPr>
          <w:rFonts w:ascii="Times New Roman" w:eastAsia="Calibri" w:hAnsi="Times New Roman" w:cs="Times New Roman"/>
          <w:kern w:val="0"/>
          <w14:ligatures w14:val="none"/>
        </w:rPr>
        <w:t>has</w:t>
      </w:r>
      <w:r w:rsidR="007A6AE6">
        <w:rPr>
          <w:rFonts w:ascii="Times New Roman" w:eastAsia="Calibri" w:hAnsi="Times New Roman" w:cs="Times New Roman"/>
          <w:kern w:val="0"/>
          <w14:ligatures w14:val="none"/>
        </w:rPr>
        <w:t xml:space="preserve"> an obligation to source separate organic waste at the point of generation. </w:t>
      </w:r>
      <w:r w:rsidR="000B0D08">
        <w:rPr>
          <w:rFonts w:ascii="Times New Roman" w:eastAsia="Calibri" w:hAnsi="Times New Roman" w:cs="Times New Roman"/>
          <w:kern w:val="0"/>
          <w14:ligatures w14:val="none"/>
        </w:rPr>
        <w:t xml:space="preserve">By redefining “source separation” to include scenarios where food and packaging remain combined until mechanical pre-processing occurs, the draft rule contradicts the </w:t>
      </w:r>
      <w:r w:rsidR="00B41354">
        <w:rPr>
          <w:rFonts w:ascii="Times New Roman" w:eastAsia="Calibri" w:hAnsi="Times New Roman" w:cs="Times New Roman"/>
          <w:kern w:val="0"/>
          <w14:ligatures w14:val="none"/>
        </w:rPr>
        <w:t>statute</w:t>
      </w:r>
      <w:r w:rsidR="00187824">
        <w:rPr>
          <w:rFonts w:ascii="Times New Roman" w:eastAsia="Calibri" w:hAnsi="Times New Roman" w:cs="Times New Roman"/>
          <w:kern w:val="0"/>
          <w14:ligatures w14:val="none"/>
        </w:rPr>
        <w:t>’</w:t>
      </w:r>
      <w:r w:rsidR="00B41354">
        <w:rPr>
          <w:rFonts w:ascii="Times New Roman" w:eastAsia="Calibri" w:hAnsi="Times New Roman" w:cs="Times New Roman"/>
          <w:kern w:val="0"/>
          <w14:ligatures w14:val="none"/>
        </w:rPr>
        <w:t>s</w:t>
      </w:r>
      <w:r w:rsidR="001B32B7">
        <w:rPr>
          <w:rFonts w:ascii="Times New Roman" w:eastAsia="Calibri" w:hAnsi="Times New Roman" w:cs="Times New Roman"/>
          <w:kern w:val="0"/>
          <w14:ligatures w14:val="none"/>
        </w:rPr>
        <w:t xml:space="preserve"> </w:t>
      </w:r>
      <w:r w:rsidR="007A6AE6">
        <w:rPr>
          <w:rFonts w:ascii="Times New Roman" w:eastAsia="Calibri" w:hAnsi="Times New Roman" w:cs="Times New Roman"/>
          <w:kern w:val="0"/>
          <w14:ligatures w14:val="none"/>
        </w:rPr>
        <w:t>express language</w:t>
      </w:r>
      <w:r w:rsidR="001B32B7">
        <w:rPr>
          <w:rFonts w:ascii="Times New Roman" w:eastAsia="Calibri" w:hAnsi="Times New Roman" w:cs="Times New Roman"/>
          <w:kern w:val="0"/>
          <w14:ligatures w14:val="none"/>
        </w:rPr>
        <w:t xml:space="preserve"> and undermines the Legislature’s direction to prioritize generator-level separation of recyclable and compostable materials</w:t>
      </w:r>
      <w:r w:rsidR="00977EA5">
        <w:rPr>
          <w:rFonts w:ascii="Times New Roman" w:eastAsia="Calibri" w:hAnsi="Times New Roman" w:cs="Times New Roman"/>
          <w:kern w:val="0"/>
          <w14:ligatures w14:val="none"/>
        </w:rPr>
        <w:t xml:space="preserve">. </w:t>
      </w:r>
      <w:r w:rsidR="00977EA5" w:rsidRPr="00977EA5">
        <w:rPr>
          <w:rFonts w:ascii="Times New Roman" w:eastAsia="Calibri" w:hAnsi="Times New Roman" w:cs="Times New Roman"/>
          <w:i/>
          <w:iCs/>
          <w:kern w:val="0"/>
          <w14:ligatures w14:val="none"/>
        </w:rPr>
        <w:t>See</w:t>
      </w:r>
      <w:r w:rsidR="00977EA5">
        <w:rPr>
          <w:rFonts w:ascii="Times New Roman" w:eastAsia="Calibri" w:hAnsi="Times New Roman" w:cs="Times New Roman"/>
          <w:kern w:val="0"/>
          <w14:ligatures w14:val="none"/>
        </w:rPr>
        <w:t xml:space="preserve"> </w:t>
      </w:r>
      <w:r w:rsidR="00643912">
        <w:rPr>
          <w:rFonts w:ascii="Times New Roman" w:eastAsia="Calibri" w:hAnsi="Times New Roman" w:cs="Times New Roman"/>
          <w:kern w:val="0"/>
          <w14:ligatures w14:val="none"/>
        </w:rPr>
        <w:t xml:space="preserve">RCW </w:t>
      </w:r>
      <w:r w:rsidR="009F4891">
        <w:rPr>
          <w:rFonts w:ascii="Times New Roman" w:eastAsia="Calibri" w:hAnsi="Times New Roman" w:cs="Times New Roman"/>
          <w:kern w:val="0"/>
          <w14:ligatures w14:val="none"/>
        </w:rPr>
        <w:t>70A.205.</w:t>
      </w:r>
      <w:r w:rsidR="007A3B12">
        <w:rPr>
          <w:rFonts w:ascii="Times New Roman" w:eastAsia="Calibri" w:hAnsi="Times New Roman" w:cs="Times New Roman"/>
          <w:kern w:val="0"/>
          <w14:ligatures w14:val="none"/>
        </w:rPr>
        <w:t>00</w:t>
      </w:r>
      <w:r w:rsidR="002D613B">
        <w:rPr>
          <w:rFonts w:ascii="Times New Roman" w:eastAsia="Calibri" w:hAnsi="Times New Roman" w:cs="Times New Roman"/>
          <w:kern w:val="0"/>
          <w14:ligatures w14:val="none"/>
        </w:rPr>
        <w:t>5(4)-(8)</w:t>
      </w:r>
      <w:r w:rsidR="001B32B7">
        <w:rPr>
          <w:rFonts w:ascii="Times New Roman" w:eastAsia="Calibri" w:hAnsi="Times New Roman" w:cs="Times New Roman"/>
          <w:kern w:val="0"/>
          <w14:ligatures w14:val="none"/>
        </w:rPr>
        <w:t xml:space="preserve">. </w:t>
      </w:r>
      <w:r w:rsidR="007C28D6">
        <w:rPr>
          <w:rFonts w:ascii="Times New Roman" w:eastAsia="Calibri" w:hAnsi="Times New Roman" w:cs="Times New Roman"/>
          <w:kern w:val="0"/>
          <w14:ligatures w14:val="none"/>
        </w:rPr>
        <w:t xml:space="preserve">Allowing commingled, packaged food waste to qualify as “source separated” dilutes the integrity of the system and risks diverting recyclable packaging and donatable food into disposal pathways. </w:t>
      </w:r>
      <w:r w:rsidR="007A6AE6">
        <w:rPr>
          <w:rFonts w:ascii="Times New Roman" w:eastAsia="Calibri" w:hAnsi="Times New Roman" w:cs="Times New Roman"/>
          <w:kern w:val="0"/>
          <w14:ligatures w14:val="none"/>
        </w:rPr>
        <w:t xml:space="preserve">Such a rule </w:t>
      </w:r>
      <w:r w:rsidR="00187824">
        <w:rPr>
          <w:rFonts w:ascii="Times New Roman" w:eastAsia="Calibri" w:hAnsi="Times New Roman" w:cs="Times New Roman"/>
          <w:kern w:val="0"/>
          <w14:ligatures w14:val="none"/>
        </w:rPr>
        <w:t xml:space="preserve">provision </w:t>
      </w:r>
      <w:r w:rsidR="007A6AE6">
        <w:rPr>
          <w:rFonts w:ascii="Times New Roman" w:eastAsia="Calibri" w:hAnsi="Times New Roman" w:cs="Times New Roman"/>
          <w:kern w:val="0"/>
          <w14:ligatures w14:val="none"/>
        </w:rPr>
        <w:t xml:space="preserve">furthermore conflicts directly with the compliance obligations </w:t>
      </w:r>
      <w:r w:rsidR="00760863">
        <w:rPr>
          <w:rFonts w:ascii="Times New Roman" w:eastAsia="Calibri" w:hAnsi="Times New Roman" w:cs="Times New Roman"/>
          <w:kern w:val="0"/>
          <w14:ligatures w14:val="none"/>
        </w:rPr>
        <w:t>imposed upon</w:t>
      </w:r>
      <w:r w:rsidR="007A6AE6">
        <w:rPr>
          <w:rFonts w:ascii="Times New Roman" w:eastAsia="Calibri" w:hAnsi="Times New Roman" w:cs="Times New Roman"/>
          <w:kern w:val="0"/>
          <w14:ligatures w14:val="none"/>
        </w:rPr>
        <w:t xml:space="preserve"> commercial customers subject to BOMAs in RCW 70A.205.545(3)(a). </w:t>
      </w:r>
      <w:r w:rsidR="00996410">
        <w:rPr>
          <w:rFonts w:ascii="Times New Roman" w:eastAsia="Calibri" w:hAnsi="Times New Roman" w:cs="Times New Roman"/>
          <w:kern w:val="0"/>
          <w14:ligatures w14:val="none"/>
        </w:rPr>
        <w:t>In short, the proposed changes to the definitions exceed the scope of the Department’s rulemaking authority because they substantially alter the meaning, intent, and application of the controlling statutes</w:t>
      </w:r>
      <w:r w:rsidR="00DA7878">
        <w:rPr>
          <w:rFonts w:ascii="Times New Roman" w:eastAsia="Calibri" w:hAnsi="Times New Roman" w:cs="Times New Roman"/>
          <w:kern w:val="0"/>
          <w14:ligatures w14:val="none"/>
        </w:rPr>
        <w:t xml:space="preserve">, rather than interpret or clarify them. </w:t>
      </w:r>
      <w:r w:rsidR="006A22E0">
        <w:rPr>
          <w:rFonts w:ascii="Times New Roman" w:eastAsia="Calibri" w:hAnsi="Times New Roman" w:cs="Times New Roman"/>
          <w:kern w:val="0"/>
          <w14:ligatures w14:val="none"/>
        </w:rPr>
        <w:t>The proposed changes further undermine the Legislature’s broader intent for waste handling in Washington state as expressed through the Solid Waste Management Hierarchy.</w:t>
      </w:r>
    </w:p>
    <w:p w14:paraId="7BCFB46D" w14:textId="2A8D3764" w:rsidR="00992804" w:rsidRDefault="00DA7878" w:rsidP="00F97C31">
      <w:pPr>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Further, the expanded definition of “food waste” appears to include materials from food storage, preparation, or sale without clearly excluding packaging. If the intent is </w:t>
      </w:r>
      <w:r w:rsidR="007A6AE6">
        <w:rPr>
          <w:rFonts w:ascii="Times New Roman" w:eastAsia="Calibri" w:hAnsi="Times New Roman" w:cs="Times New Roman"/>
          <w:kern w:val="0"/>
          <w14:ligatures w14:val="none"/>
        </w:rPr>
        <w:t xml:space="preserve">to </w:t>
      </w:r>
      <w:r>
        <w:rPr>
          <w:rFonts w:ascii="Times New Roman" w:eastAsia="Calibri" w:hAnsi="Times New Roman" w:cs="Times New Roman"/>
          <w:kern w:val="0"/>
          <w14:ligatures w14:val="none"/>
        </w:rPr>
        <w:t>exclude packaging</w:t>
      </w:r>
      <w:r w:rsidR="00C70085">
        <w:rPr>
          <w:rFonts w:ascii="Times New Roman" w:eastAsia="Calibri" w:hAnsi="Times New Roman" w:cs="Times New Roman"/>
          <w:kern w:val="0"/>
          <w14:ligatures w14:val="none"/>
        </w:rPr>
        <w:t>,</w:t>
      </w:r>
      <w:r w:rsidR="00530935">
        <w:rPr>
          <w:rFonts w:ascii="Times New Roman" w:eastAsia="Calibri" w:hAnsi="Times New Roman" w:cs="Times New Roman"/>
          <w:kern w:val="0"/>
          <w14:ligatures w14:val="none"/>
        </w:rPr>
        <w:t xml:space="preserve"> </w:t>
      </w:r>
      <w:r w:rsidR="00C70085">
        <w:rPr>
          <w:rFonts w:ascii="Times New Roman" w:eastAsia="Calibri" w:hAnsi="Times New Roman" w:cs="Times New Roman"/>
          <w:kern w:val="0"/>
          <w14:ligatures w14:val="none"/>
        </w:rPr>
        <w:t xml:space="preserve">the definition should be revised accordingly. If the intent </w:t>
      </w:r>
      <w:r w:rsidR="00B8753B">
        <w:rPr>
          <w:rFonts w:ascii="Times New Roman" w:eastAsia="Calibri" w:hAnsi="Times New Roman" w:cs="Times New Roman"/>
          <w:kern w:val="0"/>
          <w14:ligatures w14:val="none"/>
        </w:rPr>
        <w:t>is to include packaging, that</w:t>
      </w:r>
      <w:r w:rsidR="00DF3681">
        <w:rPr>
          <w:rFonts w:ascii="Times New Roman" w:eastAsia="Calibri" w:hAnsi="Times New Roman" w:cs="Times New Roman"/>
          <w:kern w:val="0"/>
          <w14:ligatures w14:val="none"/>
        </w:rPr>
        <w:t xml:space="preserve"> inclusion</w:t>
      </w:r>
      <w:r w:rsidR="00B8753B">
        <w:rPr>
          <w:rFonts w:ascii="Times New Roman" w:eastAsia="Calibri" w:hAnsi="Times New Roman" w:cs="Times New Roman"/>
          <w:kern w:val="0"/>
          <w14:ligatures w14:val="none"/>
        </w:rPr>
        <w:t xml:space="preserve"> would</w:t>
      </w:r>
      <w:r w:rsidR="00205C17">
        <w:rPr>
          <w:rFonts w:ascii="Times New Roman" w:eastAsia="Calibri" w:hAnsi="Times New Roman" w:cs="Times New Roman"/>
          <w:kern w:val="0"/>
          <w14:ligatures w14:val="none"/>
        </w:rPr>
        <w:t xml:space="preserve"> again</w:t>
      </w:r>
      <w:r w:rsidR="00B8753B">
        <w:rPr>
          <w:rFonts w:ascii="Times New Roman" w:eastAsia="Calibri" w:hAnsi="Times New Roman" w:cs="Times New Roman"/>
          <w:kern w:val="0"/>
          <w14:ligatures w14:val="none"/>
        </w:rPr>
        <w:t xml:space="preserve"> </w:t>
      </w:r>
      <w:r w:rsidR="00DF3681">
        <w:rPr>
          <w:rFonts w:ascii="Times New Roman" w:eastAsia="Calibri" w:hAnsi="Times New Roman" w:cs="Times New Roman"/>
          <w:kern w:val="0"/>
          <w14:ligatures w14:val="none"/>
        </w:rPr>
        <w:t xml:space="preserve">seem </w:t>
      </w:r>
      <w:r w:rsidR="00B8753B">
        <w:rPr>
          <w:rFonts w:ascii="Times New Roman" w:eastAsia="Calibri" w:hAnsi="Times New Roman" w:cs="Times New Roman"/>
          <w:kern w:val="0"/>
          <w14:ligatures w14:val="none"/>
        </w:rPr>
        <w:t xml:space="preserve">directly </w:t>
      </w:r>
      <w:r w:rsidR="00205C17">
        <w:rPr>
          <w:rFonts w:ascii="Times New Roman" w:eastAsia="Calibri" w:hAnsi="Times New Roman" w:cs="Times New Roman"/>
          <w:kern w:val="0"/>
          <w14:ligatures w14:val="none"/>
        </w:rPr>
        <w:t xml:space="preserve">contrary to both statute and decades of recycling infrastructure and organics management practices in Washington. </w:t>
      </w:r>
    </w:p>
    <w:p w14:paraId="1E7F24B6" w14:textId="1ECA0099" w:rsidR="00A77790" w:rsidRDefault="007A6AE6" w:rsidP="00AB77F6">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p>
    <w:p w14:paraId="4C53B35E" w14:textId="072BC357" w:rsidR="004D5757" w:rsidRDefault="004D5757" w:rsidP="00CA4A3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 xml:space="preserve"> </w:t>
      </w:r>
    </w:p>
    <w:p w14:paraId="15AC89B7" w14:textId="79CB413F" w:rsidR="00083FD0" w:rsidRPr="007E6D9A" w:rsidRDefault="00E225E6" w:rsidP="00CA4A3A">
      <w:pPr>
        <w:spacing w:after="0" w:line="240" w:lineRule="auto"/>
        <w:rPr>
          <w:rFonts w:ascii="Times New Roman" w:eastAsia="Calibri" w:hAnsi="Times New Roman" w:cs="Times New Roman"/>
          <w:b/>
          <w:bCs/>
          <w:kern w:val="0"/>
          <w:u w:val="single"/>
          <w14:ligatures w14:val="none"/>
        </w:rPr>
      </w:pPr>
      <w:r w:rsidRPr="007E6D9A">
        <w:rPr>
          <w:rFonts w:ascii="Times New Roman" w:eastAsia="Calibri" w:hAnsi="Times New Roman" w:cs="Times New Roman"/>
          <w:b/>
          <w:bCs/>
          <w:kern w:val="0"/>
          <w:u w:val="single"/>
          <w14:ligatures w14:val="none"/>
        </w:rPr>
        <w:t>Organic Materials Pre-Processing (WAC 173-350-215)</w:t>
      </w:r>
    </w:p>
    <w:p w14:paraId="74262A65" w14:textId="77777777" w:rsidR="00E225E6" w:rsidRDefault="00E225E6" w:rsidP="00CA4A3A">
      <w:pPr>
        <w:spacing w:after="0" w:line="240" w:lineRule="auto"/>
        <w:rPr>
          <w:rFonts w:ascii="Times New Roman" w:eastAsia="Calibri" w:hAnsi="Times New Roman" w:cs="Times New Roman"/>
          <w:kern w:val="0"/>
          <w14:ligatures w14:val="none"/>
        </w:rPr>
      </w:pPr>
    </w:p>
    <w:p w14:paraId="15F17B81" w14:textId="6842512E" w:rsidR="00CB5D2D" w:rsidRDefault="00840C0E" w:rsidP="00C93C6C">
      <w:pPr>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For reasons discussed throughout this letter, WRRA is concerned that the draft rule does not establish any standard, limitation, or performance expectation</w:t>
      </w:r>
      <w:r w:rsidR="00204C99">
        <w:rPr>
          <w:rFonts w:ascii="Times New Roman" w:eastAsia="Calibri" w:hAnsi="Times New Roman" w:cs="Times New Roman"/>
          <w:kern w:val="0"/>
          <w14:ligatures w14:val="none"/>
        </w:rPr>
        <w:t>s</w:t>
      </w:r>
      <w:r w:rsidR="00ED0A60">
        <w:rPr>
          <w:rFonts w:ascii="Times New Roman" w:eastAsia="Calibri" w:hAnsi="Times New Roman" w:cs="Times New Roman"/>
          <w:kern w:val="0"/>
          <w14:ligatures w14:val="none"/>
        </w:rPr>
        <w:t>/protocols</w:t>
      </w:r>
      <w:r w:rsidR="00204C99">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at pre-processing and depackaging facilities. </w:t>
      </w:r>
    </w:p>
    <w:p w14:paraId="0A2D1731" w14:textId="5DA6B62A" w:rsidR="007E6D9A" w:rsidRDefault="00F770DE" w:rsidP="00CB5D2D">
      <w:pPr>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WRRA </w:t>
      </w:r>
      <w:r w:rsidR="00533871">
        <w:rPr>
          <w:rFonts w:ascii="Times New Roman" w:eastAsia="Calibri" w:hAnsi="Times New Roman" w:cs="Times New Roman"/>
          <w:kern w:val="0"/>
          <w14:ligatures w14:val="none"/>
        </w:rPr>
        <w:t xml:space="preserve">cautions </w:t>
      </w:r>
      <w:r w:rsidR="00726840">
        <w:rPr>
          <w:rFonts w:ascii="Times New Roman" w:eastAsia="Calibri" w:hAnsi="Times New Roman" w:cs="Times New Roman"/>
          <w:kern w:val="0"/>
          <w14:ligatures w14:val="none"/>
        </w:rPr>
        <w:t>that, under</w:t>
      </w:r>
      <w:r w:rsidR="00DB710F">
        <w:rPr>
          <w:rFonts w:ascii="Times New Roman" w:eastAsia="Calibri" w:hAnsi="Times New Roman" w:cs="Times New Roman"/>
          <w:kern w:val="0"/>
          <w14:ligatures w14:val="none"/>
        </w:rPr>
        <w:t xml:space="preserve"> the </w:t>
      </w:r>
      <w:r w:rsidR="00533871">
        <w:rPr>
          <w:rFonts w:ascii="Times New Roman" w:eastAsia="Calibri" w:hAnsi="Times New Roman" w:cs="Times New Roman"/>
          <w:kern w:val="0"/>
          <w14:ligatures w14:val="none"/>
        </w:rPr>
        <w:t xml:space="preserve">draft </w:t>
      </w:r>
      <w:r w:rsidR="00DB710F">
        <w:rPr>
          <w:rFonts w:ascii="Times New Roman" w:eastAsia="Calibri" w:hAnsi="Times New Roman" w:cs="Times New Roman"/>
          <w:kern w:val="0"/>
          <w14:ligatures w14:val="none"/>
        </w:rPr>
        <w:t>proposed rules</w:t>
      </w:r>
      <w:r w:rsidR="00840C0E">
        <w:rPr>
          <w:rFonts w:ascii="Times New Roman" w:eastAsia="Calibri" w:hAnsi="Times New Roman" w:cs="Times New Roman"/>
          <w:kern w:val="0"/>
          <w14:ligatures w14:val="none"/>
        </w:rPr>
        <w:t xml:space="preserve">, a facility could receive large volumes of mixed municipal solid waste consisting of both food material and packaging, recover only a small portion of organic material, and still be considered fully compliant, so long as the outbound organics </w:t>
      </w:r>
      <w:r w:rsidR="00ED0A60">
        <w:rPr>
          <w:rFonts w:ascii="Times New Roman" w:eastAsia="Calibri" w:hAnsi="Times New Roman" w:cs="Times New Roman"/>
          <w:kern w:val="0"/>
          <w14:ligatures w14:val="none"/>
        </w:rPr>
        <w:t>percentage</w:t>
      </w:r>
      <w:r w:rsidR="00840C0E">
        <w:rPr>
          <w:rFonts w:ascii="Times New Roman" w:eastAsia="Calibri" w:hAnsi="Times New Roman" w:cs="Times New Roman"/>
          <w:kern w:val="0"/>
          <w14:ligatures w14:val="none"/>
        </w:rPr>
        <w:t xml:space="preserve"> meets the 2% physical contamination threshold</w:t>
      </w:r>
      <w:r w:rsidR="00ED0A60">
        <w:rPr>
          <w:rFonts w:ascii="Times New Roman" w:eastAsia="Calibri" w:hAnsi="Times New Roman" w:cs="Times New Roman"/>
          <w:kern w:val="0"/>
          <w14:ligatures w14:val="none"/>
        </w:rPr>
        <w:t xml:space="preserve"> (with no corresponding limit on residuals generated from the process)</w:t>
      </w:r>
      <w:r w:rsidR="00840C0E">
        <w:rPr>
          <w:rFonts w:ascii="Times New Roman" w:eastAsia="Calibri" w:hAnsi="Times New Roman" w:cs="Times New Roman"/>
          <w:kern w:val="0"/>
          <w14:ligatures w14:val="none"/>
        </w:rPr>
        <w:t xml:space="preserve">. At the same time, the proposed changes to the definition of “source separation” would allow a solid waste facility to create </w:t>
      </w:r>
      <w:r w:rsidR="001A38E7">
        <w:rPr>
          <w:rFonts w:ascii="Times New Roman" w:eastAsia="Calibri" w:hAnsi="Times New Roman" w:cs="Times New Roman"/>
          <w:kern w:val="0"/>
          <w14:ligatures w14:val="none"/>
        </w:rPr>
        <w:t>its</w:t>
      </w:r>
      <w:r w:rsidR="00840C0E">
        <w:rPr>
          <w:rFonts w:ascii="Times New Roman" w:eastAsia="Calibri" w:hAnsi="Times New Roman" w:cs="Times New Roman"/>
          <w:kern w:val="0"/>
          <w14:ligatures w14:val="none"/>
        </w:rPr>
        <w:t xml:space="preserve"> own material list of mixed solid wastes that includes known contaminants</w:t>
      </w:r>
      <w:r w:rsidR="006E7347">
        <w:rPr>
          <w:rFonts w:ascii="Times New Roman" w:eastAsia="Calibri" w:hAnsi="Times New Roman" w:cs="Times New Roman"/>
          <w:kern w:val="0"/>
          <w14:ligatures w14:val="none"/>
        </w:rPr>
        <w:t>.</w:t>
      </w:r>
      <w:r w:rsidR="00840C0E">
        <w:rPr>
          <w:rFonts w:ascii="Times New Roman" w:eastAsia="Calibri" w:hAnsi="Times New Roman" w:cs="Times New Roman"/>
          <w:kern w:val="0"/>
          <w14:ligatures w14:val="none"/>
        </w:rPr>
        <w:t xml:space="preserve"> </w:t>
      </w:r>
      <w:r w:rsidR="00C8183A">
        <w:rPr>
          <w:rFonts w:ascii="Times New Roman" w:eastAsia="Calibri" w:hAnsi="Times New Roman" w:cs="Times New Roman"/>
          <w:kern w:val="0"/>
          <w14:ligatures w14:val="none"/>
        </w:rPr>
        <w:t xml:space="preserve">Allowing commingled or contaminated materials into these facilities risks creating an unregulated pathway for mixed municipal solid waste to be processed and labeled as “organic.” This undermines local collection systems, flow control ordinances, and public confidence in recycling and composting. </w:t>
      </w:r>
    </w:p>
    <w:p w14:paraId="1CF1E4A5" w14:textId="2D3A71A0" w:rsidR="00DB710F" w:rsidRDefault="007E6D9A" w:rsidP="007E6D9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r w:rsidR="00AB02DA">
        <w:rPr>
          <w:rFonts w:ascii="Times New Roman" w:eastAsia="Calibri" w:hAnsi="Times New Roman" w:cs="Times New Roman"/>
          <w:kern w:val="0"/>
          <w14:ligatures w14:val="none"/>
        </w:rPr>
        <w:t>The proposed rules</w:t>
      </w:r>
      <w:r>
        <w:rPr>
          <w:rFonts w:ascii="Times New Roman" w:eastAsia="Calibri" w:hAnsi="Times New Roman" w:cs="Times New Roman"/>
          <w:kern w:val="0"/>
          <w14:ligatures w14:val="none"/>
        </w:rPr>
        <w:t xml:space="preserve"> </w:t>
      </w:r>
      <w:r w:rsidR="002A129D">
        <w:rPr>
          <w:rFonts w:ascii="Times New Roman" w:eastAsia="Calibri" w:hAnsi="Times New Roman" w:cs="Times New Roman"/>
          <w:kern w:val="0"/>
          <w14:ligatures w14:val="none"/>
        </w:rPr>
        <w:t xml:space="preserve">also </w:t>
      </w:r>
      <w:r>
        <w:rPr>
          <w:rFonts w:ascii="Times New Roman" w:eastAsia="Calibri" w:hAnsi="Times New Roman" w:cs="Times New Roman"/>
          <w:kern w:val="0"/>
          <w14:ligatures w14:val="none"/>
        </w:rPr>
        <w:t>create a systemic policy problem. Materials that previously would have been source-separated at the generator level</w:t>
      </w:r>
      <w:r w:rsidR="006E7347">
        <w:rPr>
          <w:rFonts w:ascii="Times New Roman" w:eastAsia="Calibri" w:hAnsi="Times New Roman" w:cs="Times New Roman"/>
          <w:kern w:val="0"/>
          <w14:ligatures w14:val="none"/>
        </w:rPr>
        <w:t xml:space="preserve">—with </w:t>
      </w:r>
      <w:r>
        <w:rPr>
          <w:rFonts w:ascii="Times New Roman" w:eastAsia="Calibri" w:hAnsi="Times New Roman" w:cs="Times New Roman"/>
          <w:kern w:val="0"/>
          <w14:ligatures w14:val="none"/>
        </w:rPr>
        <w:t xml:space="preserve">recyclable packaging directed </w:t>
      </w:r>
      <w:proofErr w:type="gramStart"/>
      <w:r>
        <w:rPr>
          <w:rFonts w:ascii="Times New Roman" w:eastAsia="Calibri" w:hAnsi="Times New Roman" w:cs="Times New Roman"/>
          <w:kern w:val="0"/>
          <w14:ligatures w14:val="none"/>
        </w:rPr>
        <w:t>to</w:t>
      </w:r>
      <w:proofErr w:type="gramEnd"/>
      <w:r>
        <w:rPr>
          <w:rFonts w:ascii="Times New Roman" w:eastAsia="Calibri" w:hAnsi="Times New Roman" w:cs="Times New Roman"/>
          <w:kern w:val="0"/>
          <w14:ligatures w14:val="none"/>
        </w:rPr>
        <w:t xml:space="preserve"> recycling markets and organic food waste directed to composting or digestion</w:t>
      </w:r>
      <w:r w:rsidR="006E7347">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could now be routed into pre-processing facilities where the packaging is landfilled. The result is a net decrease in recycling and composting,</w:t>
      </w:r>
      <w:r w:rsidR="002A129D">
        <w:rPr>
          <w:rFonts w:ascii="Times New Roman" w:eastAsia="Calibri" w:hAnsi="Times New Roman" w:cs="Times New Roman"/>
          <w:kern w:val="0"/>
          <w14:ligatures w14:val="none"/>
        </w:rPr>
        <w:t xml:space="preserve"> completely</w:t>
      </w:r>
      <w:r>
        <w:rPr>
          <w:rFonts w:ascii="Times New Roman" w:eastAsia="Calibri" w:hAnsi="Times New Roman" w:cs="Times New Roman"/>
          <w:kern w:val="0"/>
          <w14:ligatures w14:val="none"/>
        </w:rPr>
        <w:t xml:space="preserve"> contrary to Washington’s statutory waste hierarchy and organics management law, which prioritize maximizing material recovery</w:t>
      </w:r>
      <w:r w:rsidR="006E7347">
        <w:rPr>
          <w:rFonts w:ascii="Times New Roman" w:eastAsia="Calibri" w:hAnsi="Times New Roman" w:cs="Times New Roman"/>
          <w:kern w:val="0"/>
          <w14:ligatures w14:val="none"/>
        </w:rPr>
        <w:t>. See</w:t>
      </w:r>
      <w:r>
        <w:rPr>
          <w:rFonts w:ascii="Times New Roman" w:eastAsia="Calibri" w:hAnsi="Times New Roman" w:cs="Times New Roman"/>
          <w:kern w:val="0"/>
          <w14:ligatures w14:val="none"/>
        </w:rPr>
        <w:t xml:space="preserve"> RCW 70A.205.010, RCW 70A.205.545. </w:t>
      </w:r>
    </w:p>
    <w:p w14:paraId="4D55D9B3" w14:textId="561CA50A" w:rsidR="003473B9" w:rsidRDefault="002840A7" w:rsidP="002F325E">
      <w:pPr>
        <w:spacing w:after="0" w:line="240" w:lineRule="auto"/>
        <w:ind w:firstLine="720"/>
        <w:rPr>
          <w:rFonts w:ascii="Times New Roman" w:eastAsia="Calibri" w:hAnsi="Times New Roman" w:cs="Times New Roman"/>
          <w:kern w:val="0"/>
          <w14:ligatures w14:val="none"/>
        </w:rPr>
      </w:pPr>
      <w:r w:rsidRPr="00925B31">
        <w:rPr>
          <w:rFonts w:ascii="Times New Roman" w:eastAsia="Calibri" w:hAnsi="Times New Roman" w:cs="Times New Roman"/>
          <w:kern w:val="0"/>
          <w14:ligatures w14:val="none"/>
        </w:rPr>
        <w:t xml:space="preserve">Allowing pre-processing facilities to accept commingled loads </w:t>
      </w:r>
      <w:r w:rsidR="00821688" w:rsidRPr="00925B31">
        <w:rPr>
          <w:rFonts w:ascii="Times New Roman" w:eastAsia="Calibri" w:hAnsi="Times New Roman" w:cs="Times New Roman"/>
          <w:kern w:val="0"/>
          <w14:ligatures w14:val="none"/>
        </w:rPr>
        <w:t xml:space="preserve">without </w:t>
      </w:r>
      <w:r w:rsidR="00AB02DA">
        <w:rPr>
          <w:rFonts w:ascii="Times New Roman" w:eastAsia="Calibri" w:hAnsi="Times New Roman" w:cs="Times New Roman"/>
          <w:kern w:val="0"/>
          <w14:ligatures w14:val="none"/>
        </w:rPr>
        <w:t xml:space="preserve">any inbound standards or </w:t>
      </w:r>
      <w:r w:rsidR="00821688" w:rsidRPr="00925B31">
        <w:rPr>
          <w:rFonts w:ascii="Times New Roman" w:eastAsia="Calibri" w:hAnsi="Times New Roman" w:cs="Times New Roman"/>
          <w:kern w:val="0"/>
          <w14:ligatures w14:val="none"/>
        </w:rPr>
        <w:t xml:space="preserve">residual limits would </w:t>
      </w:r>
      <w:r w:rsidR="002A129D">
        <w:rPr>
          <w:rFonts w:ascii="Times New Roman" w:eastAsia="Calibri" w:hAnsi="Times New Roman" w:cs="Times New Roman"/>
          <w:kern w:val="0"/>
          <w14:ligatures w14:val="none"/>
        </w:rPr>
        <w:t xml:space="preserve">additionally </w:t>
      </w:r>
      <w:r w:rsidR="00821688" w:rsidRPr="00925B31">
        <w:rPr>
          <w:rFonts w:ascii="Times New Roman" w:eastAsia="Calibri" w:hAnsi="Times New Roman" w:cs="Times New Roman"/>
          <w:kern w:val="0"/>
          <w14:ligatures w14:val="none"/>
        </w:rPr>
        <w:t xml:space="preserve">reverse more than thirty years of public education efforts that have taught residents and businesses not to “put everything in the same bin.” Washington </w:t>
      </w:r>
      <w:r w:rsidR="00994F46" w:rsidRPr="00925B31">
        <w:rPr>
          <w:rFonts w:ascii="Times New Roman" w:eastAsia="Calibri" w:hAnsi="Times New Roman" w:cs="Times New Roman"/>
          <w:kern w:val="0"/>
          <w14:ligatures w14:val="none"/>
        </w:rPr>
        <w:t xml:space="preserve">jurisdictions, WRRA members </w:t>
      </w:r>
      <w:r w:rsidR="00994F46" w:rsidRPr="00925B31">
        <w:rPr>
          <w:rFonts w:ascii="Times New Roman" w:eastAsia="Calibri" w:hAnsi="Times New Roman" w:cs="Times New Roman"/>
          <w:kern w:val="0"/>
          <w14:ligatures w14:val="none"/>
        </w:rPr>
        <w:lastRenderedPageBreak/>
        <w:t xml:space="preserve">and the Department itself have invested heavily in consistent messaging, standardized bin labels, and generator-level separation practices to reduce contamination and improve material quality. If large generators and commercial accounts are permitted to divert mixed organics and packaging to pre-processing facilities </w:t>
      </w:r>
      <w:r w:rsidR="007C6152" w:rsidRPr="00925B31">
        <w:rPr>
          <w:rFonts w:ascii="Times New Roman" w:eastAsia="Calibri" w:hAnsi="Times New Roman" w:cs="Times New Roman"/>
          <w:kern w:val="0"/>
          <w14:ligatures w14:val="none"/>
        </w:rPr>
        <w:t xml:space="preserve">with no meaningful consequence for contamination or residuals, the marketplace will naturally shift toward the </w:t>
      </w:r>
      <w:r w:rsidR="003A1A6C">
        <w:rPr>
          <w:rFonts w:ascii="Times New Roman" w:eastAsia="Calibri" w:hAnsi="Times New Roman" w:cs="Times New Roman"/>
          <w:kern w:val="0"/>
          <w14:ligatures w14:val="none"/>
        </w:rPr>
        <w:t>artificially cheaper</w:t>
      </w:r>
      <w:r w:rsidR="007C6152" w:rsidRPr="00925B31">
        <w:rPr>
          <w:rFonts w:ascii="Times New Roman" w:eastAsia="Calibri" w:hAnsi="Times New Roman" w:cs="Times New Roman"/>
          <w:kern w:val="0"/>
          <w14:ligatures w14:val="none"/>
        </w:rPr>
        <w:t xml:space="preserve"> </w:t>
      </w:r>
      <w:r w:rsidR="00AB02DA">
        <w:rPr>
          <w:rFonts w:ascii="Times New Roman" w:eastAsia="Calibri" w:hAnsi="Times New Roman" w:cs="Times New Roman"/>
          <w:kern w:val="0"/>
          <w14:ligatures w14:val="none"/>
        </w:rPr>
        <w:t xml:space="preserve">and </w:t>
      </w:r>
      <w:r w:rsidR="00FD37D2">
        <w:rPr>
          <w:rFonts w:ascii="Times New Roman" w:eastAsia="Calibri" w:hAnsi="Times New Roman" w:cs="Times New Roman"/>
          <w:kern w:val="0"/>
          <w14:ligatures w14:val="none"/>
        </w:rPr>
        <w:t xml:space="preserve">convenient </w:t>
      </w:r>
      <w:r w:rsidR="007C6152" w:rsidRPr="00925B31">
        <w:rPr>
          <w:rFonts w:ascii="Times New Roman" w:eastAsia="Calibri" w:hAnsi="Times New Roman" w:cs="Times New Roman"/>
          <w:kern w:val="0"/>
          <w14:ligatures w14:val="none"/>
        </w:rPr>
        <w:t>option. The result is predictable: increased confusion among generators</w:t>
      </w:r>
      <w:r w:rsidR="003473B9" w:rsidRPr="00925B31">
        <w:rPr>
          <w:rFonts w:ascii="Times New Roman" w:eastAsia="Calibri" w:hAnsi="Times New Roman" w:cs="Times New Roman"/>
          <w:kern w:val="0"/>
          <w14:ligatures w14:val="none"/>
        </w:rPr>
        <w:t xml:space="preserve">, higher contamination rates in </w:t>
      </w:r>
      <w:proofErr w:type="gramStart"/>
      <w:r w:rsidR="003473B9" w:rsidRPr="00925B31">
        <w:rPr>
          <w:rFonts w:ascii="Times New Roman" w:eastAsia="Calibri" w:hAnsi="Times New Roman" w:cs="Times New Roman"/>
          <w:kern w:val="0"/>
          <w14:ligatures w14:val="none"/>
        </w:rPr>
        <w:t>organics</w:t>
      </w:r>
      <w:proofErr w:type="gramEnd"/>
      <w:r w:rsidR="003473B9" w:rsidRPr="00925B31">
        <w:rPr>
          <w:rFonts w:ascii="Times New Roman" w:eastAsia="Calibri" w:hAnsi="Times New Roman" w:cs="Times New Roman"/>
          <w:kern w:val="0"/>
          <w14:ligatures w14:val="none"/>
        </w:rPr>
        <w:t xml:space="preserve"> and recycling streams, and a regression toward mixed waste collection behaviors that Washington has already spent decades and millions of dollars to </w:t>
      </w:r>
      <w:r w:rsidR="002A129D">
        <w:rPr>
          <w:rFonts w:ascii="Times New Roman" w:eastAsia="Calibri" w:hAnsi="Times New Roman" w:cs="Times New Roman"/>
          <w:kern w:val="0"/>
          <w14:ligatures w14:val="none"/>
        </w:rPr>
        <w:t>reverse</w:t>
      </w:r>
      <w:r w:rsidR="003473B9" w:rsidRPr="00925B31">
        <w:rPr>
          <w:rFonts w:ascii="Times New Roman" w:eastAsia="Calibri" w:hAnsi="Times New Roman" w:cs="Times New Roman"/>
          <w:kern w:val="0"/>
          <w14:ligatures w14:val="none"/>
        </w:rPr>
        <w:t>.</w:t>
      </w:r>
    </w:p>
    <w:p w14:paraId="21E14DE4" w14:textId="4EA71D64" w:rsidR="007E6D9A" w:rsidRDefault="00840C0E" w:rsidP="002F325E">
      <w:pPr>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proposed changes</w:t>
      </w:r>
      <w:r w:rsidR="007E6D9A">
        <w:rPr>
          <w:rFonts w:ascii="Times New Roman" w:eastAsia="Calibri" w:hAnsi="Times New Roman" w:cs="Times New Roman"/>
          <w:kern w:val="0"/>
          <w14:ligatures w14:val="none"/>
        </w:rPr>
        <w:t xml:space="preserve"> also create an unlevel playing field</w:t>
      </w:r>
      <w:r w:rsidR="00FD37D2">
        <w:rPr>
          <w:rFonts w:ascii="Times New Roman" w:eastAsia="Calibri" w:hAnsi="Times New Roman" w:cs="Times New Roman"/>
          <w:kern w:val="0"/>
          <w14:ligatures w14:val="none"/>
        </w:rPr>
        <w:t>. Compost facilities</w:t>
      </w:r>
      <w:r w:rsidR="00B00FC2">
        <w:rPr>
          <w:rFonts w:ascii="Times New Roman" w:eastAsia="Calibri" w:hAnsi="Times New Roman" w:cs="Times New Roman"/>
          <w:kern w:val="0"/>
          <w14:ligatures w14:val="none"/>
        </w:rPr>
        <w:t xml:space="preserve">, </w:t>
      </w:r>
      <w:r w:rsidR="007E6D9A">
        <w:rPr>
          <w:rFonts w:ascii="Times New Roman" w:eastAsia="Calibri" w:hAnsi="Times New Roman" w:cs="Times New Roman"/>
          <w:kern w:val="0"/>
          <w14:ligatures w14:val="none"/>
        </w:rPr>
        <w:t xml:space="preserve">who have </w:t>
      </w:r>
      <w:r w:rsidR="003473B9">
        <w:rPr>
          <w:rFonts w:ascii="Times New Roman" w:eastAsia="Calibri" w:hAnsi="Times New Roman" w:cs="Times New Roman"/>
          <w:kern w:val="0"/>
          <w14:ligatures w14:val="none"/>
        </w:rPr>
        <w:t>invested over many years in</w:t>
      </w:r>
      <w:r w:rsidR="007E6D9A">
        <w:rPr>
          <w:rFonts w:ascii="Times New Roman" w:eastAsia="Calibri" w:hAnsi="Times New Roman" w:cs="Times New Roman"/>
          <w:kern w:val="0"/>
          <w14:ligatures w14:val="none"/>
        </w:rPr>
        <w:t xml:space="preserve"> </w:t>
      </w:r>
      <w:r w:rsidR="003473B9">
        <w:rPr>
          <w:rFonts w:ascii="Times New Roman" w:eastAsia="Calibri" w:hAnsi="Times New Roman" w:cs="Times New Roman"/>
          <w:kern w:val="0"/>
          <w14:ligatures w14:val="none"/>
        </w:rPr>
        <w:t xml:space="preserve">front-end </w:t>
      </w:r>
      <w:r w:rsidR="007E6D9A">
        <w:rPr>
          <w:rFonts w:ascii="Times New Roman" w:eastAsia="Calibri" w:hAnsi="Times New Roman" w:cs="Times New Roman"/>
          <w:kern w:val="0"/>
          <w14:ligatures w14:val="none"/>
        </w:rPr>
        <w:t>contamination prevention</w:t>
      </w:r>
      <w:r w:rsidR="00A2125B">
        <w:rPr>
          <w:rFonts w:ascii="Times New Roman" w:eastAsia="Calibri" w:hAnsi="Times New Roman" w:cs="Times New Roman"/>
          <w:kern w:val="0"/>
          <w14:ligatures w14:val="none"/>
        </w:rPr>
        <w:t>, generator outreach, route auditing, and feedstock acceptance protocols</w:t>
      </w:r>
      <w:r w:rsidR="006E7347">
        <w:rPr>
          <w:rFonts w:ascii="Times New Roman" w:eastAsia="Calibri" w:hAnsi="Times New Roman" w:cs="Times New Roman"/>
          <w:kern w:val="0"/>
          <w14:ligatures w14:val="none"/>
        </w:rPr>
        <w:t xml:space="preserve">, </w:t>
      </w:r>
      <w:r w:rsidR="00B00FC2">
        <w:rPr>
          <w:rFonts w:ascii="Times New Roman" w:eastAsia="Calibri" w:hAnsi="Times New Roman" w:cs="Times New Roman"/>
          <w:kern w:val="0"/>
          <w14:ligatures w14:val="none"/>
        </w:rPr>
        <w:t>will be</w:t>
      </w:r>
      <w:r w:rsidR="00A2125B">
        <w:rPr>
          <w:rFonts w:ascii="Times New Roman" w:eastAsia="Calibri" w:hAnsi="Times New Roman" w:cs="Times New Roman"/>
          <w:kern w:val="0"/>
          <w14:ligatures w14:val="none"/>
        </w:rPr>
        <w:t xml:space="preserve"> held to </w:t>
      </w:r>
      <w:r w:rsidR="0053160D">
        <w:rPr>
          <w:rFonts w:ascii="Times New Roman" w:eastAsia="Calibri" w:hAnsi="Times New Roman" w:cs="Times New Roman"/>
          <w:kern w:val="0"/>
          <w14:ligatures w14:val="none"/>
        </w:rPr>
        <w:t>strict feedstock standards, while pre-processing facilities are permitted to rely on back-end cleanup alone. Without residual limits, pre-processing facilities can externalize contamination management to landfills, generating higher disposal volumes while still appearing compliant on paper. Such outcomes are directly at odds with Washington’s statutory waste hierarchy</w:t>
      </w:r>
      <w:r w:rsidR="00AD21B2">
        <w:rPr>
          <w:rFonts w:ascii="Times New Roman" w:eastAsia="Calibri" w:hAnsi="Times New Roman" w:cs="Times New Roman"/>
          <w:kern w:val="0"/>
          <w14:ligatures w14:val="none"/>
        </w:rPr>
        <w:t xml:space="preserve">, </w:t>
      </w:r>
      <w:r w:rsidR="0053160D">
        <w:rPr>
          <w:rFonts w:ascii="Times New Roman" w:eastAsia="Calibri" w:hAnsi="Times New Roman" w:cs="Times New Roman"/>
          <w:kern w:val="0"/>
          <w14:ligatures w14:val="none"/>
        </w:rPr>
        <w:t>diversion</w:t>
      </w:r>
      <w:r w:rsidR="00AD21B2">
        <w:rPr>
          <w:rFonts w:ascii="Times New Roman" w:eastAsia="Calibri" w:hAnsi="Times New Roman" w:cs="Times New Roman"/>
          <w:kern w:val="0"/>
          <w14:ligatures w14:val="none"/>
        </w:rPr>
        <w:t xml:space="preserve"> goals,</w:t>
      </w:r>
      <w:r w:rsidR="0053160D">
        <w:rPr>
          <w:rFonts w:ascii="Times New Roman" w:eastAsia="Calibri" w:hAnsi="Times New Roman" w:cs="Times New Roman"/>
          <w:kern w:val="0"/>
          <w14:ligatures w14:val="none"/>
        </w:rPr>
        <w:t xml:space="preserve"> and climate objectives.</w:t>
      </w:r>
      <w:r w:rsidR="007E6D9A">
        <w:rPr>
          <w:rFonts w:ascii="Times New Roman" w:eastAsia="Calibri" w:hAnsi="Times New Roman" w:cs="Times New Roman"/>
          <w:kern w:val="0"/>
          <w14:ligatures w14:val="none"/>
        </w:rPr>
        <w:t xml:space="preserve"> </w:t>
      </w:r>
    </w:p>
    <w:p w14:paraId="5B75F9B2" w14:textId="313E6454" w:rsidR="007E6D9A" w:rsidRDefault="007E6D9A" w:rsidP="007E6D9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r w:rsidR="00840C0E">
        <w:rPr>
          <w:rFonts w:ascii="Times New Roman" w:eastAsia="Calibri" w:hAnsi="Times New Roman" w:cs="Times New Roman"/>
          <w:kern w:val="0"/>
          <w14:ligatures w14:val="none"/>
        </w:rPr>
        <w:t xml:space="preserve">WRRA is concerned that the unlevel playing field and </w:t>
      </w:r>
      <w:r w:rsidR="003E5B07">
        <w:rPr>
          <w:rFonts w:ascii="Times New Roman" w:eastAsia="Calibri" w:hAnsi="Times New Roman" w:cs="Times New Roman"/>
          <w:kern w:val="0"/>
          <w14:ligatures w14:val="none"/>
        </w:rPr>
        <w:t>relaxed</w:t>
      </w:r>
      <w:r w:rsidR="00840C0E">
        <w:rPr>
          <w:rFonts w:ascii="Times New Roman" w:eastAsia="Calibri" w:hAnsi="Times New Roman" w:cs="Times New Roman"/>
          <w:kern w:val="0"/>
          <w14:ligatures w14:val="none"/>
        </w:rPr>
        <w:t xml:space="preserve"> regulatory burden for </w:t>
      </w:r>
      <w:proofErr w:type="gramStart"/>
      <w:r w:rsidR="00840C0E">
        <w:rPr>
          <w:rFonts w:ascii="Times New Roman" w:eastAsia="Calibri" w:hAnsi="Times New Roman" w:cs="Times New Roman"/>
          <w:kern w:val="0"/>
          <w14:ligatures w14:val="none"/>
        </w:rPr>
        <w:t>select</w:t>
      </w:r>
      <w:proofErr w:type="gramEnd"/>
      <w:r w:rsidR="00840C0E">
        <w:rPr>
          <w:rFonts w:ascii="Times New Roman" w:eastAsia="Calibri" w:hAnsi="Times New Roman" w:cs="Times New Roman"/>
          <w:kern w:val="0"/>
          <w14:ligatures w14:val="none"/>
        </w:rPr>
        <w:t xml:space="preserve"> facilities </w:t>
      </w:r>
      <w:r>
        <w:rPr>
          <w:rFonts w:ascii="Times New Roman" w:eastAsia="Calibri" w:hAnsi="Times New Roman" w:cs="Times New Roman"/>
          <w:kern w:val="0"/>
          <w14:ligatures w14:val="none"/>
        </w:rPr>
        <w:t xml:space="preserve">resembles historical patterns </w:t>
      </w:r>
      <w:r w:rsidR="003E5B07">
        <w:rPr>
          <w:rFonts w:ascii="Times New Roman" w:eastAsia="Calibri" w:hAnsi="Times New Roman" w:cs="Times New Roman"/>
          <w:kern w:val="0"/>
          <w14:ligatures w14:val="none"/>
        </w:rPr>
        <w:t>that enabled</w:t>
      </w:r>
      <w:r>
        <w:rPr>
          <w:rFonts w:ascii="Times New Roman" w:eastAsia="Calibri" w:hAnsi="Times New Roman" w:cs="Times New Roman"/>
          <w:kern w:val="0"/>
          <w14:ligatures w14:val="none"/>
        </w:rPr>
        <w:t xml:space="preserve"> sham recycling, where facilities claimed recovery but disposed</w:t>
      </w:r>
      <w:r w:rsidR="003E5B07">
        <w:rPr>
          <w:rFonts w:ascii="Times New Roman" w:eastAsia="Calibri" w:hAnsi="Times New Roman" w:cs="Times New Roman"/>
          <w:kern w:val="0"/>
          <w14:ligatures w14:val="none"/>
        </w:rPr>
        <w:t xml:space="preserve"> of</w:t>
      </w:r>
      <w:r>
        <w:rPr>
          <w:rFonts w:ascii="Times New Roman" w:eastAsia="Calibri" w:hAnsi="Times New Roman" w:cs="Times New Roman"/>
          <w:kern w:val="0"/>
          <w14:ligatures w14:val="none"/>
        </w:rPr>
        <w:t xml:space="preserve"> </w:t>
      </w:r>
      <w:proofErr w:type="gramStart"/>
      <w:r>
        <w:rPr>
          <w:rFonts w:ascii="Times New Roman" w:eastAsia="Calibri" w:hAnsi="Times New Roman" w:cs="Times New Roman"/>
          <w:kern w:val="0"/>
          <w14:ligatures w14:val="none"/>
        </w:rPr>
        <w:t>the majority of</w:t>
      </w:r>
      <w:proofErr w:type="gramEnd"/>
      <w:r>
        <w:rPr>
          <w:rFonts w:ascii="Times New Roman" w:eastAsia="Calibri" w:hAnsi="Times New Roman" w:cs="Times New Roman"/>
          <w:kern w:val="0"/>
          <w14:ligatures w14:val="none"/>
        </w:rPr>
        <w:t xml:space="preserve"> incoming materials. Without residuals accountability, pre-processing risks becoming the next haven for sham recycling and sham composting</w:t>
      </w:r>
      <w:r w:rsidR="00A82A4B">
        <w:rPr>
          <w:rFonts w:ascii="Times New Roman" w:eastAsia="Calibri" w:hAnsi="Times New Roman" w:cs="Times New Roman"/>
          <w:kern w:val="0"/>
          <w14:ligatures w14:val="none"/>
        </w:rPr>
        <w:t>, allowing commercial customers to disregard their obligations for source separation at the point of generation</w:t>
      </w:r>
      <w:r w:rsidR="00D6727C">
        <w:rPr>
          <w:rFonts w:ascii="Times New Roman" w:eastAsia="Calibri" w:hAnsi="Times New Roman" w:cs="Times New Roman"/>
          <w:kern w:val="0"/>
          <w14:ligatures w14:val="none"/>
        </w:rPr>
        <w:t>, seeking out disposal services that do not reflect the lawful taxes and other costs imposed by state and local authorities,</w:t>
      </w:r>
      <w:r w:rsidR="00A82A4B">
        <w:rPr>
          <w:rFonts w:ascii="Times New Roman" w:eastAsia="Calibri" w:hAnsi="Times New Roman" w:cs="Times New Roman"/>
          <w:kern w:val="0"/>
          <w14:ligatures w14:val="none"/>
        </w:rPr>
        <w:t xml:space="preserve"> and undermining investments in the statewide collection of organics</w:t>
      </w:r>
      <w:r>
        <w:rPr>
          <w:rFonts w:ascii="Times New Roman" w:eastAsia="Calibri" w:hAnsi="Times New Roman" w:cs="Times New Roman"/>
          <w:kern w:val="0"/>
          <w14:ligatures w14:val="none"/>
        </w:rPr>
        <w:t xml:space="preserve">. </w:t>
      </w:r>
    </w:p>
    <w:p w14:paraId="4C1CF767" w14:textId="6DF56AE5" w:rsidR="00D6727C" w:rsidRDefault="00D6727C" w:rsidP="007E6D9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 xml:space="preserve">Indeed, it is particularly troubling the Department’s draft language would provide </w:t>
      </w:r>
      <w:r w:rsidR="002A387E">
        <w:rPr>
          <w:rFonts w:ascii="Times New Roman" w:eastAsia="Calibri" w:hAnsi="Times New Roman" w:cs="Times New Roman"/>
          <w:kern w:val="0"/>
          <w14:ligatures w14:val="none"/>
        </w:rPr>
        <w:t>commercial customers with the flexibility to “place everything in one bin” when this is contrary to the obligations placed on residential customers. The Legislature has required residential customers to subscribe to “source separated” organics collection. RCW 70A.205.540(1)(e) (“beginning April 1, 2030, all persons, when using curbside collection for disposal, may use only source-separated organic solid waste collection services to discard unwanted organic materials.”).</w:t>
      </w:r>
    </w:p>
    <w:p w14:paraId="57F901A5" w14:textId="473A321A" w:rsidR="007E6D9A" w:rsidRDefault="007E6D9A" w:rsidP="007E6D9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WRRA respectfully requests clarification </w:t>
      </w:r>
      <w:proofErr w:type="gramStart"/>
      <w:r>
        <w:rPr>
          <w:rFonts w:ascii="Times New Roman" w:eastAsia="Calibri" w:hAnsi="Times New Roman" w:cs="Times New Roman"/>
          <w:kern w:val="0"/>
          <w14:ligatures w14:val="none"/>
        </w:rPr>
        <w:t>on</w:t>
      </w:r>
      <w:proofErr w:type="gramEnd"/>
      <w:r>
        <w:rPr>
          <w:rFonts w:ascii="Times New Roman" w:eastAsia="Calibri" w:hAnsi="Times New Roman" w:cs="Times New Roman"/>
          <w:kern w:val="0"/>
          <w14:ligatures w14:val="none"/>
        </w:rPr>
        <w:t xml:space="preserve"> the following points for the official record:</w:t>
      </w:r>
    </w:p>
    <w:p w14:paraId="06C10AEF" w14:textId="4E057A19" w:rsidR="007E6D9A" w:rsidRPr="00EB32EC" w:rsidRDefault="007E6D9A" w:rsidP="00EB32EC">
      <w:pPr>
        <w:pStyle w:val="ListParagraph"/>
        <w:numPr>
          <w:ilvl w:val="0"/>
          <w:numId w:val="9"/>
        </w:numPr>
        <w:spacing w:after="0" w:line="240" w:lineRule="auto"/>
        <w:rPr>
          <w:rFonts w:ascii="Times New Roman" w:eastAsia="Calibri" w:hAnsi="Times New Roman" w:cs="Times New Roman"/>
          <w:kern w:val="0"/>
          <w14:ligatures w14:val="none"/>
        </w:rPr>
      </w:pPr>
      <w:r w:rsidRPr="00EB32EC">
        <w:rPr>
          <w:rFonts w:ascii="Times New Roman" w:eastAsia="Calibri" w:hAnsi="Times New Roman" w:cs="Times New Roman"/>
          <w:kern w:val="0"/>
          <w14:ligatures w14:val="none"/>
        </w:rPr>
        <w:t xml:space="preserve">Does the Department intend to set any limit, cap, or performance metric for residuals generated at pre-processing facilities? </w:t>
      </w:r>
    </w:p>
    <w:p w14:paraId="67CB0D0D" w14:textId="198F8E6E" w:rsidR="00EB32EC" w:rsidRPr="00EB32EC" w:rsidRDefault="007E6D9A" w:rsidP="00EB32EC">
      <w:pPr>
        <w:pStyle w:val="ListParagraph"/>
        <w:numPr>
          <w:ilvl w:val="0"/>
          <w:numId w:val="9"/>
        </w:numPr>
        <w:spacing w:after="0" w:line="240" w:lineRule="auto"/>
        <w:rPr>
          <w:rFonts w:ascii="Times New Roman" w:eastAsia="Calibri" w:hAnsi="Times New Roman" w:cs="Times New Roman"/>
          <w:kern w:val="0"/>
          <w14:ligatures w14:val="none"/>
        </w:rPr>
      </w:pPr>
      <w:r w:rsidRPr="00EB32EC">
        <w:rPr>
          <w:rFonts w:ascii="Times New Roman" w:eastAsia="Calibri" w:hAnsi="Times New Roman" w:cs="Times New Roman"/>
          <w:kern w:val="0"/>
          <w14:ligatures w14:val="none"/>
        </w:rPr>
        <w:t xml:space="preserve">The rule requires </w:t>
      </w:r>
      <w:r w:rsidR="003E5B07">
        <w:rPr>
          <w:rFonts w:ascii="Times New Roman" w:eastAsia="Calibri" w:hAnsi="Times New Roman" w:cs="Times New Roman"/>
          <w:kern w:val="0"/>
          <w14:ligatures w14:val="none"/>
        </w:rPr>
        <w:t>less than</w:t>
      </w:r>
      <w:r w:rsidRPr="00EB32EC">
        <w:rPr>
          <w:rFonts w:ascii="Times New Roman" w:eastAsia="Calibri" w:hAnsi="Times New Roman" w:cs="Times New Roman"/>
          <w:kern w:val="0"/>
          <w14:ligatures w14:val="none"/>
        </w:rPr>
        <w:t xml:space="preserve"> 2% contamination in outbound recovered organics. Does the Department intend this standard to apply to residuals generation as well? Or can these facilities produce unlimited residuals for landfill disposal? </w:t>
      </w:r>
    </w:p>
    <w:p w14:paraId="784B9DBE" w14:textId="1B861901" w:rsidR="007E6D9A" w:rsidRDefault="007E6D9A" w:rsidP="00EB32EC">
      <w:pPr>
        <w:pStyle w:val="ListParagraph"/>
        <w:numPr>
          <w:ilvl w:val="0"/>
          <w:numId w:val="9"/>
        </w:numPr>
        <w:spacing w:after="0" w:line="240" w:lineRule="auto"/>
        <w:rPr>
          <w:rFonts w:ascii="Times New Roman" w:eastAsia="Calibri" w:hAnsi="Times New Roman" w:cs="Times New Roman"/>
          <w:kern w:val="0"/>
          <w14:ligatures w14:val="none"/>
        </w:rPr>
      </w:pPr>
      <w:r w:rsidRPr="00EB32EC">
        <w:rPr>
          <w:rFonts w:ascii="Times New Roman" w:eastAsia="Calibri" w:hAnsi="Times New Roman" w:cs="Times New Roman"/>
          <w:kern w:val="0"/>
          <w14:ligatures w14:val="none"/>
        </w:rPr>
        <w:t xml:space="preserve">Has Ecology evaluated the environmental recovery impacts of shifting from source-separation to pre-processing-based mixed waste systems, including expected changes in recycling recovery rates, composting participation, landfill disposal volumes, and statewide greenhouse gas outcomes? </w:t>
      </w:r>
    </w:p>
    <w:p w14:paraId="3F7ED500" w14:textId="009001B6" w:rsidR="00A82A4B" w:rsidRDefault="00A82A4B" w:rsidP="00EB32EC">
      <w:pPr>
        <w:pStyle w:val="ListParagraph"/>
        <w:numPr>
          <w:ilvl w:val="0"/>
          <w:numId w:val="9"/>
        </w:num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Has Ecology </w:t>
      </w:r>
      <w:r w:rsidR="00C04120">
        <w:rPr>
          <w:rFonts w:ascii="Times New Roman" w:eastAsia="Calibri" w:hAnsi="Times New Roman" w:cs="Times New Roman"/>
          <w:kern w:val="0"/>
          <w14:ligatures w14:val="none"/>
        </w:rPr>
        <w:t>studied</w:t>
      </w:r>
      <w:r>
        <w:rPr>
          <w:rFonts w:ascii="Times New Roman" w:eastAsia="Calibri" w:hAnsi="Times New Roman" w:cs="Times New Roman"/>
          <w:kern w:val="0"/>
          <w14:ligatures w14:val="none"/>
        </w:rPr>
        <w:t xml:space="preserve"> whether the products of depackaging operations, such as biogas, are eligible for renewable energy credits? </w:t>
      </w:r>
    </w:p>
    <w:p w14:paraId="50FC3344" w14:textId="7ADA4F04" w:rsidR="00A82A4B" w:rsidRPr="00EB32EC" w:rsidRDefault="00A82A4B" w:rsidP="00EB32EC">
      <w:pPr>
        <w:pStyle w:val="ListParagraph"/>
        <w:numPr>
          <w:ilvl w:val="0"/>
          <w:numId w:val="9"/>
        </w:num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Has Ecology evaluated the consistency of its proposed rules with compost procurement requirements for counties and cities?</w:t>
      </w:r>
    </w:p>
    <w:p w14:paraId="07EF8647" w14:textId="77777777" w:rsidR="007E6D9A" w:rsidRPr="00EB32EC" w:rsidRDefault="007E6D9A" w:rsidP="00EB32EC">
      <w:pPr>
        <w:pStyle w:val="ListParagraph"/>
        <w:numPr>
          <w:ilvl w:val="0"/>
          <w:numId w:val="9"/>
        </w:numPr>
        <w:spacing w:after="0" w:line="240" w:lineRule="auto"/>
        <w:rPr>
          <w:rFonts w:ascii="Times New Roman" w:eastAsia="Calibri" w:hAnsi="Times New Roman" w:cs="Times New Roman"/>
          <w:kern w:val="0"/>
          <w14:ligatures w14:val="none"/>
        </w:rPr>
      </w:pPr>
      <w:r w:rsidRPr="00EB32EC">
        <w:rPr>
          <w:rFonts w:ascii="Times New Roman" w:eastAsia="Calibri" w:hAnsi="Times New Roman" w:cs="Times New Roman"/>
          <w:kern w:val="0"/>
          <w14:ligatures w14:val="none"/>
        </w:rPr>
        <w:t>How does the allowance of unlimited residuals align with Washington’s Waste Management Hierarchy and requirement to prioritize recycling over energy recovery and recovery over disposal (RCW 70A.205)?</w:t>
      </w:r>
    </w:p>
    <w:p w14:paraId="2A127D00" w14:textId="77777777" w:rsidR="00670400" w:rsidRDefault="00670400" w:rsidP="00AB77F6">
      <w:pPr>
        <w:spacing w:after="0" w:line="240" w:lineRule="auto"/>
        <w:rPr>
          <w:rFonts w:ascii="Times New Roman" w:eastAsia="Calibri" w:hAnsi="Times New Roman" w:cs="Times New Roman"/>
          <w:b/>
          <w:bCs/>
          <w:kern w:val="0"/>
          <w:u w:val="single"/>
          <w14:ligatures w14:val="none"/>
        </w:rPr>
      </w:pPr>
    </w:p>
    <w:p w14:paraId="270F2AC9" w14:textId="77777777" w:rsidR="00A0704B" w:rsidRDefault="00A0704B" w:rsidP="00AB77F6">
      <w:pPr>
        <w:spacing w:after="0" w:line="240" w:lineRule="auto"/>
        <w:rPr>
          <w:rFonts w:ascii="Times New Roman" w:eastAsia="Calibri" w:hAnsi="Times New Roman" w:cs="Times New Roman"/>
          <w:b/>
          <w:bCs/>
          <w:kern w:val="0"/>
          <w:u w:val="single"/>
          <w14:ligatures w14:val="none"/>
        </w:rPr>
      </w:pPr>
    </w:p>
    <w:p w14:paraId="10099746" w14:textId="55A14634" w:rsidR="00AB77F6" w:rsidRPr="007E6D9A" w:rsidRDefault="00AB77F6" w:rsidP="00AB77F6">
      <w:pPr>
        <w:spacing w:after="0" w:line="240" w:lineRule="auto"/>
        <w:rPr>
          <w:rFonts w:ascii="Times New Roman" w:eastAsia="Calibri" w:hAnsi="Times New Roman" w:cs="Times New Roman"/>
          <w:b/>
          <w:bCs/>
          <w:kern w:val="0"/>
          <w:u w:val="single"/>
          <w14:ligatures w14:val="none"/>
        </w:rPr>
      </w:pPr>
      <w:r w:rsidRPr="007E6D9A">
        <w:rPr>
          <w:rFonts w:ascii="Times New Roman" w:eastAsia="Calibri" w:hAnsi="Times New Roman" w:cs="Times New Roman"/>
          <w:b/>
          <w:bCs/>
          <w:kern w:val="0"/>
          <w:u w:val="single"/>
          <w14:ligatures w14:val="none"/>
        </w:rPr>
        <w:t>Compost Facilities (WAC 173-350-220)</w:t>
      </w:r>
    </w:p>
    <w:p w14:paraId="5AFD0FBA" w14:textId="77777777" w:rsidR="00AB77F6" w:rsidRDefault="00AB77F6" w:rsidP="00AB77F6">
      <w:pPr>
        <w:spacing w:after="0" w:line="240" w:lineRule="auto"/>
        <w:rPr>
          <w:rFonts w:ascii="Times New Roman" w:eastAsia="Calibri" w:hAnsi="Times New Roman" w:cs="Times New Roman"/>
          <w:kern w:val="0"/>
          <w14:ligatures w14:val="none"/>
        </w:rPr>
      </w:pPr>
    </w:p>
    <w:p w14:paraId="39512E5C" w14:textId="7510385B" w:rsidR="00AB77F6" w:rsidRDefault="00AB77F6" w:rsidP="00AB77F6">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 xml:space="preserve">WRRA appreciates the Department’s intent to ensure environmental protection and material quality through updated composting standards. However, the proposed rule substantially increases administrative and financial burdens </w:t>
      </w:r>
      <w:r w:rsidR="00C04120">
        <w:rPr>
          <w:rFonts w:ascii="Times New Roman" w:eastAsia="Calibri" w:hAnsi="Times New Roman" w:cs="Times New Roman"/>
          <w:kern w:val="0"/>
          <w14:ligatures w14:val="none"/>
        </w:rPr>
        <w:t xml:space="preserve">on compost facilities </w:t>
      </w:r>
      <w:r>
        <w:rPr>
          <w:rFonts w:ascii="Times New Roman" w:eastAsia="Calibri" w:hAnsi="Times New Roman" w:cs="Times New Roman"/>
          <w:kern w:val="0"/>
          <w14:ligatures w14:val="none"/>
        </w:rPr>
        <w:t xml:space="preserve">without demonstrable environmental benefit. While WRRA supports </w:t>
      </w:r>
      <w:r>
        <w:rPr>
          <w:rFonts w:ascii="Times New Roman" w:eastAsia="Calibri" w:hAnsi="Times New Roman" w:cs="Times New Roman"/>
          <w:kern w:val="0"/>
          <w14:ligatures w14:val="none"/>
        </w:rPr>
        <w:lastRenderedPageBreak/>
        <w:t xml:space="preserve">common sense inbound contamination limits applied consistently across the industry, the draft removes the discretion of local health departments to approve site-specific operational variations—provisions that have worked effectively for decades. </w:t>
      </w:r>
    </w:p>
    <w:p w14:paraId="7A6C4673" w14:textId="32CCA218" w:rsidR="00AB77F6" w:rsidRDefault="00AB77F6" w:rsidP="00AB77F6">
      <w:pPr>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Added engineering, reporting, and inspection mandates may</w:t>
      </w:r>
      <w:r w:rsidR="002A387E">
        <w:rPr>
          <w:rFonts w:ascii="Times New Roman" w:eastAsia="Calibri" w:hAnsi="Times New Roman" w:cs="Times New Roman"/>
          <w:kern w:val="0"/>
          <w14:ligatures w14:val="none"/>
        </w:rPr>
        <w:t xml:space="preserve"> also</w:t>
      </w:r>
      <w:r>
        <w:rPr>
          <w:rFonts w:ascii="Times New Roman" w:eastAsia="Calibri" w:hAnsi="Times New Roman" w:cs="Times New Roman"/>
          <w:kern w:val="0"/>
          <w14:ligatures w14:val="none"/>
        </w:rPr>
        <w:t xml:space="preserve"> </w:t>
      </w:r>
      <w:proofErr w:type="gramStart"/>
      <w:r>
        <w:rPr>
          <w:rFonts w:ascii="Times New Roman" w:eastAsia="Calibri" w:hAnsi="Times New Roman" w:cs="Times New Roman"/>
          <w:kern w:val="0"/>
          <w14:ligatures w14:val="none"/>
        </w:rPr>
        <w:t>drive up</w:t>
      </w:r>
      <w:proofErr w:type="gramEnd"/>
      <w:r>
        <w:rPr>
          <w:rFonts w:ascii="Times New Roman" w:eastAsia="Calibri" w:hAnsi="Times New Roman" w:cs="Times New Roman"/>
          <w:kern w:val="0"/>
          <w14:ligatures w14:val="none"/>
        </w:rPr>
        <w:t xml:space="preserve"> compliance costs, discouraging participation and diverting organic material to landfills. While WRRA shares the Department’s goal to target contamination upstream, the industry believes that it could be incredibly damaging to lower inbound contamination levels to 2% while mandating no similar standards for pre-processing facilities on incoming materials or outbound residuals. This would result in compost facilities being forced to turn away more loads that they </w:t>
      </w:r>
      <w:proofErr w:type="gramStart"/>
      <w:r>
        <w:rPr>
          <w:rFonts w:ascii="Times New Roman" w:eastAsia="Calibri" w:hAnsi="Times New Roman" w:cs="Times New Roman"/>
          <w:kern w:val="0"/>
          <w14:ligatures w14:val="none"/>
        </w:rPr>
        <w:t>actually have</w:t>
      </w:r>
      <w:proofErr w:type="gramEnd"/>
      <w:r>
        <w:rPr>
          <w:rFonts w:ascii="Times New Roman" w:eastAsia="Calibri" w:hAnsi="Times New Roman" w:cs="Times New Roman"/>
          <w:kern w:val="0"/>
          <w14:ligatures w14:val="none"/>
        </w:rPr>
        <w:t xml:space="preserve"> the capacity to handle (because they have invested so much time and effort into developing successful “back-end” contamination removal technology), and subsequently, more organic material being landfilled due to nominal contamination levels. </w:t>
      </w:r>
      <w:r w:rsidR="00DF0343">
        <w:rPr>
          <w:rFonts w:ascii="Times New Roman" w:eastAsia="Calibri" w:hAnsi="Times New Roman" w:cs="Times New Roman"/>
          <w:kern w:val="0"/>
          <w14:ligatures w14:val="none"/>
        </w:rPr>
        <w:t>Proposed changes to the finished compost standards lack justification as well. The recent Ecology Compost Market Study (</w:t>
      </w:r>
      <w:hyperlink r:id="rId13" w:history="1">
        <w:r w:rsidR="00DF0343" w:rsidRPr="004D39FA">
          <w:rPr>
            <w:rStyle w:val="Hyperlink"/>
            <w:rFonts w:ascii="Times New Roman" w:eastAsia="Calibri" w:hAnsi="Times New Roman" w:cs="Times New Roman"/>
            <w:kern w:val="0"/>
            <w14:ligatures w14:val="none"/>
          </w:rPr>
          <w:t>page 47</w:t>
        </w:r>
      </w:hyperlink>
      <w:r w:rsidR="00DF0343">
        <w:rPr>
          <w:rFonts w:ascii="Times New Roman" w:eastAsia="Calibri" w:hAnsi="Times New Roman" w:cs="Times New Roman"/>
          <w:kern w:val="0"/>
          <w14:ligatures w14:val="none"/>
        </w:rPr>
        <w:t xml:space="preserve">) shows an increasing and positive </w:t>
      </w:r>
      <w:r w:rsidR="007269DF">
        <w:rPr>
          <w:rFonts w:ascii="Times New Roman" w:eastAsia="Calibri" w:hAnsi="Times New Roman" w:cs="Times New Roman"/>
          <w:kern w:val="0"/>
          <w14:ligatures w14:val="none"/>
        </w:rPr>
        <w:t xml:space="preserve">trend in compost sold while less has been stockpiled. This study shows that the compost market is healthy and increased restrictions will only unnecessarily restrict supply. Additionally, the proposed </w:t>
      </w:r>
      <w:r w:rsidR="00671562">
        <w:rPr>
          <w:rFonts w:ascii="Times New Roman" w:eastAsia="Calibri" w:hAnsi="Times New Roman" w:cs="Times New Roman"/>
          <w:kern w:val="0"/>
          <w14:ligatures w14:val="none"/>
        </w:rPr>
        <w:t>rules</w:t>
      </w:r>
      <w:r w:rsidR="007269DF">
        <w:rPr>
          <w:rFonts w:ascii="Times New Roman" w:eastAsia="Calibri" w:hAnsi="Times New Roman" w:cs="Times New Roman"/>
          <w:kern w:val="0"/>
          <w14:ligatures w14:val="none"/>
        </w:rPr>
        <w:t xml:space="preserve"> </w:t>
      </w:r>
      <w:r w:rsidR="005D65CF">
        <w:rPr>
          <w:rFonts w:ascii="Times New Roman" w:eastAsia="Calibri" w:hAnsi="Times New Roman" w:cs="Times New Roman"/>
          <w:kern w:val="0"/>
          <w14:ligatures w14:val="none"/>
        </w:rPr>
        <w:t>lack guidance</w:t>
      </w:r>
      <w:r w:rsidR="00552BD1">
        <w:rPr>
          <w:rFonts w:ascii="Times New Roman" w:eastAsia="Calibri" w:hAnsi="Times New Roman" w:cs="Times New Roman"/>
          <w:kern w:val="0"/>
          <w14:ligatures w14:val="none"/>
        </w:rPr>
        <w:t xml:space="preserve"> on what the compost facility is supposed to do when the inevitable pocket of contamination triggers non-compliance. Assuming the facility will have</w:t>
      </w:r>
      <w:r w:rsidR="00BD77BA">
        <w:rPr>
          <w:rFonts w:ascii="Times New Roman" w:eastAsia="Calibri" w:hAnsi="Times New Roman" w:cs="Times New Roman"/>
          <w:kern w:val="0"/>
          <w14:ligatures w14:val="none"/>
        </w:rPr>
        <w:t xml:space="preserve"> to cover the burden of additional processing, handling, screening or disposal </w:t>
      </w:r>
      <w:r w:rsidR="00B55CDD">
        <w:rPr>
          <w:rFonts w:ascii="Times New Roman" w:eastAsia="Calibri" w:hAnsi="Times New Roman" w:cs="Times New Roman"/>
          <w:kern w:val="0"/>
          <w14:ligatures w14:val="none"/>
        </w:rPr>
        <w:t xml:space="preserve">would be a drastic and costly burden for compost facilities especially under rules that are intended to strengthen the industry. </w:t>
      </w:r>
    </w:p>
    <w:p w14:paraId="598DE78C" w14:textId="188565BD" w:rsidR="00B41354" w:rsidRPr="004B1346" w:rsidRDefault="00AB77F6" w:rsidP="004B1346">
      <w:pPr>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By significantly increasing the regulatory and cost burden on composting facilities—while simultaneously proposing definitions and facility standards that may shift more feedstock toward depackaging and anaerobic digestion—the draft rule risks suppressing </w:t>
      </w:r>
      <w:r w:rsidR="00A12121">
        <w:rPr>
          <w:rFonts w:ascii="Times New Roman" w:eastAsia="Calibri" w:hAnsi="Times New Roman" w:cs="Times New Roman"/>
          <w:kern w:val="0"/>
          <w14:ligatures w14:val="none"/>
        </w:rPr>
        <w:t xml:space="preserve">and diminishing </w:t>
      </w:r>
      <w:r>
        <w:rPr>
          <w:rFonts w:ascii="Times New Roman" w:eastAsia="Calibri" w:hAnsi="Times New Roman" w:cs="Times New Roman"/>
          <w:kern w:val="0"/>
          <w14:ligatures w14:val="none"/>
        </w:rPr>
        <w:t xml:space="preserve">composting capacity at the same time Washington law directs the state to expand it. </w:t>
      </w:r>
      <w:r w:rsidR="00A12121">
        <w:rPr>
          <w:rFonts w:ascii="Times New Roman" w:eastAsia="Calibri" w:hAnsi="Times New Roman" w:cs="Times New Roman"/>
          <w:kern w:val="0"/>
          <w14:ligatures w14:val="none"/>
        </w:rPr>
        <w:t xml:space="preserve">The proposed changes seemingly run counter to Washington’s established Solid Waste Management Hierarchy and the goals of the OMLs, which sets a statewide goal of diverting 75% of organic materials from landfill disposal by 2030. </w:t>
      </w:r>
      <w:r>
        <w:rPr>
          <w:rFonts w:ascii="Times New Roman" w:eastAsia="Calibri" w:hAnsi="Times New Roman" w:cs="Times New Roman"/>
          <w:kern w:val="0"/>
          <w14:ligatures w14:val="none"/>
        </w:rPr>
        <w:t xml:space="preserve">Making it more difficult to compost, while broadening incentives for mixed-waste mechanical processing, would undermine progress toward the 75% diversion goal, reduce local soil amendment production, and move Washington away from the recovery priorities the Legislature clearly set. The proposed rule would also raise </w:t>
      </w:r>
      <w:r w:rsidR="00854648">
        <w:rPr>
          <w:rFonts w:ascii="Times New Roman" w:eastAsia="Calibri" w:hAnsi="Times New Roman" w:cs="Times New Roman"/>
          <w:kern w:val="0"/>
          <w14:ligatures w14:val="none"/>
        </w:rPr>
        <w:t xml:space="preserve">the </w:t>
      </w:r>
      <w:r>
        <w:rPr>
          <w:rFonts w:ascii="Times New Roman" w:eastAsia="Calibri" w:hAnsi="Times New Roman" w:cs="Times New Roman"/>
          <w:kern w:val="0"/>
          <w14:ligatures w14:val="none"/>
        </w:rPr>
        <w:t xml:space="preserve">difficult question of whether commercial customers are complying with their obligations under a BOMA and the OMLs if they are not separating organics from other waste at the point of generation as specifically required by statute. </w:t>
      </w:r>
      <w:r>
        <w:rPr>
          <w:rFonts w:ascii="Times New Roman" w:eastAsia="Calibri" w:hAnsi="Times New Roman" w:cs="Times New Roman"/>
          <w:i/>
          <w:iCs/>
          <w:kern w:val="0"/>
          <w14:ligatures w14:val="none"/>
        </w:rPr>
        <w:t>See</w:t>
      </w:r>
      <w:r>
        <w:rPr>
          <w:rFonts w:ascii="Times New Roman" w:eastAsia="Calibri" w:hAnsi="Times New Roman" w:cs="Times New Roman"/>
          <w:kern w:val="0"/>
          <w14:ligatures w14:val="none"/>
        </w:rPr>
        <w:t xml:space="preserve"> RCW 70A.205.545(3)(a). </w:t>
      </w:r>
      <w:r w:rsidR="00496A2C">
        <w:rPr>
          <w:rFonts w:ascii="Times New Roman" w:eastAsia="Calibri" w:hAnsi="Times New Roman" w:cs="Times New Roman"/>
          <w:kern w:val="0"/>
          <w14:ligatures w14:val="none"/>
        </w:rPr>
        <w:t xml:space="preserve">Furthermore, it is unclear how a county’s comprehensive solid waste management plan could account for organics collection that is premised on the collection of mixed municipal solid waste. </w:t>
      </w:r>
      <w:r w:rsidR="00496A2C" w:rsidRPr="001C2D3E">
        <w:rPr>
          <w:rFonts w:ascii="Times New Roman" w:eastAsia="Calibri" w:hAnsi="Times New Roman" w:cs="Times New Roman"/>
          <w:kern w:val="0"/>
          <w14:ligatures w14:val="none"/>
        </w:rPr>
        <w:t>Pur</w:t>
      </w:r>
      <w:r w:rsidR="00275B11" w:rsidRPr="001C2D3E">
        <w:rPr>
          <w:rFonts w:ascii="Times New Roman" w:eastAsia="Calibri" w:hAnsi="Times New Roman" w:cs="Times New Roman"/>
          <w:kern w:val="0"/>
          <w14:ligatures w14:val="none"/>
        </w:rPr>
        <w:t xml:space="preserve">suant to </w:t>
      </w:r>
      <w:r w:rsidR="004F2685" w:rsidRPr="001C2D3E">
        <w:rPr>
          <w:rFonts w:ascii="Times New Roman" w:eastAsia="Calibri" w:hAnsi="Times New Roman" w:cs="Times New Roman"/>
          <w:kern w:val="0"/>
          <w14:ligatures w14:val="none"/>
        </w:rPr>
        <w:t>RCW 70A.205.040-070</w:t>
      </w:r>
      <w:r w:rsidR="00742B4B" w:rsidRPr="001C2D3E">
        <w:rPr>
          <w:rFonts w:ascii="Times New Roman" w:eastAsia="Calibri" w:hAnsi="Times New Roman" w:cs="Times New Roman"/>
          <w:kern w:val="0"/>
          <w14:ligatures w14:val="none"/>
        </w:rPr>
        <w:t>.</w:t>
      </w:r>
      <w:r w:rsidR="00C90D80">
        <w:rPr>
          <w:rFonts w:ascii="Times New Roman" w:eastAsia="Calibri" w:hAnsi="Times New Roman" w:cs="Times New Roman"/>
          <w:kern w:val="0"/>
          <w14:ligatures w14:val="none"/>
        </w:rPr>
        <w:t xml:space="preserve"> </w:t>
      </w:r>
      <w:r w:rsidR="00ED32E6">
        <w:rPr>
          <w:rFonts w:ascii="Times New Roman" w:eastAsia="Calibri" w:hAnsi="Times New Roman" w:cs="Times New Roman"/>
          <w:kern w:val="0"/>
          <w14:ligatures w14:val="none"/>
        </w:rPr>
        <w:t>“–</w:t>
      </w:r>
      <w:r w:rsidR="00C90D80">
        <w:rPr>
          <w:rFonts w:ascii="Times New Roman" w:eastAsia="Calibri" w:hAnsi="Times New Roman" w:cs="Times New Roman"/>
          <w:kern w:val="0"/>
          <w14:ligatures w14:val="none"/>
        </w:rPr>
        <w:t xml:space="preserve"> The jurisdiction may choose to collect food waste source-separated from other </w:t>
      </w:r>
      <w:r w:rsidR="00ED32E6">
        <w:rPr>
          <w:rFonts w:ascii="Times New Roman" w:eastAsia="Calibri" w:hAnsi="Times New Roman" w:cs="Times New Roman"/>
          <w:kern w:val="0"/>
          <w14:ligatures w14:val="none"/>
        </w:rPr>
        <w:t xml:space="preserve">organic materials or may collect food waste commingled with other organic materials.” RCW 70A.205.540(1)(d). </w:t>
      </w:r>
    </w:p>
    <w:p w14:paraId="3E84E772" w14:textId="79EE27E6" w:rsidR="005A7182" w:rsidRDefault="005A7182" w:rsidP="007E6D9A">
      <w:pPr>
        <w:spacing w:after="0" w:line="240" w:lineRule="auto"/>
        <w:rPr>
          <w:rFonts w:ascii="Times New Roman" w:eastAsia="Calibri" w:hAnsi="Times New Roman" w:cs="Times New Roman"/>
          <w:b/>
          <w:bCs/>
          <w:kern w:val="0"/>
          <w:u w:val="single"/>
          <w14:ligatures w14:val="none"/>
        </w:rPr>
      </w:pPr>
    </w:p>
    <w:p w14:paraId="2D0DD2EB" w14:textId="77777777" w:rsidR="005E3778" w:rsidRDefault="005E3778" w:rsidP="007E6D9A">
      <w:pPr>
        <w:spacing w:after="0" w:line="240" w:lineRule="auto"/>
        <w:rPr>
          <w:rFonts w:ascii="Times New Roman" w:eastAsia="Calibri" w:hAnsi="Times New Roman" w:cs="Times New Roman"/>
          <w:b/>
          <w:bCs/>
          <w:kern w:val="0"/>
          <w:u w:val="single"/>
          <w14:ligatures w14:val="none"/>
        </w:rPr>
      </w:pPr>
    </w:p>
    <w:p w14:paraId="2C21ED26" w14:textId="024D225E" w:rsidR="00E11A43" w:rsidRPr="00BC78CD" w:rsidRDefault="00E11A43" w:rsidP="007E6D9A">
      <w:pPr>
        <w:spacing w:after="0" w:line="240" w:lineRule="auto"/>
        <w:rPr>
          <w:rFonts w:ascii="Times New Roman" w:eastAsia="Calibri" w:hAnsi="Times New Roman" w:cs="Times New Roman"/>
          <w:b/>
          <w:bCs/>
          <w:kern w:val="0"/>
          <w:u w:val="single"/>
          <w14:ligatures w14:val="none"/>
        </w:rPr>
      </w:pPr>
      <w:r w:rsidRPr="00BC78CD">
        <w:rPr>
          <w:rFonts w:ascii="Times New Roman" w:eastAsia="Calibri" w:hAnsi="Times New Roman" w:cs="Times New Roman"/>
          <w:b/>
          <w:bCs/>
          <w:kern w:val="0"/>
          <w:u w:val="single"/>
          <w14:ligatures w14:val="none"/>
        </w:rPr>
        <w:t xml:space="preserve">Other </w:t>
      </w:r>
      <w:r w:rsidR="00B467C3" w:rsidRPr="00BC78CD">
        <w:rPr>
          <w:rFonts w:ascii="Times New Roman" w:eastAsia="Calibri" w:hAnsi="Times New Roman" w:cs="Times New Roman"/>
          <w:b/>
          <w:bCs/>
          <w:kern w:val="0"/>
          <w:u w:val="single"/>
          <w14:ligatures w14:val="none"/>
        </w:rPr>
        <w:t>Organic</w:t>
      </w:r>
      <w:r w:rsidR="00E21E29" w:rsidRPr="00BC78CD">
        <w:rPr>
          <w:rFonts w:ascii="Times New Roman" w:eastAsia="Calibri" w:hAnsi="Times New Roman" w:cs="Times New Roman"/>
          <w:b/>
          <w:bCs/>
          <w:kern w:val="0"/>
          <w:u w:val="single"/>
          <w14:ligatures w14:val="none"/>
        </w:rPr>
        <w:t xml:space="preserve"> Materials Handling (WAC 173-350-225)</w:t>
      </w:r>
    </w:p>
    <w:p w14:paraId="1211655C" w14:textId="406A249B" w:rsidR="00E21E29" w:rsidRDefault="00E21E29" w:rsidP="007E6D9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p>
    <w:p w14:paraId="25E8FAD1" w14:textId="684B23A0" w:rsidR="005A7182" w:rsidRPr="005A7182" w:rsidRDefault="00E21E29" w:rsidP="00EB5329">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 xml:space="preserve">WRRA supports the Department’s recognition of emerging </w:t>
      </w:r>
      <w:r w:rsidR="00921ABF">
        <w:rPr>
          <w:rFonts w:ascii="Times New Roman" w:eastAsia="Calibri" w:hAnsi="Times New Roman" w:cs="Times New Roman"/>
          <w:kern w:val="0"/>
          <w14:ligatures w14:val="none"/>
        </w:rPr>
        <w:t>biological technologies. However, the contamination standards and permitting thresholds must be applied consistently across all organic material handling pathways</w:t>
      </w:r>
      <w:r w:rsidR="00B50EEE">
        <w:rPr>
          <w:rFonts w:ascii="Times New Roman" w:eastAsia="Calibri" w:hAnsi="Times New Roman" w:cs="Times New Roman"/>
          <w:kern w:val="0"/>
          <w14:ligatures w14:val="none"/>
        </w:rPr>
        <w:t xml:space="preserve"> to ensure a level playing field</w:t>
      </w:r>
      <w:r w:rsidR="00921ABF">
        <w:rPr>
          <w:rFonts w:ascii="Times New Roman" w:eastAsia="Calibri" w:hAnsi="Times New Roman" w:cs="Times New Roman"/>
          <w:kern w:val="0"/>
          <w14:ligatures w14:val="none"/>
        </w:rPr>
        <w:t>.</w:t>
      </w:r>
      <w:r w:rsidR="00CA76D7" w:rsidRPr="00CA76D7">
        <w:rPr>
          <w:rFonts w:ascii="Calibri" w:eastAsia="Times New Roman" w:hAnsi="Calibri" w:cs="Calibri"/>
          <w:kern w:val="0"/>
          <w:sz w:val="22"/>
          <w:szCs w:val="22"/>
          <w14:ligatures w14:val="none"/>
        </w:rPr>
        <w:t xml:space="preserve"> </w:t>
      </w:r>
      <w:r w:rsidR="00CA76D7">
        <w:rPr>
          <w:rFonts w:ascii="Times New Roman" w:eastAsia="Calibri" w:hAnsi="Times New Roman" w:cs="Times New Roman"/>
          <w:kern w:val="0"/>
          <w14:ligatures w14:val="none"/>
        </w:rPr>
        <w:t>These facilities should m</w:t>
      </w:r>
      <w:r w:rsidR="00CA76D7" w:rsidRPr="00CA76D7">
        <w:rPr>
          <w:rFonts w:ascii="Times New Roman" w:eastAsia="Calibri" w:hAnsi="Times New Roman" w:cs="Times New Roman"/>
          <w:kern w:val="0"/>
          <w14:ligatures w14:val="none"/>
        </w:rPr>
        <w:t>aintain contamination limits equivalent to those for compost and digestion facilities</w:t>
      </w:r>
      <w:r w:rsidR="00CA76D7">
        <w:rPr>
          <w:rFonts w:ascii="Times New Roman" w:eastAsia="Calibri" w:hAnsi="Times New Roman" w:cs="Times New Roman"/>
          <w:kern w:val="0"/>
          <w14:ligatures w14:val="none"/>
        </w:rPr>
        <w:t xml:space="preserve"> and </w:t>
      </w:r>
      <w:r w:rsidR="00280DC3">
        <w:rPr>
          <w:rFonts w:ascii="Times New Roman" w:eastAsia="Calibri" w:hAnsi="Times New Roman" w:cs="Times New Roman"/>
          <w:kern w:val="0"/>
          <w14:ligatures w14:val="none"/>
        </w:rPr>
        <w:t xml:space="preserve">should be </w:t>
      </w:r>
      <w:r w:rsidR="00CA76D7" w:rsidRPr="00CA76D7">
        <w:rPr>
          <w:rFonts w:ascii="Times New Roman" w:eastAsia="Calibri" w:hAnsi="Times New Roman" w:cs="Times New Roman"/>
          <w:kern w:val="0"/>
          <w14:ligatures w14:val="none"/>
        </w:rPr>
        <w:t>subject</w:t>
      </w:r>
      <w:r w:rsidR="00280DC3">
        <w:rPr>
          <w:rFonts w:ascii="Times New Roman" w:eastAsia="Calibri" w:hAnsi="Times New Roman" w:cs="Times New Roman"/>
          <w:kern w:val="0"/>
          <w14:ligatures w14:val="none"/>
        </w:rPr>
        <w:t>ed</w:t>
      </w:r>
      <w:r w:rsidR="00CA76D7" w:rsidRPr="00CA76D7">
        <w:rPr>
          <w:rFonts w:ascii="Times New Roman" w:eastAsia="Calibri" w:hAnsi="Times New Roman" w:cs="Times New Roman"/>
          <w:kern w:val="0"/>
          <w14:ligatures w14:val="none"/>
        </w:rPr>
        <w:t xml:space="preserve"> to the same recordkeeping, testing, and reporting obligations as comparable operations.</w:t>
      </w:r>
    </w:p>
    <w:p w14:paraId="520AC5E7" w14:textId="77777777" w:rsidR="005A7182" w:rsidRDefault="005A7182" w:rsidP="00EB5329">
      <w:pPr>
        <w:spacing w:after="0" w:line="240" w:lineRule="auto"/>
        <w:rPr>
          <w:rFonts w:ascii="Times New Roman" w:eastAsia="Calibri" w:hAnsi="Times New Roman" w:cs="Times New Roman"/>
          <w:b/>
          <w:bCs/>
          <w:kern w:val="0"/>
          <w:u w:val="single"/>
          <w14:ligatures w14:val="none"/>
        </w:rPr>
      </w:pPr>
    </w:p>
    <w:p w14:paraId="5FDB0D71" w14:textId="77777777" w:rsidR="005A7182" w:rsidRDefault="005A7182" w:rsidP="00EB5329">
      <w:pPr>
        <w:spacing w:after="0" w:line="240" w:lineRule="auto"/>
        <w:rPr>
          <w:rFonts w:ascii="Times New Roman" w:eastAsia="Calibri" w:hAnsi="Times New Roman" w:cs="Times New Roman"/>
          <w:b/>
          <w:bCs/>
          <w:kern w:val="0"/>
          <w:u w:val="single"/>
          <w14:ligatures w14:val="none"/>
        </w:rPr>
      </w:pPr>
    </w:p>
    <w:p w14:paraId="749B21E4" w14:textId="1A40108D" w:rsidR="00EB5329" w:rsidRPr="00116FBD" w:rsidRDefault="00D34762" w:rsidP="00EB5329">
      <w:pPr>
        <w:spacing w:after="0" w:line="240" w:lineRule="auto"/>
        <w:rPr>
          <w:rFonts w:ascii="Times New Roman" w:eastAsia="Calibri" w:hAnsi="Times New Roman" w:cs="Times New Roman"/>
          <w:b/>
          <w:bCs/>
          <w:kern w:val="0"/>
          <w:u w:val="single"/>
          <w14:ligatures w14:val="none"/>
        </w:rPr>
      </w:pPr>
      <w:r w:rsidRPr="00116FBD">
        <w:rPr>
          <w:rFonts w:ascii="Times New Roman" w:eastAsia="Calibri" w:hAnsi="Times New Roman" w:cs="Times New Roman"/>
          <w:b/>
          <w:bCs/>
          <w:kern w:val="0"/>
          <w:u w:val="single"/>
          <w14:ligatures w14:val="none"/>
        </w:rPr>
        <w:t>Anaerobic Digestors (WAC 173-350</w:t>
      </w:r>
      <w:r w:rsidR="00EB5329" w:rsidRPr="00116FBD">
        <w:rPr>
          <w:rFonts w:ascii="Times New Roman" w:eastAsia="Calibri" w:hAnsi="Times New Roman" w:cs="Times New Roman"/>
          <w:b/>
          <w:bCs/>
          <w:kern w:val="0"/>
          <w:u w:val="single"/>
          <w14:ligatures w14:val="none"/>
        </w:rPr>
        <w:t>-250)</w:t>
      </w:r>
    </w:p>
    <w:p w14:paraId="1DEDA857" w14:textId="77777777" w:rsidR="00CA0318" w:rsidRDefault="00CA0318" w:rsidP="00CA0318">
      <w:pPr>
        <w:spacing w:after="0" w:line="240" w:lineRule="auto"/>
        <w:rPr>
          <w:rFonts w:ascii="Times New Roman" w:eastAsia="Calibri" w:hAnsi="Times New Roman" w:cs="Times New Roman"/>
          <w:kern w:val="0"/>
          <w14:ligatures w14:val="none"/>
        </w:rPr>
      </w:pPr>
    </w:p>
    <w:p w14:paraId="305CDCB9" w14:textId="694D8297" w:rsidR="00447460" w:rsidRDefault="00EB5329" w:rsidP="00447460">
      <w:pPr>
        <w:spacing w:after="0" w:line="240" w:lineRule="auto"/>
        <w:ind w:firstLine="360"/>
        <w:rPr>
          <w:rFonts w:ascii="Times New Roman" w:eastAsia="Calibri" w:hAnsi="Times New Roman" w:cs="Times New Roman"/>
          <w:kern w:val="0"/>
          <w14:ligatures w14:val="none"/>
        </w:rPr>
      </w:pPr>
      <w:r w:rsidRPr="00EB5329">
        <w:rPr>
          <w:rFonts w:ascii="Times New Roman" w:eastAsia="Calibri" w:hAnsi="Times New Roman" w:cs="Times New Roman"/>
          <w:kern w:val="0"/>
          <w14:ligatures w14:val="none"/>
        </w:rPr>
        <w:t xml:space="preserve">WRRA supports the inclusion of clear testing and contamination limits for digestate and feedstocks. </w:t>
      </w:r>
      <w:r w:rsidR="00EE0370">
        <w:rPr>
          <w:rFonts w:ascii="Times New Roman" w:eastAsia="Calibri" w:hAnsi="Times New Roman" w:cs="Times New Roman"/>
          <w:kern w:val="0"/>
          <w14:ligatures w14:val="none"/>
        </w:rPr>
        <w:t xml:space="preserve">We </w:t>
      </w:r>
      <w:r w:rsidR="00395E7D">
        <w:rPr>
          <w:rFonts w:ascii="Times New Roman" w:eastAsia="Calibri" w:hAnsi="Times New Roman" w:cs="Times New Roman"/>
          <w:kern w:val="0"/>
          <w14:ligatures w14:val="none"/>
        </w:rPr>
        <w:t xml:space="preserve">also </w:t>
      </w:r>
      <w:r w:rsidR="00EE0370">
        <w:rPr>
          <w:rFonts w:ascii="Times New Roman" w:eastAsia="Calibri" w:hAnsi="Times New Roman" w:cs="Times New Roman"/>
          <w:kern w:val="0"/>
          <w14:ligatures w14:val="none"/>
        </w:rPr>
        <w:t xml:space="preserve">request clarity on the regulatory treatment and end-use standards for digestate. </w:t>
      </w:r>
      <w:r w:rsidR="001E21A6">
        <w:rPr>
          <w:rFonts w:ascii="Times New Roman" w:eastAsia="Calibri" w:hAnsi="Times New Roman" w:cs="Times New Roman"/>
          <w:kern w:val="0"/>
          <w14:ligatures w14:val="none"/>
        </w:rPr>
        <w:t>Solid digestate from food-</w:t>
      </w:r>
      <w:r w:rsidR="001E21A6">
        <w:rPr>
          <w:rFonts w:ascii="Times New Roman" w:eastAsia="Calibri" w:hAnsi="Times New Roman" w:cs="Times New Roman"/>
          <w:kern w:val="0"/>
          <w14:ligatures w14:val="none"/>
        </w:rPr>
        <w:lastRenderedPageBreak/>
        <w:t xml:space="preserve">waste anaerobic digestion is, and should remain, classified </w:t>
      </w:r>
      <w:r w:rsidR="00AC21A3">
        <w:rPr>
          <w:rFonts w:ascii="Times New Roman" w:eastAsia="Calibri" w:hAnsi="Times New Roman" w:cs="Times New Roman"/>
          <w:kern w:val="0"/>
          <w14:ligatures w14:val="none"/>
        </w:rPr>
        <w:t>as solid waste under state law unless and until it meets defined quality standards for safe land application. To maintain consistency across organics management pathways and protect soi</w:t>
      </w:r>
      <w:r w:rsidR="00CF0CF6">
        <w:rPr>
          <w:rFonts w:ascii="Times New Roman" w:eastAsia="Calibri" w:hAnsi="Times New Roman" w:cs="Times New Roman"/>
          <w:kern w:val="0"/>
          <w14:ligatures w14:val="none"/>
        </w:rPr>
        <w:t xml:space="preserve">l and public health, digestate that is proposed for land application should be required to meet the same contaminant, physical contaminant, and pathogen standards that apply to finished compost and biosolids. This ensures that </w:t>
      </w:r>
      <w:r w:rsidR="003B7553">
        <w:rPr>
          <w:rFonts w:ascii="Times New Roman" w:eastAsia="Calibri" w:hAnsi="Times New Roman" w:cs="Times New Roman"/>
          <w:kern w:val="0"/>
          <w14:ligatures w14:val="none"/>
        </w:rPr>
        <w:t>digestate intended to be</w:t>
      </w:r>
      <w:r w:rsidR="00CF0CF6">
        <w:rPr>
          <w:rFonts w:ascii="Times New Roman" w:eastAsia="Calibri" w:hAnsi="Times New Roman" w:cs="Times New Roman"/>
          <w:kern w:val="0"/>
          <w14:ligatures w14:val="none"/>
        </w:rPr>
        <w:t xml:space="preserve"> land-applied remain</w:t>
      </w:r>
      <w:r w:rsidR="008A558C">
        <w:rPr>
          <w:rFonts w:ascii="Times New Roman" w:eastAsia="Calibri" w:hAnsi="Times New Roman" w:cs="Times New Roman"/>
          <w:kern w:val="0"/>
          <w14:ligatures w14:val="none"/>
        </w:rPr>
        <w:t>s</w:t>
      </w:r>
      <w:r w:rsidR="00CF0CF6">
        <w:rPr>
          <w:rFonts w:ascii="Times New Roman" w:eastAsia="Calibri" w:hAnsi="Times New Roman" w:cs="Times New Roman"/>
          <w:kern w:val="0"/>
          <w14:ligatures w14:val="none"/>
        </w:rPr>
        <w:t xml:space="preserve"> safe, marketable, and aligned with Washington’s soil health and </w:t>
      </w:r>
      <w:r w:rsidR="00547B77">
        <w:rPr>
          <w:rFonts w:ascii="Times New Roman" w:eastAsia="Calibri" w:hAnsi="Times New Roman" w:cs="Times New Roman"/>
          <w:kern w:val="0"/>
          <w14:ligatures w14:val="none"/>
        </w:rPr>
        <w:t xml:space="preserve">product-quality goals. </w:t>
      </w:r>
      <w:r w:rsidR="00116FBD">
        <w:rPr>
          <w:rFonts w:ascii="Times New Roman" w:eastAsia="Calibri" w:hAnsi="Times New Roman" w:cs="Times New Roman"/>
          <w:kern w:val="0"/>
          <w14:ligatures w14:val="none"/>
        </w:rPr>
        <w:t>The Department should c</w:t>
      </w:r>
      <w:r w:rsidR="00CA0318" w:rsidRPr="00CA0318">
        <w:rPr>
          <w:rFonts w:ascii="Times New Roman" w:eastAsia="Calibri" w:hAnsi="Times New Roman" w:cs="Times New Roman"/>
          <w:kern w:val="0"/>
          <w14:ligatures w14:val="none"/>
        </w:rPr>
        <w:t>larify that anaerobic digestion facilities may not accept mixed municipal solid waste</w:t>
      </w:r>
      <w:r w:rsidR="00116FBD">
        <w:rPr>
          <w:rFonts w:ascii="Times New Roman" w:eastAsia="Calibri" w:hAnsi="Times New Roman" w:cs="Times New Roman"/>
          <w:kern w:val="0"/>
          <w14:ligatures w14:val="none"/>
        </w:rPr>
        <w:t xml:space="preserve"> and r</w:t>
      </w:r>
      <w:r w:rsidR="00CA0318" w:rsidRPr="00CA0318">
        <w:rPr>
          <w:rFonts w:ascii="Times New Roman" w:eastAsia="Calibri" w:hAnsi="Times New Roman" w:cs="Times New Roman"/>
          <w:kern w:val="0"/>
          <w14:ligatures w14:val="none"/>
        </w:rPr>
        <w:t>einforce that all organics processing facilities are subject to equivalent contamination and reporting standards.</w:t>
      </w:r>
      <w:r w:rsidR="009B657E">
        <w:rPr>
          <w:rFonts w:ascii="Times New Roman" w:eastAsia="Calibri" w:hAnsi="Times New Roman" w:cs="Times New Roman"/>
          <w:kern w:val="0"/>
          <w14:ligatures w14:val="none"/>
        </w:rPr>
        <w:t xml:space="preserve"> </w:t>
      </w:r>
    </w:p>
    <w:p w14:paraId="0A58313E" w14:textId="77777777" w:rsidR="00447460" w:rsidRPr="00330048" w:rsidRDefault="00447460" w:rsidP="00447460">
      <w:pPr>
        <w:spacing w:after="0" w:line="240" w:lineRule="auto"/>
        <w:rPr>
          <w:rFonts w:ascii="Times New Roman" w:eastAsia="Calibri" w:hAnsi="Times New Roman" w:cs="Times New Roman"/>
          <w:b/>
          <w:bCs/>
          <w:kern w:val="0"/>
          <w:u w:val="single"/>
          <w14:ligatures w14:val="none"/>
        </w:rPr>
      </w:pPr>
    </w:p>
    <w:p w14:paraId="390FFDEF" w14:textId="77777777" w:rsidR="006F39BB" w:rsidRDefault="006F39BB" w:rsidP="00447460">
      <w:pPr>
        <w:spacing w:after="0" w:line="240" w:lineRule="auto"/>
        <w:rPr>
          <w:rFonts w:ascii="Times New Roman" w:eastAsia="Calibri" w:hAnsi="Times New Roman" w:cs="Times New Roman"/>
          <w:b/>
          <w:bCs/>
          <w:kern w:val="0"/>
          <w:u w:val="single"/>
          <w14:ligatures w14:val="none"/>
        </w:rPr>
      </w:pPr>
    </w:p>
    <w:p w14:paraId="383F1608" w14:textId="704242F7" w:rsidR="00447460" w:rsidRPr="00330048" w:rsidRDefault="00447460" w:rsidP="00447460">
      <w:pPr>
        <w:spacing w:after="0" w:line="240" w:lineRule="auto"/>
        <w:rPr>
          <w:rFonts w:ascii="Times New Roman" w:eastAsia="Calibri" w:hAnsi="Times New Roman" w:cs="Times New Roman"/>
          <w:b/>
          <w:bCs/>
          <w:kern w:val="0"/>
          <w:u w:val="single"/>
          <w14:ligatures w14:val="none"/>
        </w:rPr>
      </w:pPr>
      <w:r w:rsidRPr="00330048">
        <w:rPr>
          <w:rFonts w:ascii="Times New Roman" w:eastAsia="Calibri" w:hAnsi="Times New Roman" w:cs="Times New Roman"/>
          <w:b/>
          <w:bCs/>
          <w:kern w:val="0"/>
          <w:u w:val="single"/>
          <w14:ligatures w14:val="none"/>
        </w:rPr>
        <w:t>Lessons from Vermont: Depackaging, Loss of Diversion, and Policy Reversal</w:t>
      </w:r>
    </w:p>
    <w:p w14:paraId="3A993108" w14:textId="77777777" w:rsidR="00330048" w:rsidRDefault="00330048" w:rsidP="00447460">
      <w:pPr>
        <w:spacing w:after="0" w:line="240" w:lineRule="auto"/>
        <w:rPr>
          <w:rFonts w:ascii="Times New Roman" w:eastAsia="Calibri" w:hAnsi="Times New Roman" w:cs="Times New Roman"/>
          <w:kern w:val="0"/>
          <w14:ligatures w14:val="none"/>
        </w:rPr>
      </w:pPr>
    </w:p>
    <w:p w14:paraId="6FEC3EEC" w14:textId="78A4431D" w:rsidR="00447460" w:rsidRPr="006E5FC8" w:rsidRDefault="00447460" w:rsidP="00447460">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r w:rsidR="00D7060F">
        <w:rPr>
          <w:rFonts w:ascii="Times New Roman" w:eastAsia="Calibri" w:hAnsi="Times New Roman" w:cs="Times New Roman"/>
          <w:kern w:val="0"/>
          <w14:ligatures w14:val="none"/>
        </w:rPr>
        <w:t xml:space="preserve">During the listening session on November 5, 2025, </w:t>
      </w:r>
      <w:r w:rsidR="00D7060F" w:rsidRPr="00D7060F">
        <w:rPr>
          <w:rFonts w:ascii="Times New Roman" w:eastAsia="Calibri" w:hAnsi="Times New Roman" w:cs="Times New Roman"/>
          <w:kern w:val="0"/>
          <w14:ligatures w14:val="none"/>
        </w:rPr>
        <w:t xml:space="preserve">WRRA raised Vermont’s experience as an instructive example of how depackaging and mixed-organics processing can unintentionally erode long-established composting and recycling systems. Ecology responded that Vermont is “too small” to be comparable </w:t>
      </w:r>
      <w:r w:rsidR="002723D6">
        <w:rPr>
          <w:rFonts w:ascii="Times New Roman" w:eastAsia="Calibri" w:hAnsi="Times New Roman" w:cs="Times New Roman"/>
          <w:kern w:val="0"/>
          <w14:ligatures w14:val="none"/>
        </w:rPr>
        <w:t>and will only lead to bigger problems in</w:t>
      </w:r>
      <w:r w:rsidR="00D7060F" w:rsidRPr="00D7060F">
        <w:rPr>
          <w:rFonts w:ascii="Times New Roman" w:eastAsia="Calibri" w:hAnsi="Times New Roman" w:cs="Times New Roman"/>
          <w:kern w:val="0"/>
          <w14:ligatures w14:val="none"/>
        </w:rPr>
        <w:t xml:space="preserve"> Washington. We respectfully disagree. The </w:t>
      </w:r>
      <w:r w:rsidR="00D7060F" w:rsidRPr="00330048">
        <w:rPr>
          <w:rFonts w:ascii="Times New Roman" w:eastAsia="Calibri" w:hAnsi="Times New Roman" w:cs="Times New Roman"/>
          <w:kern w:val="0"/>
          <w14:ligatures w14:val="none"/>
        </w:rPr>
        <w:t>scale</w:t>
      </w:r>
      <w:r w:rsidR="00D7060F" w:rsidRPr="00D7060F">
        <w:rPr>
          <w:rFonts w:ascii="Times New Roman" w:eastAsia="Calibri" w:hAnsi="Times New Roman" w:cs="Times New Roman"/>
          <w:kern w:val="0"/>
          <w14:ligatures w14:val="none"/>
        </w:rPr>
        <w:t xml:space="preserve"> of a system may differ between states</w:t>
      </w:r>
      <w:r w:rsidR="008A558C">
        <w:rPr>
          <w:rFonts w:ascii="Times New Roman" w:eastAsia="Calibri" w:hAnsi="Times New Roman" w:cs="Times New Roman"/>
          <w:kern w:val="0"/>
          <w14:ligatures w14:val="none"/>
        </w:rPr>
        <w:t xml:space="preserve"> based on geography and population</w:t>
      </w:r>
      <w:r w:rsidR="00D7060F" w:rsidRPr="00D7060F">
        <w:rPr>
          <w:rFonts w:ascii="Times New Roman" w:eastAsia="Calibri" w:hAnsi="Times New Roman" w:cs="Times New Roman"/>
          <w:kern w:val="0"/>
          <w14:ligatures w14:val="none"/>
        </w:rPr>
        <w:t xml:space="preserve">, but the </w:t>
      </w:r>
      <w:r w:rsidR="00D7060F" w:rsidRPr="006E5FC8">
        <w:rPr>
          <w:rFonts w:ascii="Times New Roman" w:eastAsia="Calibri" w:hAnsi="Times New Roman" w:cs="Times New Roman"/>
          <w:kern w:val="0"/>
          <w14:ligatures w14:val="none"/>
        </w:rPr>
        <w:t xml:space="preserve">structural effects of policy choices on markets, diversion outcomes, and contamination dynamics are highly comparable. </w:t>
      </w:r>
      <w:r w:rsidR="00330048">
        <w:rPr>
          <w:rFonts w:ascii="Times New Roman" w:eastAsia="Calibri" w:hAnsi="Times New Roman" w:cs="Times New Roman"/>
          <w:kern w:val="0"/>
          <w14:ligatures w14:val="none"/>
        </w:rPr>
        <w:t>Recently</w:t>
      </w:r>
      <w:r w:rsidR="008A558C">
        <w:rPr>
          <w:rFonts w:ascii="Times New Roman" w:eastAsia="Calibri" w:hAnsi="Times New Roman" w:cs="Times New Roman"/>
          <w:kern w:val="0"/>
          <w14:ligatures w14:val="none"/>
        </w:rPr>
        <w:t>,</w:t>
      </w:r>
      <w:r w:rsidR="00330048">
        <w:rPr>
          <w:rFonts w:ascii="Times New Roman" w:eastAsia="Calibri" w:hAnsi="Times New Roman" w:cs="Times New Roman"/>
          <w:kern w:val="0"/>
          <w14:ligatures w14:val="none"/>
        </w:rPr>
        <w:t xml:space="preserve"> a</w:t>
      </w:r>
      <w:r w:rsidR="00F97C31">
        <w:rPr>
          <w:rFonts w:ascii="Times New Roman" w:eastAsia="Calibri" w:hAnsi="Times New Roman" w:cs="Times New Roman"/>
          <w:kern w:val="0"/>
          <w14:ligatures w14:val="none"/>
        </w:rPr>
        <w:t xml:space="preserve">n </w:t>
      </w:r>
      <w:hyperlink r:id="rId14" w:history="1">
        <w:r w:rsidR="00F97C31" w:rsidRPr="00F97C31">
          <w:rPr>
            <w:rStyle w:val="Hyperlink"/>
            <w:rFonts w:ascii="Times New Roman" w:eastAsia="Calibri" w:hAnsi="Times New Roman" w:cs="Times New Roman"/>
            <w:kern w:val="0"/>
            <w14:ligatures w14:val="none"/>
          </w:rPr>
          <w:t>article</w:t>
        </w:r>
      </w:hyperlink>
      <w:r w:rsidR="00F97C31">
        <w:rPr>
          <w:rFonts w:ascii="Times New Roman" w:eastAsia="Calibri" w:hAnsi="Times New Roman" w:cs="Times New Roman"/>
          <w:kern w:val="0"/>
          <w14:ligatures w14:val="none"/>
        </w:rPr>
        <w:t xml:space="preserve"> was published in Waste Dive that helps illustrate our points.</w:t>
      </w:r>
    </w:p>
    <w:p w14:paraId="064733AD" w14:textId="142668F9" w:rsidR="006E5FC8" w:rsidRDefault="006E5FC8" w:rsidP="00447460">
      <w:pPr>
        <w:spacing w:after="0" w:line="240" w:lineRule="auto"/>
        <w:rPr>
          <w:rFonts w:ascii="Times New Roman" w:eastAsia="Calibri" w:hAnsi="Times New Roman" w:cs="Times New Roman"/>
          <w:kern w:val="0"/>
          <w14:ligatures w14:val="none"/>
        </w:rPr>
      </w:pPr>
      <w:r w:rsidRPr="006E5FC8">
        <w:rPr>
          <w:rFonts w:ascii="Times New Roman" w:eastAsia="Calibri" w:hAnsi="Times New Roman" w:cs="Times New Roman"/>
          <w:kern w:val="0"/>
          <w14:ligatures w14:val="none"/>
        </w:rPr>
        <w:tab/>
        <w:t>Vermont, like Washington,</w:t>
      </w:r>
      <w:r w:rsidRPr="006E5FC8">
        <w:rPr>
          <w:rFonts w:ascii="Calibri" w:hAnsi="Calibri" w:cs="Calibri"/>
          <w:sz w:val="22"/>
          <w:szCs w:val="22"/>
        </w:rPr>
        <w:t xml:space="preserve"> </w:t>
      </w:r>
      <w:r w:rsidRPr="006E5FC8">
        <w:rPr>
          <w:rFonts w:ascii="Times New Roman" w:eastAsia="Calibri" w:hAnsi="Times New Roman" w:cs="Times New Roman"/>
          <w:kern w:val="0"/>
          <w14:ligatures w14:val="none"/>
        </w:rPr>
        <w:t>sought to increase diversion of organic material and reduce landfill disposal. Vermont’s regulators initially allowed commingled packaged food waste to be processed through depackaging systems under the assumption that doing so would increase organic recovery. In practice, the opposite occurred.</w:t>
      </w:r>
    </w:p>
    <w:p w14:paraId="75A46314" w14:textId="7C02C712" w:rsidR="007A2897" w:rsidRDefault="007A2897" w:rsidP="00447460">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Key outcomes documented in Vermont’s experience include: </w:t>
      </w:r>
    </w:p>
    <w:p w14:paraId="2A593D37" w14:textId="2A7554C5" w:rsidR="007A2897" w:rsidRPr="00C81166" w:rsidRDefault="007A2897" w:rsidP="00C81166">
      <w:pPr>
        <w:pStyle w:val="ListParagraph"/>
        <w:numPr>
          <w:ilvl w:val="0"/>
          <w:numId w:val="12"/>
        </w:numPr>
        <w:spacing w:after="0" w:line="240" w:lineRule="auto"/>
        <w:rPr>
          <w:rFonts w:ascii="Times New Roman" w:eastAsia="Calibri" w:hAnsi="Times New Roman" w:cs="Times New Roman"/>
          <w:kern w:val="0"/>
          <w14:ligatures w14:val="none"/>
        </w:rPr>
      </w:pPr>
      <w:r w:rsidRPr="00C81166">
        <w:rPr>
          <w:rFonts w:ascii="Times New Roman" w:eastAsia="Calibri" w:hAnsi="Times New Roman" w:cs="Times New Roman"/>
          <w:kern w:val="0"/>
          <w14:ligatures w14:val="none"/>
        </w:rPr>
        <w:t>Depackaging facilities rapidly absorbed previously source-separated streams from local composter</w:t>
      </w:r>
      <w:r w:rsidR="00CE344D">
        <w:rPr>
          <w:rFonts w:ascii="Times New Roman" w:eastAsia="Calibri" w:hAnsi="Times New Roman" w:cs="Times New Roman"/>
          <w:kern w:val="0"/>
          <w14:ligatures w14:val="none"/>
        </w:rPr>
        <w:t>s</w:t>
      </w:r>
      <w:r w:rsidRPr="00C81166">
        <w:rPr>
          <w:rFonts w:ascii="Times New Roman" w:eastAsia="Calibri" w:hAnsi="Times New Roman" w:cs="Times New Roman"/>
          <w:kern w:val="0"/>
          <w14:ligatures w14:val="none"/>
        </w:rPr>
        <w:t>.</w:t>
      </w:r>
    </w:p>
    <w:p w14:paraId="0019FEDE" w14:textId="20A274D3" w:rsidR="007A2897" w:rsidRPr="00C81166" w:rsidRDefault="007A2897" w:rsidP="00C81166">
      <w:pPr>
        <w:pStyle w:val="ListParagraph"/>
        <w:numPr>
          <w:ilvl w:val="0"/>
          <w:numId w:val="12"/>
        </w:numPr>
        <w:spacing w:after="0" w:line="240" w:lineRule="auto"/>
        <w:rPr>
          <w:rFonts w:ascii="Times New Roman" w:eastAsia="Calibri" w:hAnsi="Times New Roman" w:cs="Times New Roman"/>
          <w:kern w:val="0"/>
          <w14:ligatures w14:val="none"/>
        </w:rPr>
      </w:pPr>
      <w:r w:rsidRPr="00C81166">
        <w:rPr>
          <w:rFonts w:ascii="Times New Roman" w:eastAsia="Calibri" w:hAnsi="Times New Roman" w:cs="Times New Roman"/>
          <w:kern w:val="0"/>
          <w14:ligatures w14:val="none"/>
        </w:rPr>
        <w:t>Grocery chains and institutional generators stopped separating packaging from food waste, because they no longer needed to.</w:t>
      </w:r>
    </w:p>
    <w:p w14:paraId="2DF24ED6" w14:textId="76740EFE" w:rsidR="007A2897" w:rsidRPr="00C81166" w:rsidRDefault="007A2897" w:rsidP="00C81166">
      <w:pPr>
        <w:pStyle w:val="ListParagraph"/>
        <w:numPr>
          <w:ilvl w:val="0"/>
          <w:numId w:val="12"/>
        </w:numPr>
        <w:spacing w:after="0" w:line="240" w:lineRule="auto"/>
        <w:rPr>
          <w:rFonts w:ascii="Times New Roman" w:eastAsia="Calibri" w:hAnsi="Times New Roman" w:cs="Times New Roman"/>
          <w:kern w:val="0"/>
          <w14:ligatures w14:val="none"/>
        </w:rPr>
      </w:pPr>
      <w:r w:rsidRPr="00C81166">
        <w:rPr>
          <w:rFonts w:ascii="Times New Roman" w:eastAsia="Calibri" w:hAnsi="Times New Roman" w:cs="Times New Roman"/>
          <w:kern w:val="0"/>
          <w14:ligatures w14:val="none"/>
        </w:rPr>
        <w:t xml:space="preserve">Local composters lost anchor customers, making it financially impractical for many to continue operating or </w:t>
      </w:r>
      <w:proofErr w:type="gramStart"/>
      <w:r w:rsidRPr="00C81166">
        <w:rPr>
          <w:rFonts w:ascii="Times New Roman" w:eastAsia="Calibri" w:hAnsi="Times New Roman" w:cs="Times New Roman"/>
          <w:kern w:val="0"/>
          <w14:ligatures w14:val="none"/>
        </w:rPr>
        <w:t>expand</w:t>
      </w:r>
      <w:proofErr w:type="gramEnd"/>
      <w:r w:rsidRPr="00C81166">
        <w:rPr>
          <w:rFonts w:ascii="Times New Roman" w:eastAsia="Calibri" w:hAnsi="Times New Roman" w:cs="Times New Roman"/>
          <w:kern w:val="0"/>
          <w14:ligatures w14:val="none"/>
        </w:rPr>
        <w:t>.</w:t>
      </w:r>
    </w:p>
    <w:p w14:paraId="337AFCE4" w14:textId="3E5538AE" w:rsidR="007A2897" w:rsidRPr="00C81166" w:rsidRDefault="007A2897" w:rsidP="00C81166">
      <w:pPr>
        <w:pStyle w:val="ListParagraph"/>
        <w:numPr>
          <w:ilvl w:val="0"/>
          <w:numId w:val="12"/>
        </w:numPr>
        <w:spacing w:after="0" w:line="240" w:lineRule="auto"/>
        <w:rPr>
          <w:rFonts w:ascii="Times New Roman" w:eastAsia="Calibri" w:hAnsi="Times New Roman" w:cs="Times New Roman"/>
          <w:kern w:val="0"/>
          <w14:ligatures w14:val="none"/>
        </w:rPr>
      </w:pPr>
      <w:r w:rsidRPr="00C81166">
        <w:rPr>
          <w:rFonts w:ascii="Times New Roman" w:eastAsia="Calibri" w:hAnsi="Times New Roman" w:cs="Times New Roman"/>
          <w:kern w:val="0"/>
          <w14:ligatures w14:val="none"/>
        </w:rPr>
        <w:t>Organics that had been composted or donated were instead mixed with packaging, processed mechanically, and routed disproportionately to anaerobic digestion and landfill</w:t>
      </w:r>
      <w:r w:rsidR="00CE344D">
        <w:rPr>
          <w:rFonts w:ascii="Times New Roman" w:eastAsia="Calibri" w:hAnsi="Times New Roman" w:cs="Times New Roman"/>
          <w:kern w:val="0"/>
          <w14:ligatures w14:val="none"/>
        </w:rPr>
        <w:t xml:space="preserve"> with lower recovery rates</w:t>
      </w:r>
      <w:r w:rsidRPr="00C81166">
        <w:rPr>
          <w:rFonts w:ascii="Times New Roman" w:eastAsia="Calibri" w:hAnsi="Times New Roman" w:cs="Times New Roman"/>
          <w:kern w:val="0"/>
          <w14:ligatures w14:val="none"/>
        </w:rPr>
        <w:t>.</w:t>
      </w:r>
    </w:p>
    <w:p w14:paraId="60FADB05" w14:textId="08803B51" w:rsidR="007A2897" w:rsidRPr="00C81166" w:rsidRDefault="007A2897" w:rsidP="00C81166">
      <w:pPr>
        <w:pStyle w:val="ListParagraph"/>
        <w:numPr>
          <w:ilvl w:val="0"/>
          <w:numId w:val="12"/>
        </w:numPr>
        <w:spacing w:after="0" w:line="240" w:lineRule="auto"/>
        <w:rPr>
          <w:rFonts w:ascii="Times New Roman" w:eastAsia="Calibri" w:hAnsi="Times New Roman" w:cs="Times New Roman"/>
          <w:kern w:val="0"/>
          <w14:ligatures w14:val="none"/>
        </w:rPr>
      </w:pPr>
      <w:r w:rsidRPr="00C81166">
        <w:rPr>
          <w:rFonts w:ascii="Times New Roman" w:eastAsia="Calibri" w:hAnsi="Times New Roman" w:cs="Times New Roman"/>
          <w:kern w:val="0"/>
          <w14:ligatures w14:val="none"/>
        </w:rPr>
        <w:t xml:space="preserve">Regulators later acknowledged that this shift introduced higher contamination rates, reduced total compost availability, and undermined community-scale circular systems that the state originally intended to promote. </w:t>
      </w:r>
    </w:p>
    <w:p w14:paraId="46E6C28C" w14:textId="77777777" w:rsidR="000A1057" w:rsidRDefault="007A2897" w:rsidP="00330048">
      <w:pPr>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This is not speculation – Vermont had to reverse course. The state legislature placed a moratorium on new depackaging facilities and directed the Agency of Natural Resources</w:t>
      </w:r>
      <w:r w:rsidR="00F75351">
        <w:rPr>
          <w:rFonts w:ascii="Times New Roman" w:eastAsia="Calibri" w:hAnsi="Times New Roman" w:cs="Times New Roman"/>
          <w:kern w:val="0"/>
          <w14:ligatures w14:val="none"/>
        </w:rPr>
        <w:t xml:space="preserve"> (ANR)</w:t>
      </w:r>
      <w:r w:rsidR="00056072">
        <w:rPr>
          <w:rFonts w:ascii="Times New Roman" w:eastAsia="Calibri" w:hAnsi="Times New Roman" w:cs="Times New Roman"/>
          <w:kern w:val="0"/>
          <w14:ligatures w14:val="none"/>
        </w:rPr>
        <w:t xml:space="preserve"> to develop new rules to re-establish source separation as the foundation of organics management. </w:t>
      </w:r>
      <w:r w:rsidR="00A0776A">
        <w:rPr>
          <w:rFonts w:ascii="Times New Roman" w:eastAsia="Calibri" w:hAnsi="Times New Roman" w:cs="Times New Roman"/>
          <w:kern w:val="0"/>
          <w14:ligatures w14:val="none"/>
        </w:rPr>
        <w:t>The new rules</w:t>
      </w:r>
      <w:r w:rsidR="00890E79">
        <w:rPr>
          <w:rFonts w:ascii="Times New Roman" w:eastAsia="Calibri" w:hAnsi="Times New Roman" w:cs="Times New Roman"/>
          <w:kern w:val="0"/>
          <w14:ligatures w14:val="none"/>
        </w:rPr>
        <w:t xml:space="preserve"> make many changes to </w:t>
      </w:r>
      <w:r w:rsidR="0058205C">
        <w:rPr>
          <w:rFonts w:ascii="Times New Roman" w:eastAsia="Calibri" w:hAnsi="Times New Roman" w:cs="Times New Roman"/>
          <w:kern w:val="0"/>
          <w14:ligatures w14:val="none"/>
        </w:rPr>
        <w:t xml:space="preserve">the Solid Waste Management Rules </w:t>
      </w:r>
      <w:r w:rsidR="000A1057">
        <w:rPr>
          <w:rFonts w:ascii="Times New Roman" w:eastAsia="Calibri" w:hAnsi="Times New Roman" w:cs="Times New Roman"/>
          <w:kern w:val="0"/>
          <w14:ligatures w14:val="none"/>
        </w:rPr>
        <w:t>including:</w:t>
      </w:r>
    </w:p>
    <w:p w14:paraId="4E65DCB3" w14:textId="39D7413D" w:rsidR="000A1057" w:rsidRDefault="000A1057" w:rsidP="000A1057">
      <w:pPr>
        <w:pStyle w:val="ListParagraph"/>
        <w:numPr>
          <w:ilvl w:val="0"/>
          <w:numId w:val="19"/>
        </w:numPr>
        <w:spacing w:after="0" w:line="240" w:lineRule="auto"/>
        <w:ind w:left="720"/>
        <w:rPr>
          <w:rFonts w:ascii="Times New Roman" w:eastAsia="Calibri" w:hAnsi="Times New Roman" w:cs="Times New Roman"/>
          <w:kern w:val="0"/>
          <w14:ligatures w14:val="none"/>
        </w:rPr>
      </w:pPr>
      <w:r w:rsidRPr="000A1057">
        <w:rPr>
          <w:rFonts w:ascii="Times New Roman" w:eastAsia="Calibri" w:hAnsi="Times New Roman" w:cs="Times New Roman"/>
          <w:kern w:val="0"/>
          <w14:ligatures w14:val="none"/>
        </w:rPr>
        <w:t xml:space="preserve">New </w:t>
      </w:r>
      <w:r w:rsidR="00A0776A" w:rsidRPr="000A1057">
        <w:rPr>
          <w:rFonts w:ascii="Times New Roman" w:eastAsia="Calibri" w:hAnsi="Times New Roman" w:cs="Times New Roman"/>
          <w:kern w:val="0"/>
          <w14:ligatures w14:val="none"/>
        </w:rPr>
        <w:t xml:space="preserve">definitions </w:t>
      </w:r>
      <w:r w:rsidR="00D02A18" w:rsidRPr="000A1057">
        <w:rPr>
          <w:rFonts w:ascii="Times New Roman" w:eastAsia="Calibri" w:hAnsi="Times New Roman" w:cs="Times New Roman"/>
          <w:kern w:val="0"/>
          <w14:ligatures w14:val="none"/>
        </w:rPr>
        <w:t>for “depackaged food</w:t>
      </w:r>
      <w:r w:rsidR="002F3C8B">
        <w:rPr>
          <w:rFonts w:ascii="Times New Roman" w:eastAsia="Calibri" w:hAnsi="Times New Roman" w:cs="Times New Roman"/>
          <w:kern w:val="0"/>
          <w14:ligatures w14:val="none"/>
        </w:rPr>
        <w:t>,</w:t>
      </w:r>
      <w:r w:rsidR="00D02A18" w:rsidRPr="000A1057">
        <w:rPr>
          <w:rFonts w:ascii="Times New Roman" w:eastAsia="Calibri" w:hAnsi="Times New Roman" w:cs="Times New Roman"/>
          <w:kern w:val="0"/>
          <w14:ligatures w14:val="none"/>
        </w:rPr>
        <w:t xml:space="preserve">” </w:t>
      </w:r>
      <w:r w:rsidR="009572D3" w:rsidRPr="000A1057">
        <w:rPr>
          <w:rFonts w:ascii="Times New Roman" w:eastAsia="Calibri" w:hAnsi="Times New Roman" w:cs="Times New Roman"/>
          <w:kern w:val="0"/>
          <w14:ligatures w14:val="none"/>
        </w:rPr>
        <w:t>“packaged food</w:t>
      </w:r>
      <w:r w:rsidR="002F3C8B">
        <w:rPr>
          <w:rFonts w:ascii="Times New Roman" w:eastAsia="Calibri" w:hAnsi="Times New Roman" w:cs="Times New Roman"/>
          <w:kern w:val="0"/>
          <w14:ligatures w14:val="none"/>
        </w:rPr>
        <w:t>,</w:t>
      </w:r>
      <w:r w:rsidR="009572D3" w:rsidRPr="000A1057">
        <w:rPr>
          <w:rFonts w:ascii="Times New Roman" w:eastAsia="Calibri" w:hAnsi="Times New Roman" w:cs="Times New Roman"/>
          <w:kern w:val="0"/>
          <w14:ligatures w14:val="none"/>
        </w:rPr>
        <w:t xml:space="preserve">” </w:t>
      </w:r>
      <w:r w:rsidR="00BD6C95" w:rsidRPr="000A1057">
        <w:rPr>
          <w:rFonts w:ascii="Times New Roman" w:eastAsia="Calibri" w:hAnsi="Times New Roman" w:cs="Times New Roman"/>
          <w:kern w:val="0"/>
          <w14:ligatures w14:val="none"/>
        </w:rPr>
        <w:t>“mechanical depackaging</w:t>
      </w:r>
      <w:r w:rsidR="002F3C8B">
        <w:rPr>
          <w:rFonts w:ascii="Times New Roman" w:eastAsia="Calibri" w:hAnsi="Times New Roman" w:cs="Times New Roman"/>
          <w:kern w:val="0"/>
          <w14:ligatures w14:val="none"/>
        </w:rPr>
        <w:t>,</w:t>
      </w:r>
      <w:r w:rsidR="00BD6C95" w:rsidRPr="000A1057">
        <w:rPr>
          <w:rFonts w:ascii="Times New Roman" w:eastAsia="Calibri" w:hAnsi="Times New Roman" w:cs="Times New Roman"/>
          <w:kern w:val="0"/>
          <w14:ligatures w14:val="none"/>
        </w:rPr>
        <w:t>” and “food residual drop-off</w:t>
      </w:r>
      <w:r w:rsidR="002F3C8B">
        <w:rPr>
          <w:rFonts w:ascii="Times New Roman" w:eastAsia="Calibri" w:hAnsi="Times New Roman" w:cs="Times New Roman"/>
          <w:kern w:val="0"/>
          <w14:ligatures w14:val="none"/>
        </w:rPr>
        <w:t>.</w:t>
      </w:r>
      <w:r w:rsidR="00BD6C95" w:rsidRPr="000A1057">
        <w:rPr>
          <w:rFonts w:ascii="Times New Roman" w:eastAsia="Calibri" w:hAnsi="Times New Roman" w:cs="Times New Roman"/>
          <w:kern w:val="0"/>
          <w14:ligatures w14:val="none"/>
        </w:rPr>
        <w:t>”</w:t>
      </w:r>
    </w:p>
    <w:p w14:paraId="283FCD97" w14:textId="77777777" w:rsidR="000A1057" w:rsidRDefault="000A1057" w:rsidP="000A1057">
      <w:pPr>
        <w:pStyle w:val="ListParagraph"/>
        <w:numPr>
          <w:ilvl w:val="0"/>
          <w:numId w:val="19"/>
        </w:numPr>
        <w:spacing w:after="0" w:line="240" w:lineRule="auto"/>
        <w:ind w:left="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Prohibitions: </w:t>
      </w:r>
    </w:p>
    <w:p w14:paraId="5F226D2B" w14:textId="0ACB5485" w:rsidR="000A1057" w:rsidRDefault="000A1057" w:rsidP="000A1057">
      <w:pPr>
        <w:pStyle w:val="ListParagraph"/>
        <w:numPr>
          <w:ilvl w:val="1"/>
          <w:numId w:val="19"/>
        </w:numPr>
        <w:spacing w:after="0" w:line="240" w:lineRule="auto"/>
        <w:ind w:left="108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w:t>
      </w:r>
      <w:r w:rsidR="000A0918" w:rsidRPr="000A1057">
        <w:rPr>
          <w:rFonts w:ascii="Times New Roman" w:eastAsia="Calibri" w:hAnsi="Times New Roman" w:cs="Times New Roman"/>
          <w:kern w:val="0"/>
          <w14:ligatures w14:val="none"/>
        </w:rPr>
        <w:t>omingling source</w:t>
      </w:r>
      <w:r w:rsidR="002F3C8B">
        <w:rPr>
          <w:rFonts w:ascii="Times New Roman" w:eastAsia="Calibri" w:hAnsi="Times New Roman" w:cs="Times New Roman"/>
          <w:kern w:val="0"/>
          <w14:ligatures w14:val="none"/>
        </w:rPr>
        <w:t>-</w:t>
      </w:r>
      <w:r w:rsidR="000A0918" w:rsidRPr="000A1057">
        <w:rPr>
          <w:rFonts w:ascii="Times New Roman" w:eastAsia="Calibri" w:hAnsi="Times New Roman" w:cs="Times New Roman"/>
          <w:kern w:val="0"/>
          <w14:ligatures w14:val="none"/>
        </w:rPr>
        <w:t xml:space="preserve">separated food residuals with packaged food </w:t>
      </w:r>
    </w:p>
    <w:p w14:paraId="077BCED3" w14:textId="0FF3B5AA" w:rsidR="007C6E26" w:rsidRDefault="000A1057" w:rsidP="007C6E26">
      <w:pPr>
        <w:pStyle w:val="ListParagraph"/>
        <w:numPr>
          <w:ilvl w:val="1"/>
          <w:numId w:val="19"/>
        </w:numPr>
        <w:spacing w:after="0" w:line="240" w:lineRule="auto"/>
        <w:ind w:left="108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w:t>
      </w:r>
      <w:r w:rsidR="009B0561" w:rsidRPr="000A1057">
        <w:rPr>
          <w:rFonts w:ascii="Times New Roman" w:eastAsia="Calibri" w:hAnsi="Times New Roman" w:cs="Times New Roman"/>
          <w:kern w:val="0"/>
          <w14:ligatures w14:val="none"/>
        </w:rPr>
        <w:t>reatment of source</w:t>
      </w:r>
      <w:r w:rsidR="002F3C8B">
        <w:rPr>
          <w:rFonts w:ascii="Times New Roman" w:eastAsia="Calibri" w:hAnsi="Times New Roman" w:cs="Times New Roman"/>
          <w:kern w:val="0"/>
          <w14:ligatures w14:val="none"/>
        </w:rPr>
        <w:t>-</w:t>
      </w:r>
      <w:r w:rsidR="009B0561" w:rsidRPr="000A1057">
        <w:rPr>
          <w:rFonts w:ascii="Times New Roman" w:eastAsia="Calibri" w:hAnsi="Times New Roman" w:cs="Times New Roman"/>
          <w:kern w:val="0"/>
          <w14:ligatures w14:val="none"/>
        </w:rPr>
        <w:t>separated food residuals via mechanical depackaging unless pre-approved by</w:t>
      </w:r>
      <w:r w:rsidR="00F75351" w:rsidRPr="000A1057">
        <w:rPr>
          <w:rFonts w:ascii="Times New Roman" w:eastAsia="Calibri" w:hAnsi="Times New Roman" w:cs="Times New Roman"/>
          <w:kern w:val="0"/>
          <w14:ligatures w14:val="none"/>
        </w:rPr>
        <w:t xml:space="preserve"> the</w:t>
      </w:r>
      <w:r w:rsidR="009B0561" w:rsidRPr="000A1057">
        <w:rPr>
          <w:rFonts w:ascii="Times New Roman" w:eastAsia="Calibri" w:hAnsi="Times New Roman" w:cs="Times New Roman"/>
          <w:kern w:val="0"/>
          <w14:ligatures w14:val="none"/>
        </w:rPr>
        <w:t xml:space="preserve"> ANR program. </w:t>
      </w:r>
    </w:p>
    <w:p w14:paraId="22D6C584" w14:textId="26BAD630" w:rsidR="007C6E26" w:rsidRDefault="007C6E26" w:rsidP="007C6E26">
      <w:pPr>
        <w:pStyle w:val="ListParagraph"/>
        <w:numPr>
          <w:ilvl w:val="0"/>
          <w:numId w:val="19"/>
        </w:numPr>
        <w:spacing w:after="0" w:line="240" w:lineRule="auto"/>
        <w:ind w:left="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Operational requirements for mechanical depackaging, Composting, and Anaerobic Digestion Facilities</w:t>
      </w:r>
      <w:r w:rsidR="0047313D">
        <w:rPr>
          <w:rFonts w:ascii="Times New Roman" w:eastAsia="Calibri" w:hAnsi="Times New Roman" w:cs="Times New Roman"/>
          <w:kern w:val="0"/>
          <w14:ligatures w14:val="none"/>
        </w:rPr>
        <w:t>.</w:t>
      </w:r>
    </w:p>
    <w:p w14:paraId="6BD44FEE" w14:textId="1246A5E2" w:rsidR="0047313D" w:rsidRDefault="0047313D" w:rsidP="007C6E26">
      <w:pPr>
        <w:pStyle w:val="ListParagraph"/>
        <w:numPr>
          <w:ilvl w:val="0"/>
          <w:numId w:val="19"/>
        </w:numPr>
        <w:spacing w:after="0" w:line="240" w:lineRule="auto"/>
        <w:ind w:left="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Adds operational requirement</w:t>
      </w:r>
      <w:r w:rsidR="00644926">
        <w:rPr>
          <w:rFonts w:ascii="Times New Roman" w:eastAsia="Calibri" w:hAnsi="Times New Roman" w:cs="Times New Roman"/>
          <w:kern w:val="0"/>
          <w14:ligatures w14:val="none"/>
        </w:rPr>
        <w:t>s</w:t>
      </w:r>
      <w:r>
        <w:rPr>
          <w:rFonts w:ascii="Times New Roman" w:eastAsia="Calibri" w:hAnsi="Times New Roman" w:cs="Times New Roman"/>
          <w:kern w:val="0"/>
          <w14:ligatures w14:val="none"/>
        </w:rPr>
        <w:t xml:space="preserve"> specific </w:t>
      </w:r>
      <w:r w:rsidR="00A73EA8">
        <w:rPr>
          <w:rFonts w:ascii="Times New Roman" w:eastAsia="Calibri" w:hAnsi="Times New Roman" w:cs="Times New Roman"/>
          <w:kern w:val="0"/>
          <w14:ligatures w14:val="none"/>
        </w:rPr>
        <w:t>to</w:t>
      </w:r>
      <w:r>
        <w:rPr>
          <w:rFonts w:ascii="Times New Roman" w:eastAsia="Calibri" w:hAnsi="Times New Roman" w:cs="Times New Roman"/>
          <w:kern w:val="0"/>
          <w14:ligatures w14:val="none"/>
        </w:rPr>
        <w:t xml:space="preserve"> Mechanical Depackaging Facilities</w:t>
      </w:r>
      <w:r w:rsidR="00F700CB">
        <w:rPr>
          <w:rFonts w:ascii="Times New Roman" w:eastAsia="Calibri" w:hAnsi="Times New Roman" w:cs="Times New Roman"/>
          <w:kern w:val="0"/>
          <w14:ligatures w14:val="none"/>
        </w:rPr>
        <w:t xml:space="preserve"> stating:</w:t>
      </w:r>
    </w:p>
    <w:p w14:paraId="65F705D8" w14:textId="7F785CDA" w:rsidR="00F700CB" w:rsidRDefault="00317566" w:rsidP="00F700CB">
      <w:pPr>
        <w:pStyle w:val="ListParagraph"/>
        <w:numPr>
          <w:ilvl w:val="1"/>
          <w:numId w:val="19"/>
        </w:numPr>
        <w:spacing w:after="0" w:line="240" w:lineRule="auto"/>
        <w:ind w:left="108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Packaged food materials that could contaminate the recovered organics or harm public health or the environment may not be accepted or processed.</w:t>
      </w:r>
    </w:p>
    <w:p w14:paraId="1BFAD895" w14:textId="0DE736F3" w:rsidR="00B6170E" w:rsidRDefault="00B6170E" w:rsidP="00F700CB">
      <w:pPr>
        <w:pStyle w:val="ListParagraph"/>
        <w:numPr>
          <w:ilvl w:val="1"/>
          <w:numId w:val="19"/>
        </w:numPr>
        <w:spacing w:after="0" w:line="240" w:lineRule="auto"/>
        <w:ind w:left="108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Facilities may not accept source-separated food residuals that are mixed with packaged food.</w:t>
      </w:r>
    </w:p>
    <w:p w14:paraId="30D00918" w14:textId="2E49E4A5" w:rsidR="00B6170E" w:rsidRDefault="00B6170E" w:rsidP="00F700CB">
      <w:pPr>
        <w:pStyle w:val="ListParagraph"/>
        <w:numPr>
          <w:ilvl w:val="1"/>
          <w:numId w:val="19"/>
        </w:numPr>
        <w:spacing w:after="0" w:line="240" w:lineRule="auto"/>
        <w:ind w:left="1080"/>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Equipment and processes must be operated and maintained </w:t>
      </w:r>
      <w:r w:rsidR="00644926">
        <w:rPr>
          <w:rFonts w:ascii="Times New Roman" w:eastAsia="Calibri" w:hAnsi="Times New Roman" w:cs="Times New Roman"/>
          <w:kern w:val="0"/>
          <w14:ligatures w14:val="none"/>
        </w:rPr>
        <w:t>to minimize contamination in recovered organics and ensure optimal recovery consistent with the types of materials being processed.</w:t>
      </w:r>
    </w:p>
    <w:p w14:paraId="273A34AF" w14:textId="0266A4D6" w:rsidR="00644926" w:rsidRPr="007C6E26" w:rsidRDefault="00644926" w:rsidP="00F700CB">
      <w:pPr>
        <w:pStyle w:val="ListParagraph"/>
        <w:numPr>
          <w:ilvl w:val="1"/>
          <w:numId w:val="19"/>
        </w:numPr>
        <w:spacing w:after="0" w:line="240" w:lineRule="auto"/>
        <w:ind w:left="108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Facilities must provide adequate staffing to manually remove film warp, cardboard, boxboard, and other non-food packaging prior to processing. Recyclable material should be recovered to </w:t>
      </w:r>
      <w:proofErr w:type="gramStart"/>
      <w:r>
        <w:rPr>
          <w:rFonts w:ascii="Times New Roman" w:eastAsia="Calibri" w:hAnsi="Times New Roman" w:cs="Times New Roman"/>
          <w:kern w:val="0"/>
          <w14:ligatures w14:val="none"/>
        </w:rPr>
        <w:t>the</w:t>
      </w:r>
      <w:proofErr w:type="gramEnd"/>
      <w:r>
        <w:rPr>
          <w:rFonts w:ascii="Times New Roman" w:eastAsia="Calibri" w:hAnsi="Times New Roman" w:cs="Times New Roman"/>
          <w:kern w:val="0"/>
          <w14:ligatures w14:val="none"/>
        </w:rPr>
        <w:t xml:space="preserve"> extent practicable. </w:t>
      </w:r>
    </w:p>
    <w:p w14:paraId="631A8ACE" w14:textId="0FBDA578" w:rsidR="00056072" w:rsidRDefault="00056072" w:rsidP="00A55A33">
      <w:pPr>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Importantly, Washington is far more structurally </w:t>
      </w:r>
      <w:proofErr w:type="gramStart"/>
      <w:r>
        <w:rPr>
          <w:rFonts w:ascii="Times New Roman" w:eastAsia="Calibri" w:hAnsi="Times New Roman" w:cs="Times New Roman"/>
          <w:kern w:val="0"/>
          <w14:ligatures w14:val="none"/>
        </w:rPr>
        <w:t>similar to</w:t>
      </w:r>
      <w:proofErr w:type="gramEnd"/>
      <w:r>
        <w:rPr>
          <w:rFonts w:ascii="Times New Roman" w:eastAsia="Calibri" w:hAnsi="Times New Roman" w:cs="Times New Roman"/>
          <w:kern w:val="0"/>
          <w14:ligatures w14:val="none"/>
        </w:rPr>
        <w:t xml:space="preserve"> Vermont than the Department suggested, for purposes of evaluating depackaging impacts</w:t>
      </w:r>
      <w:r w:rsidR="00DA31A6">
        <w:rPr>
          <w:rFonts w:ascii="Times New Roman" w:eastAsia="Calibri" w:hAnsi="Times New Roman" w:cs="Times New Roman"/>
          <w:kern w:val="0"/>
          <w14:ligatures w14:val="none"/>
        </w:rPr>
        <w:t xml:space="preserve">. Vermont and Washington both have rural collection networks, small haulers, and regionally distributed composting capacity. Vermont’s legislative intent centered on local circularity, community-scale composting, and feedstock quality – values shared deeply in Washington’s organics sector. Finally, both states have organics diversion mandates and have invested in public education promoting source separation. </w:t>
      </w:r>
      <w:r w:rsidR="00A82A4B">
        <w:rPr>
          <w:rFonts w:ascii="Times New Roman" w:eastAsia="Calibri" w:hAnsi="Times New Roman" w:cs="Times New Roman"/>
          <w:kern w:val="0"/>
          <w14:ligatures w14:val="none"/>
        </w:rPr>
        <w:t>While Department staff</w:t>
      </w:r>
      <w:r w:rsidR="007469B7">
        <w:rPr>
          <w:rFonts w:ascii="Times New Roman" w:eastAsia="Calibri" w:hAnsi="Times New Roman" w:cs="Times New Roman"/>
          <w:kern w:val="0"/>
          <w14:ligatures w14:val="none"/>
        </w:rPr>
        <w:t xml:space="preserve"> again</w:t>
      </w:r>
      <w:r w:rsidR="00A82A4B">
        <w:rPr>
          <w:rFonts w:ascii="Times New Roman" w:eastAsia="Calibri" w:hAnsi="Times New Roman" w:cs="Times New Roman"/>
          <w:kern w:val="0"/>
          <w14:ligatures w14:val="none"/>
        </w:rPr>
        <w:t xml:space="preserve"> suggested at the recent listening session that Vermont may be “too small” </w:t>
      </w:r>
      <w:r w:rsidR="007469B7">
        <w:rPr>
          <w:rFonts w:ascii="Times New Roman" w:eastAsia="Calibri" w:hAnsi="Times New Roman" w:cs="Times New Roman"/>
          <w:kern w:val="0"/>
          <w14:ligatures w14:val="none"/>
        </w:rPr>
        <w:t xml:space="preserve">to make comparisons </w:t>
      </w:r>
      <w:r w:rsidR="00A82A4B">
        <w:rPr>
          <w:rFonts w:ascii="Times New Roman" w:eastAsia="Calibri" w:hAnsi="Times New Roman" w:cs="Times New Roman"/>
          <w:kern w:val="0"/>
          <w14:ligatures w14:val="none"/>
        </w:rPr>
        <w:t xml:space="preserve">to Washington, this overlooks the various similarities between the two states. Moreover, it overlooks the fact that companies operating </w:t>
      </w:r>
      <w:r w:rsidR="00CE344D">
        <w:rPr>
          <w:rFonts w:ascii="Times New Roman" w:eastAsia="Calibri" w:hAnsi="Times New Roman" w:cs="Times New Roman"/>
          <w:kern w:val="0"/>
          <w14:ligatures w14:val="none"/>
        </w:rPr>
        <w:t xml:space="preserve">depackaging machines </w:t>
      </w:r>
      <w:r w:rsidR="00A82A4B">
        <w:rPr>
          <w:rFonts w:ascii="Times New Roman" w:eastAsia="Calibri" w:hAnsi="Times New Roman" w:cs="Times New Roman"/>
          <w:kern w:val="0"/>
          <w14:ligatures w14:val="none"/>
        </w:rPr>
        <w:t xml:space="preserve">are seeking to expand their operations </w:t>
      </w:r>
      <w:r w:rsidR="00F63B8B">
        <w:rPr>
          <w:rFonts w:ascii="Times New Roman" w:eastAsia="Calibri" w:hAnsi="Times New Roman" w:cs="Times New Roman"/>
          <w:kern w:val="0"/>
          <w14:ligatures w14:val="none"/>
        </w:rPr>
        <w:t xml:space="preserve">and processing capacity </w:t>
      </w:r>
      <w:r w:rsidR="00A82A4B">
        <w:rPr>
          <w:rFonts w:ascii="Times New Roman" w:eastAsia="Calibri" w:hAnsi="Times New Roman" w:cs="Times New Roman"/>
          <w:kern w:val="0"/>
          <w14:ligatures w14:val="none"/>
        </w:rPr>
        <w:t xml:space="preserve">in Washington state. </w:t>
      </w:r>
    </w:p>
    <w:p w14:paraId="77BB72DD" w14:textId="76625ACD" w:rsidR="004652F5" w:rsidRPr="00A653E8" w:rsidRDefault="00537A32" w:rsidP="00447460">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The Department regularly cites</w:t>
      </w:r>
      <w:r w:rsidR="009D58E9" w:rsidRPr="009D58E9">
        <w:rPr>
          <w:rFonts w:ascii="Times New Roman" w:eastAsia="Calibri" w:hAnsi="Times New Roman" w:cs="Times New Roman"/>
          <w:kern w:val="0"/>
          <w14:ligatures w14:val="none"/>
        </w:rPr>
        <w:t xml:space="preserve"> California when discussing organics collection policy, permitting standards, and contamination reduction strategies. </w:t>
      </w:r>
      <w:r w:rsidR="007469B7">
        <w:rPr>
          <w:rFonts w:ascii="Times New Roman" w:eastAsia="Calibri" w:hAnsi="Times New Roman" w:cs="Times New Roman"/>
          <w:kern w:val="0"/>
          <w14:ligatures w14:val="none"/>
        </w:rPr>
        <w:t>We</w:t>
      </w:r>
      <w:r w:rsidR="009D58E9" w:rsidRPr="009D58E9">
        <w:rPr>
          <w:rFonts w:ascii="Times New Roman" w:eastAsia="Calibri" w:hAnsi="Times New Roman" w:cs="Times New Roman"/>
          <w:kern w:val="0"/>
          <w14:ligatures w14:val="none"/>
        </w:rPr>
        <w:t xml:space="preserve"> cannot selectively consider California a comparable system while dismissing Vermont</w:t>
      </w:r>
      <w:r w:rsidR="00FB0212">
        <w:rPr>
          <w:rFonts w:ascii="Times New Roman" w:eastAsia="Calibri" w:hAnsi="Times New Roman" w:cs="Times New Roman"/>
          <w:kern w:val="0"/>
          <w14:ligatures w14:val="none"/>
        </w:rPr>
        <w:t>,</w:t>
      </w:r>
      <w:r w:rsidR="009D58E9" w:rsidRPr="009D58E9">
        <w:rPr>
          <w:rFonts w:ascii="Times New Roman" w:eastAsia="Calibri" w:hAnsi="Times New Roman" w:cs="Times New Roman"/>
          <w:kern w:val="0"/>
          <w14:ligatures w14:val="none"/>
        </w:rPr>
        <w:t xml:space="preserve"> simply because Vermont’s cautionary </w:t>
      </w:r>
      <w:r w:rsidR="00FB0212">
        <w:rPr>
          <w:rFonts w:ascii="Times New Roman" w:eastAsia="Calibri" w:hAnsi="Times New Roman" w:cs="Times New Roman"/>
          <w:kern w:val="0"/>
          <w14:ligatures w14:val="none"/>
        </w:rPr>
        <w:t>tale</w:t>
      </w:r>
      <w:r w:rsidR="009D58E9" w:rsidRPr="009D58E9">
        <w:rPr>
          <w:rFonts w:ascii="Times New Roman" w:eastAsia="Calibri" w:hAnsi="Times New Roman" w:cs="Times New Roman"/>
          <w:kern w:val="0"/>
          <w14:ligatures w14:val="none"/>
        </w:rPr>
        <w:t xml:space="preserve"> contradicts the direction Ecology </w:t>
      </w:r>
      <w:r w:rsidR="00FB0212">
        <w:rPr>
          <w:rFonts w:ascii="Times New Roman" w:eastAsia="Calibri" w:hAnsi="Times New Roman" w:cs="Times New Roman"/>
          <w:kern w:val="0"/>
          <w14:ligatures w14:val="none"/>
        </w:rPr>
        <w:t>Staff</w:t>
      </w:r>
      <w:r w:rsidR="00531CE7">
        <w:rPr>
          <w:rFonts w:ascii="Times New Roman" w:eastAsia="Calibri" w:hAnsi="Times New Roman" w:cs="Times New Roman"/>
          <w:kern w:val="0"/>
          <w14:ligatures w14:val="none"/>
        </w:rPr>
        <w:t xml:space="preserve"> </w:t>
      </w:r>
      <w:r w:rsidR="009D58E9" w:rsidRPr="009D58E9">
        <w:rPr>
          <w:rFonts w:ascii="Times New Roman" w:eastAsia="Calibri" w:hAnsi="Times New Roman" w:cs="Times New Roman"/>
          <w:kern w:val="0"/>
          <w14:ligatures w14:val="none"/>
        </w:rPr>
        <w:t>appears to be promoting</w:t>
      </w:r>
      <w:r w:rsidR="009D58E9">
        <w:rPr>
          <w:rFonts w:ascii="Times New Roman" w:eastAsia="Calibri" w:hAnsi="Times New Roman" w:cs="Times New Roman"/>
          <w:kern w:val="0"/>
          <w14:ligatures w14:val="none"/>
        </w:rPr>
        <w:t>.</w:t>
      </w:r>
      <w:r w:rsidR="00B85A69">
        <w:rPr>
          <w:rFonts w:ascii="Times New Roman" w:eastAsia="Calibri" w:hAnsi="Times New Roman" w:cs="Times New Roman"/>
          <w:kern w:val="0"/>
          <w14:ligatures w14:val="none"/>
        </w:rPr>
        <w:t xml:space="preserve"> </w:t>
      </w:r>
      <w:r w:rsidR="009D58E9">
        <w:rPr>
          <w:rFonts w:ascii="Times New Roman" w:eastAsia="Calibri" w:hAnsi="Times New Roman" w:cs="Times New Roman"/>
          <w:kern w:val="0"/>
          <w14:ligatures w14:val="none"/>
        </w:rPr>
        <w:t xml:space="preserve">The lesson from Vermont is not about size, </w:t>
      </w:r>
      <w:r w:rsidR="004652F5">
        <w:rPr>
          <w:rFonts w:ascii="Times New Roman" w:eastAsia="Calibri" w:hAnsi="Times New Roman" w:cs="Times New Roman"/>
          <w:kern w:val="0"/>
          <w14:ligatures w14:val="none"/>
        </w:rPr>
        <w:t>it’s about trajectory:</w:t>
      </w:r>
      <w:r w:rsidR="00E7697C">
        <w:rPr>
          <w:rFonts w:ascii="Times New Roman" w:eastAsia="Calibri" w:hAnsi="Times New Roman" w:cs="Times New Roman"/>
          <w:kern w:val="0"/>
          <w14:ligatures w14:val="none"/>
        </w:rPr>
        <w:t xml:space="preserve"> </w:t>
      </w:r>
      <w:r w:rsidR="00D87EF6">
        <w:rPr>
          <w:rFonts w:ascii="Times New Roman" w:eastAsia="Calibri" w:hAnsi="Times New Roman" w:cs="Times New Roman"/>
          <w:kern w:val="0"/>
          <w14:ligatures w14:val="none"/>
        </w:rPr>
        <w:t xml:space="preserve">If pre-processing and depackaging are not limited to source-separated organics </w:t>
      </w:r>
      <w:r w:rsidR="00B24E4F" w:rsidRPr="00A653E8">
        <w:rPr>
          <w:rFonts w:ascii="Times New Roman" w:eastAsia="Calibri" w:hAnsi="Times New Roman" w:cs="Times New Roman"/>
          <w:kern w:val="0"/>
          <w14:ligatures w14:val="none"/>
        </w:rPr>
        <w:t xml:space="preserve">— </w:t>
      </w:r>
      <w:r w:rsidR="00D87EF6">
        <w:rPr>
          <w:rFonts w:ascii="Times New Roman" w:eastAsia="Calibri" w:hAnsi="Times New Roman" w:cs="Times New Roman"/>
          <w:kern w:val="0"/>
          <w14:ligatures w14:val="none"/>
        </w:rPr>
        <w:t xml:space="preserve">and are allowed to create their own acceptance lists that include known </w:t>
      </w:r>
      <w:r w:rsidR="00AA1CF8">
        <w:rPr>
          <w:rFonts w:ascii="Times New Roman" w:eastAsia="Calibri" w:hAnsi="Times New Roman" w:cs="Times New Roman"/>
          <w:kern w:val="0"/>
          <w14:ligatures w14:val="none"/>
        </w:rPr>
        <w:t>contaminants</w:t>
      </w:r>
      <w:r w:rsidR="00D87EF6">
        <w:rPr>
          <w:rFonts w:ascii="Times New Roman" w:eastAsia="Calibri" w:hAnsi="Times New Roman" w:cs="Times New Roman"/>
          <w:kern w:val="0"/>
          <w14:ligatures w14:val="none"/>
        </w:rPr>
        <w:t xml:space="preserve"> with no residual limits </w:t>
      </w:r>
      <w:r w:rsidR="00B24E4F" w:rsidRPr="00A653E8">
        <w:rPr>
          <w:rFonts w:ascii="Times New Roman" w:eastAsia="Calibri" w:hAnsi="Times New Roman" w:cs="Times New Roman"/>
          <w:kern w:val="0"/>
          <w14:ligatures w14:val="none"/>
        </w:rPr>
        <w:t xml:space="preserve">— </w:t>
      </w:r>
      <w:r w:rsidR="00D87EF6">
        <w:rPr>
          <w:rFonts w:ascii="Times New Roman" w:eastAsia="Calibri" w:hAnsi="Times New Roman" w:cs="Times New Roman"/>
          <w:kern w:val="0"/>
          <w14:ligatures w14:val="none"/>
        </w:rPr>
        <w:t xml:space="preserve">the system </w:t>
      </w:r>
      <w:r w:rsidR="00AA1CF8">
        <w:rPr>
          <w:rFonts w:ascii="Times New Roman" w:eastAsia="Calibri" w:hAnsi="Times New Roman" w:cs="Times New Roman"/>
          <w:kern w:val="0"/>
          <w14:ligatures w14:val="none"/>
        </w:rPr>
        <w:t xml:space="preserve">will inevitably shift toward mixed-waste collection. Contamination will rise, and composting markets will weaken or collapse as a result. </w:t>
      </w:r>
    </w:p>
    <w:p w14:paraId="606ADF8C" w14:textId="74B73D3B" w:rsidR="00B85A69" w:rsidRDefault="00B85A69" w:rsidP="00447460">
      <w:pPr>
        <w:spacing w:after="0" w:line="240" w:lineRule="auto"/>
        <w:rPr>
          <w:rFonts w:ascii="Times New Roman" w:eastAsia="Calibri" w:hAnsi="Times New Roman" w:cs="Times New Roman"/>
          <w:kern w:val="0"/>
          <w14:ligatures w14:val="none"/>
        </w:rPr>
      </w:pPr>
      <w:r w:rsidRPr="00A653E8">
        <w:rPr>
          <w:rFonts w:ascii="Times New Roman" w:eastAsia="Calibri" w:hAnsi="Times New Roman" w:cs="Times New Roman"/>
          <w:kern w:val="0"/>
          <w14:ligatures w14:val="none"/>
        </w:rPr>
        <w:tab/>
        <w:t>Washington</w:t>
      </w:r>
      <w:r w:rsidR="00A653E8" w:rsidRPr="00A653E8">
        <w:rPr>
          <w:rFonts w:ascii="Times New Roman" w:eastAsia="Calibri" w:hAnsi="Times New Roman" w:cs="Times New Roman"/>
          <w:kern w:val="0"/>
          <w14:ligatures w14:val="none"/>
        </w:rPr>
        <w:t xml:space="preserve"> does not have to recreate Vermont’s mistake — especially now that Vermont is actively trying to undo the consequences of its earlier policy choices</w:t>
      </w:r>
      <w:r w:rsidR="00A653E8">
        <w:rPr>
          <w:rFonts w:ascii="Times New Roman" w:eastAsia="Calibri" w:hAnsi="Times New Roman" w:cs="Times New Roman"/>
          <w:kern w:val="0"/>
          <w14:ligatures w14:val="none"/>
        </w:rPr>
        <w:t xml:space="preserve">. The Department should </w:t>
      </w:r>
      <w:r w:rsidR="00F86EA0">
        <w:rPr>
          <w:rFonts w:ascii="Times New Roman" w:eastAsia="Calibri" w:hAnsi="Times New Roman" w:cs="Times New Roman"/>
          <w:kern w:val="0"/>
          <w14:ligatures w14:val="none"/>
        </w:rPr>
        <w:t xml:space="preserve">incorporate Vermont’s documented outcomes into </w:t>
      </w:r>
      <w:r w:rsidR="00E7697C">
        <w:rPr>
          <w:rFonts w:ascii="Times New Roman" w:eastAsia="Calibri" w:hAnsi="Times New Roman" w:cs="Times New Roman"/>
          <w:kern w:val="0"/>
          <w14:ligatures w14:val="none"/>
        </w:rPr>
        <w:t>its</w:t>
      </w:r>
      <w:r w:rsidR="00F86EA0">
        <w:rPr>
          <w:rFonts w:ascii="Times New Roman" w:eastAsia="Calibri" w:hAnsi="Times New Roman" w:cs="Times New Roman"/>
          <w:kern w:val="0"/>
          <w14:ligatures w14:val="none"/>
        </w:rPr>
        <w:t xml:space="preserve"> rule development by </w:t>
      </w:r>
      <w:r w:rsidR="00A653E8">
        <w:rPr>
          <w:rFonts w:ascii="Times New Roman" w:eastAsia="Calibri" w:hAnsi="Times New Roman" w:cs="Times New Roman"/>
          <w:kern w:val="0"/>
          <w14:ligatures w14:val="none"/>
        </w:rPr>
        <w:t>re-affirm</w:t>
      </w:r>
      <w:r w:rsidR="00F86EA0">
        <w:rPr>
          <w:rFonts w:ascii="Times New Roman" w:eastAsia="Calibri" w:hAnsi="Times New Roman" w:cs="Times New Roman"/>
          <w:kern w:val="0"/>
          <w14:ligatures w14:val="none"/>
        </w:rPr>
        <w:t>ing</w:t>
      </w:r>
      <w:r w:rsidR="00A653E8">
        <w:rPr>
          <w:rFonts w:ascii="Times New Roman" w:eastAsia="Calibri" w:hAnsi="Times New Roman" w:cs="Times New Roman"/>
          <w:kern w:val="0"/>
          <w14:ligatures w14:val="none"/>
        </w:rPr>
        <w:t xml:space="preserve"> source separation at the point of generation, in alignment with RCW </w:t>
      </w:r>
      <w:r w:rsidR="00F86EA0">
        <w:rPr>
          <w:rFonts w:ascii="Times New Roman" w:eastAsia="Calibri" w:hAnsi="Times New Roman" w:cs="Times New Roman"/>
          <w:kern w:val="0"/>
          <w14:ligatures w14:val="none"/>
        </w:rPr>
        <w:t>70A.205.545, limiting pre-processing to source-separated feedstocks</w:t>
      </w:r>
      <w:r w:rsidR="00EC2658">
        <w:rPr>
          <w:rFonts w:ascii="Times New Roman" w:eastAsia="Calibri" w:hAnsi="Times New Roman" w:cs="Times New Roman"/>
          <w:kern w:val="0"/>
          <w14:ligatures w14:val="none"/>
        </w:rPr>
        <w:t xml:space="preserve"> (</w:t>
      </w:r>
      <w:r w:rsidR="00F86EA0">
        <w:rPr>
          <w:rFonts w:ascii="Times New Roman" w:eastAsia="Calibri" w:hAnsi="Times New Roman" w:cs="Times New Roman"/>
          <w:kern w:val="0"/>
          <w14:ligatures w14:val="none"/>
        </w:rPr>
        <w:t>not mixed waste</w:t>
      </w:r>
      <w:r w:rsidR="00EC2658">
        <w:rPr>
          <w:rFonts w:ascii="Times New Roman" w:eastAsia="Calibri" w:hAnsi="Times New Roman" w:cs="Times New Roman"/>
          <w:kern w:val="0"/>
          <w14:ligatures w14:val="none"/>
        </w:rPr>
        <w:t>)</w:t>
      </w:r>
      <w:r w:rsidR="00F86EA0">
        <w:rPr>
          <w:rFonts w:ascii="Times New Roman" w:eastAsia="Calibri" w:hAnsi="Times New Roman" w:cs="Times New Roman"/>
          <w:kern w:val="0"/>
          <w14:ligatures w14:val="none"/>
        </w:rPr>
        <w:t xml:space="preserve">, and establishing enforceable residual limits so pre-processing does not become a high-volume </w:t>
      </w:r>
      <w:r w:rsidR="00EC2658">
        <w:rPr>
          <w:rFonts w:ascii="Times New Roman" w:eastAsia="Calibri" w:hAnsi="Times New Roman" w:cs="Times New Roman"/>
          <w:kern w:val="0"/>
          <w14:ligatures w14:val="none"/>
        </w:rPr>
        <w:t xml:space="preserve">disposal pathway. </w:t>
      </w:r>
    </w:p>
    <w:p w14:paraId="622B7FA8" w14:textId="77777777" w:rsidR="0051710E" w:rsidRDefault="0051710E" w:rsidP="0051710E">
      <w:pPr>
        <w:spacing w:after="0" w:line="240" w:lineRule="auto"/>
        <w:rPr>
          <w:rFonts w:ascii="Times New Roman" w:eastAsia="Calibri" w:hAnsi="Times New Roman" w:cs="Times New Roman"/>
          <w:b/>
          <w:bCs/>
          <w:kern w:val="0"/>
          <w14:ligatures w14:val="none"/>
        </w:rPr>
      </w:pPr>
    </w:p>
    <w:p w14:paraId="7BE9BDE9" w14:textId="4C93EE58" w:rsidR="0051710E" w:rsidRPr="0055645A" w:rsidRDefault="0051710E" w:rsidP="0051710E">
      <w:pPr>
        <w:spacing w:after="0" w:line="240" w:lineRule="auto"/>
        <w:rPr>
          <w:rFonts w:ascii="Times New Roman" w:eastAsia="Calibri" w:hAnsi="Times New Roman" w:cs="Times New Roman"/>
          <w:b/>
          <w:bCs/>
          <w:kern w:val="0"/>
          <w14:ligatures w14:val="none"/>
        </w:rPr>
      </w:pPr>
      <w:r w:rsidRPr="0055645A">
        <w:rPr>
          <w:rFonts w:ascii="Times New Roman" w:eastAsia="Calibri" w:hAnsi="Times New Roman" w:cs="Times New Roman"/>
          <w:b/>
          <w:bCs/>
          <w:kern w:val="0"/>
          <w14:ligatures w14:val="none"/>
        </w:rPr>
        <w:t>The Department’s draft language does not address contamination in biogas and instead only requires testing of the finished products from aerobic composting.</w:t>
      </w:r>
    </w:p>
    <w:p w14:paraId="51279D70" w14:textId="77777777" w:rsidR="0051710E" w:rsidRPr="0051710E" w:rsidRDefault="0051710E" w:rsidP="0051710E">
      <w:pPr>
        <w:spacing w:after="0" w:line="240" w:lineRule="auto"/>
        <w:rPr>
          <w:rFonts w:ascii="Times New Roman" w:eastAsia="Calibri" w:hAnsi="Times New Roman" w:cs="Times New Roman"/>
          <w:b/>
          <w:bCs/>
          <w:kern w:val="0"/>
          <w14:ligatures w14:val="none"/>
        </w:rPr>
      </w:pPr>
    </w:p>
    <w:p w14:paraId="752DA920" w14:textId="58B240A6" w:rsidR="0051710E" w:rsidRPr="0051710E" w:rsidRDefault="0051710E" w:rsidP="00102210">
      <w:pPr>
        <w:spacing w:after="0" w:line="240" w:lineRule="auto"/>
        <w:ind w:firstLine="720"/>
        <w:rPr>
          <w:rFonts w:ascii="Times New Roman" w:eastAsia="Calibri" w:hAnsi="Times New Roman" w:cs="Times New Roman"/>
          <w:kern w:val="0"/>
          <w14:ligatures w14:val="none"/>
        </w:rPr>
      </w:pPr>
      <w:proofErr w:type="gramStart"/>
      <w:r w:rsidRPr="0051710E">
        <w:rPr>
          <w:rFonts w:ascii="Times New Roman" w:eastAsia="Calibri" w:hAnsi="Times New Roman" w:cs="Times New Roman"/>
          <w:kern w:val="0"/>
          <w14:ligatures w14:val="none"/>
        </w:rPr>
        <w:t>In light of</w:t>
      </w:r>
      <w:proofErr w:type="gramEnd"/>
      <w:r w:rsidRPr="0051710E">
        <w:rPr>
          <w:rFonts w:ascii="Times New Roman" w:eastAsia="Calibri" w:hAnsi="Times New Roman" w:cs="Times New Roman"/>
          <w:kern w:val="0"/>
          <w14:ligatures w14:val="none"/>
        </w:rPr>
        <w:t xml:space="preserve"> the concerns expressed by the WRRA and other industry members, the Department may respond that it is merely carrying out instructions from the Legislature to address contamination through a rulemaking proceeding. However, we have concerns with the scope of the draft language as compared to the Legislature’s instructions. The Department does not appear to fully grapple with the Legislature’s instruction to address contamination in “finished products.” </w:t>
      </w:r>
    </w:p>
    <w:p w14:paraId="617E111B" w14:textId="333FDD53" w:rsidR="0051710E" w:rsidRPr="0051710E" w:rsidRDefault="0051710E" w:rsidP="00102210">
      <w:pPr>
        <w:spacing w:after="0" w:line="240" w:lineRule="auto"/>
        <w:ind w:firstLine="720"/>
        <w:rPr>
          <w:rFonts w:ascii="Times New Roman" w:eastAsia="Calibri" w:hAnsi="Times New Roman" w:cs="Times New Roman"/>
          <w:kern w:val="0"/>
          <w14:ligatures w14:val="none"/>
        </w:rPr>
      </w:pPr>
      <w:r w:rsidRPr="0051710E">
        <w:rPr>
          <w:rFonts w:ascii="Times New Roman" w:eastAsia="Calibri" w:hAnsi="Times New Roman" w:cs="Times New Roman"/>
          <w:kern w:val="0"/>
          <w14:ligatures w14:val="none"/>
        </w:rPr>
        <w:t xml:space="preserve">Pursuant to RCW 70A.205.540(7), “[t]he Department must adopt new rules or amend existing rules adopted under this chapter establishing permit requirements for organic materials management facilities requiring a solid waste handling permit addressing contamination associated with incoming food waste feedstocks and </w:t>
      </w:r>
      <w:r w:rsidRPr="0051710E">
        <w:rPr>
          <w:rFonts w:ascii="Times New Roman" w:eastAsia="Calibri" w:hAnsi="Times New Roman" w:cs="Times New Roman"/>
          <w:b/>
          <w:bCs/>
          <w:kern w:val="0"/>
          <w14:ligatures w14:val="none"/>
        </w:rPr>
        <w:t>finished products</w:t>
      </w:r>
      <w:r w:rsidRPr="0051710E">
        <w:rPr>
          <w:rFonts w:ascii="Times New Roman" w:eastAsia="Calibri" w:hAnsi="Times New Roman" w:cs="Times New Roman"/>
          <w:kern w:val="0"/>
          <w14:ligatures w14:val="none"/>
        </w:rPr>
        <w:t xml:space="preserve">, for environmental benefit.” </w:t>
      </w:r>
    </w:p>
    <w:p w14:paraId="44360948" w14:textId="07007E11" w:rsidR="0051710E" w:rsidRPr="0051710E" w:rsidRDefault="0051710E" w:rsidP="00102210">
      <w:pPr>
        <w:spacing w:after="0" w:line="240" w:lineRule="auto"/>
        <w:ind w:firstLine="720"/>
        <w:rPr>
          <w:rFonts w:ascii="Times New Roman" w:eastAsia="Calibri" w:hAnsi="Times New Roman" w:cs="Times New Roman"/>
          <w:kern w:val="0"/>
          <w14:ligatures w14:val="none"/>
        </w:rPr>
      </w:pPr>
      <w:r w:rsidRPr="0051710E">
        <w:rPr>
          <w:rFonts w:ascii="Times New Roman" w:eastAsia="Calibri" w:hAnsi="Times New Roman" w:cs="Times New Roman"/>
          <w:kern w:val="0"/>
          <w14:ligatures w14:val="none"/>
        </w:rPr>
        <w:t xml:space="preserve">The Department provides detailed standards for </w:t>
      </w:r>
      <w:r w:rsidR="00F849A5">
        <w:rPr>
          <w:rFonts w:ascii="Times New Roman" w:eastAsia="Calibri" w:hAnsi="Times New Roman" w:cs="Times New Roman"/>
          <w:kern w:val="0"/>
          <w14:ligatures w14:val="none"/>
        </w:rPr>
        <w:t xml:space="preserve">the </w:t>
      </w:r>
      <w:r w:rsidRPr="0051710E">
        <w:rPr>
          <w:rFonts w:ascii="Times New Roman" w:eastAsia="Calibri" w:hAnsi="Times New Roman" w:cs="Times New Roman"/>
          <w:kern w:val="0"/>
          <w14:ligatures w14:val="none"/>
        </w:rPr>
        <w:t xml:space="preserve">testing of finished compost from aerobic composting facilities, as set forth in WAC 173-350-220 and its associated Table 220-B. Aerobic composting facilities are required to obtain detailed testing of their finished compost products on a regular basis. </w:t>
      </w:r>
    </w:p>
    <w:p w14:paraId="1E5B1854" w14:textId="12DFB8EB" w:rsidR="0051710E" w:rsidRPr="0051710E" w:rsidRDefault="0051710E" w:rsidP="00102210">
      <w:pPr>
        <w:spacing w:after="0" w:line="240" w:lineRule="auto"/>
        <w:ind w:firstLine="720"/>
        <w:rPr>
          <w:rFonts w:ascii="Times New Roman" w:eastAsia="Calibri" w:hAnsi="Times New Roman" w:cs="Times New Roman"/>
          <w:kern w:val="0"/>
          <w14:ligatures w14:val="none"/>
        </w:rPr>
      </w:pPr>
      <w:r w:rsidRPr="0051710E">
        <w:rPr>
          <w:rFonts w:ascii="Times New Roman" w:eastAsia="Calibri" w:hAnsi="Times New Roman" w:cs="Times New Roman"/>
          <w:kern w:val="0"/>
          <w14:ligatures w14:val="none"/>
        </w:rPr>
        <w:t xml:space="preserve">Despite the Legislature’s instruction to address contamination associated with organic materials management facilities’ “finished products,” the Department’s draft language does not appear to require any detailed testing of the finished products resulting from AD Facilities. The Department </w:t>
      </w:r>
      <w:proofErr w:type="gramStart"/>
      <w:r w:rsidRPr="0051710E">
        <w:rPr>
          <w:rFonts w:ascii="Times New Roman" w:eastAsia="Calibri" w:hAnsi="Times New Roman" w:cs="Times New Roman"/>
          <w:kern w:val="0"/>
          <w14:ligatures w14:val="none"/>
        </w:rPr>
        <w:t>would require</w:t>
      </w:r>
      <w:proofErr w:type="gramEnd"/>
      <w:r w:rsidRPr="0051710E">
        <w:rPr>
          <w:rFonts w:ascii="Times New Roman" w:eastAsia="Calibri" w:hAnsi="Times New Roman" w:cs="Times New Roman"/>
          <w:kern w:val="0"/>
          <w14:ligatures w14:val="none"/>
        </w:rPr>
        <w:t xml:space="preserve"> AD Facilities to test their </w:t>
      </w:r>
      <w:r w:rsidRPr="0051710E">
        <w:rPr>
          <w:rFonts w:ascii="Times New Roman" w:eastAsia="Calibri" w:hAnsi="Times New Roman" w:cs="Times New Roman"/>
          <w:i/>
          <w:iCs/>
          <w:kern w:val="0"/>
          <w14:ligatures w14:val="none"/>
        </w:rPr>
        <w:t xml:space="preserve">digestates </w:t>
      </w:r>
      <w:r w:rsidRPr="0051710E">
        <w:rPr>
          <w:rFonts w:ascii="Times New Roman" w:eastAsia="Calibri" w:hAnsi="Times New Roman" w:cs="Times New Roman"/>
          <w:kern w:val="0"/>
          <w14:ligatures w14:val="none"/>
        </w:rPr>
        <w:t xml:space="preserve">for physical contamination prior to </w:t>
      </w:r>
      <w:r w:rsidR="00F849A5" w:rsidRPr="0051710E">
        <w:rPr>
          <w:rFonts w:ascii="Times New Roman" w:eastAsia="Calibri" w:hAnsi="Times New Roman" w:cs="Times New Roman"/>
          <w:kern w:val="0"/>
          <w14:ligatures w14:val="none"/>
        </w:rPr>
        <w:t>distribution but</w:t>
      </w:r>
      <w:r w:rsidRPr="0051710E">
        <w:rPr>
          <w:rFonts w:ascii="Times New Roman" w:eastAsia="Calibri" w:hAnsi="Times New Roman" w:cs="Times New Roman"/>
          <w:kern w:val="0"/>
          <w14:ligatures w14:val="none"/>
        </w:rPr>
        <w:t xml:space="preserve"> digestates are not finished products. </w:t>
      </w:r>
      <w:r w:rsidRPr="0051710E">
        <w:rPr>
          <w:rFonts w:ascii="Times New Roman" w:eastAsia="Calibri" w:hAnsi="Times New Roman" w:cs="Times New Roman"/>
          <w:i/>
          <w:iCs/>
          <w:kern w:val="0"/>
          <w14:ligatures w14:val="none"/>
        </w:rPr>
        <w:t>See, e.g.</w:t>
      </w:r>
      <w:r w:rsidRPr="0051710E">
        <w:rPr>
          <w:rFonts w:ascii="Times New Roman" w:eastAsia="Calibri" w:hAnsi="Times New Roman" w:cs="Times New Roman"/>
          <w:kern w:val="0"/>
          <w14:ligatures w14:val="none"/>
        </w:rPr>
        <w:t>,</w:t>
      </w:r>
      <w:r w:rsidRPr="0051710E">
        <w:rPr>
          <w:rFonts w:ascii="Times New Roman" w:eastAsia="Calibri" w:hAnsi="Times New Roman" w:cs="Times New Roman"/>
          <w:i/>
          <w:iCs/>
          <w:kern w:val="0"/>
          <w14:ligatures w14:val="none"/>
        </w:rPr>
        <w:t xml:space="preserve"> </w:t>
      </w:r>
      <w:r w:rsidRPr="0051710E">
        <w:rPr>
          <w:rFonts w:ascii="Times New Roman" w:eastAsia="Calibri" w:hAnsi="Times New Roman" w:cs="Times New Roman"/>
          <w:kern w:val="0"/>
          <w14:ligatures w14:val="none"/>
        </w:rPr>
        <w:t xml:space="preserve">WAC 173-350-350(6)(a)(v). The Department does not propose any testing requirements for </w:t>
      </w:r>
      <w:r w:rsidRPr="0051710E">
        <w:rPr>
          <w:rFonts w:ascii="Times New Roman" w:eastAsia="Calibri" w:hAnsi="Times New Roman" w:cs="Times New Roman"/>
          <w:kern w:val="0"/>
          <w14:ligatures w14:val="none"/>
        </w:rPr>
        <w:lastRenderedPageBreak/>
        <w:t>the actual finished product of an AD Facility, biogas. This is another instance where the draft language privileges AD Facilities over aerobic composting.</w:t>
      </w:r>
    </w:p>
    <w:p w14:paraId="36309403" w14:textId="2D6D3D09" w:rsidR="0051710E" w:rsidRPr="0051710E" w:rsidRDefault="0051710E" w:rsidP="00102210">
      <w:pPr>
        <w:spacing w:after="0" w:line="240" w:lineRule="auto"/>
        <w:ind w:firstLine="720"/>
        <w:rPr>
          <w:rFonts w:ascii="Times New Roman" w:eastAsia="Calibri" w:hAnsi="Times New Roman" w:cs="Times New Roman"/>
          <w:kern w:val="0"/>
          <w14:ligatures w14:val="none"/>
        </w:rPr>
      </w:pPr>
      <w:r w:rsidRPr="0051710E">
        <w:rPr>
          <w:rFonts w:ascii="Times New Roman" w:eastAsia="Calibri" w:hAnsi="Times New Roman" w:cs="Times New Roman"/>
          <w:kern w:val="0"/>
          <w14:ligatures w14:val="none"/>
        </w:rPr>
        <w:t>The Department has not articulated any reasons, based on the Legislature’s stated criterion of environmental benefits, as to why this issue was not addressed. However, there are several tests that can and should be conducted on biogas products to determine whether they are eligible for renewable energy credits or pose any environmental hazards, such as tests for Ammonia and heavy metals. There are several other tests that pertain to the suitability for delivery into gas transmission pipelines, such as tests for moisture content, sulfur compounds, and oxygen levels. It seems notable that none of these tests is required by the draft language.</w:t>
      </w:r>
    </w:p>
    <w:p w14:paraId="00AAF702" w14:textId="77777777" w:rsidR="0051710E" w:rsidRPr="0051710E" w:rsidRDefault="0051710E" w:rsidP="00102210">
      <w:pPr>
        <w:spacing w:after="0" w:line="240" w:lineRule="auto"/>
        <w:ind w:firstLine="720"/>
        <w:rPr>
          <w:rFonts w:ascii="Times New Roman" w:eastAsia="Calibri" w:hAnsi="Times New Roman" w:cs="Times New Roman"/>
          <w:kern w:val="0"/>
          <w14:ligatures w14:val="none"/>
        </w:rPr>
      </w:pPr>
      <w:r w:rsidRPr="0051710E">
        <w:rPr>
          <w:rFonts w:ascii="Times New Roman" w:eastAsia="Calibri" w:hAnsi="Times New Roman" w:cs="Times New Roman"/>
          <w:kern w:val="0"/>
          <w14:ligatures w14:val="none"/>
        </w:rPr>
        <w:t xml:space="preserve">Thus, the draft language only implements a selective portion of the Legislature’s instructions by addressing contamination associated with aerobic composting facilities’ finished products, holding these facilities to a higher and more demanding standard than that imposed on AD Facilities. WRRA respectfully submits that any revisions to WAC chapter 173-350 should fully address the Legislature’s instructions in RCW 70A.205.540(7). </w:t>
      </w:r>
    </w:p>
    <w:p w14:paraId="12F69EF8" w14:textId="77777777" w:rsidR="00EC2658" w:rsidRDefault="00EC2658" w:rsidP="00447460">
      <w:pPr>
        <w:spacing w:after="0" w:line="240" w:lineRule="auto"/>
        <w:rPr>
          <w:rFonts w:ascii="Times New Roman" w:eastAsia="Calibri" w:hAnsi="Times New Roman" w:cs="Times New Roman"/>
          <w:kern w:val="0"/>
          <w14:ligatures w14:val="none"/>
        </w:rPr>
      </w:pPr>
    </w:p>
    <w:p w14:paraId="39B25C98" w14:textId="3D1BA359" w:rsidR="00EC2658" w:rsidRDefault="00EC2658" w:rsidP="00447460">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WRRA appreciates the Department’s engagement with stakeholders during this complex rulemaking. </w:t>
      </w:r>
      <w:r w:rsidR="00BE2378">
        <w:rPr>
          <w:rFonts w:ascii="Times New Roman" w:eastAsia="Calibri" w:hAnsi="Times New Roman" w:cs="Times New Roman"/>
          <w:kern w:val="0"/>
          <w14:ligatures w14:val="none"/>
        </w:rPr>
        <w:t xml:space="preserve">We welcome continued dialogue and would appreciate participation in any stakeholder sessions prior to the release of the formal CR-102 proposal. </w:t>
      </w:r>
      <w:r w:rsidR="008A7180">
        <w:rPr>
          <w:rFonts w:ascii="Times New Roman" w:eastAsia="Calibri" w:hAnsi="Times New Roman" w:cs="Times New Roman"/>
          <w:kern w:val="0"/>
          <w14:ligatures w14:val="none"/>
        </w:rPr>
        <w:t>In that regard, please</w:t>
      </w:r>
      <w:r w:rsidR="00E7697C">
        <w:rPr>
          <w:rFonts w:ascii="Times New Roman" w:eastAsia="Calibri" w:hAnsi="Times New Roman" w:cs="Times New Roman"/>
          <w:kern w:val="0"/>
          <w14:ligatures w14:val="none"/>
        </w:rPr>
        <w:t xml:space="preserve"> direct any questions to India Brine at </w:t>
      </w:r>
      <w:hyperlink r:id="rId15" w:history="1">
        <w:r w:rsidR="00E7697C" w:rsidRPr="00DA5F72">
          <w:rPr>
            <w:rStyle w:val="Hyperlink"/>
            <w:rFonts w:ascii="Times New Roman" w:eastAsia="Calibri" w:hAnsi="Times New Roman" w:cs="Times New Roman"/>
            <w:kern w:val="0"/>
            <w14:ligatures w14:val="none"/>
          </w:rPr>
          <w:t>india@wrra.org</w:t>
        </w:r>
      </w:hyperlink>
      <w:r w:rsidR="00E7697C">
        <w:rPr>
          <w:rFonts w:ascii="Times New Roman" w:eastAsia="Calibri" w:hAnsi="Times New Roman" w:cs="Times New Roman"/>
          <w:kern w:val="0"/>
          <w14:ligatures w14:val="none"/>
        </w:rPr>
        <w:t xml:space="preserve"> or to me directly</w:t>
      </w:r>
      <w:r w:rsidR="00C95688">
        <w:rPr>
          <w:rFonts w:ascii="Times New Roman" w:eastAsia="Calibri" w:hAnsi="Times New Roman" w:cs="Times New Roman"/>
          <w:kern w:val="0"/>
          <w14:ligatures w14:val="none"/>
        </w:rPr>
        <w:t xml:space="preserve"> at brad@wrra.org</w:t>
      </w:r>
      <w:r w:rsidR="00E7697C">
        <w:rPr>
          <w:rFonts w:ascii="Times New Roman" w:eastAsia="Calibri" w:hAnsi="Times New Roman" w:cs="Times New Roman"/>
          <w:kern w:val="0"/>
          <w14:ligatures w14:val="none"/>
        </w:rPr>
        <w:t>.</w:t>
      </w:r>
    </w:p>
    <w:p w14:paraId="0F2C5D0C" w14:textId="77777777" w:rsidR="00E7697C" w:rsidRDefault="00E7697C" w:rsidP="00447460">
      <w:pPr>
        <w:spacing w:after="0" w:line="240" w:lineRule="auto"/>
        <w:rPr>
          <w:rFonts w:ascii="Times New Roman" w:eastAsia="Calibri" w:hAnsi="Times New Roman" w:cs="Times New Roman"/>
          <w:kern w:val="0"/>
          <w14:ligatures w14:val="none"/>
        </w:rPr>
      </w:pPr>
    </w:p>
    <w:p w14:paraId="263E8F18" w14:textId="249275F0" w:rsidR="00E7697C" w:rsidRDefault="00E7697C" w:rsidP="00447460">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Thank you for your consideration.</w:t>
      </w:r>
    </w:p>
    <w:p w14:paraId="5CBBAD63" w14:textId="77777777" w:rsidR="00E7697C" w:rsidRDefault="00E7697C" w:rsidP="00447460">
      <w:pPr>
        <w:spacing w:after="0" w:line="240" w:lineRule="auto"/>
        <w:rPr>
          <w:rFonts w:ascii="Times New Roman" w:eastAsia="Calibri" w:hAnsi="Times New Roman" w:cs="Times New Roman"/>
          <w:kern w:val="0"/>
          <w14:ligatures w14:val="none"/>
        </w:rPr>
      </w:pPr>
    </w:p>
    <w:p w14:paraId="02EBC5A1" w14:textId="354142D7" w:rsidR="00E7697C" w:rsidRDefault="00E7697C" w:rsidP="00447460">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Sincerely,</w:t>
      </w:r>
    </w:p>
    <w:p w14:paraId="645E137E" w14:textId="77777777" w:rsidR="00E7697C" w:rsidRDefault="00E7697C" w:rsidP="00447460">
      <w:pPr>
        <w:spacing w:after="0" w:line="240" w:lineRule="auto"/>
        <w:rPr>
          <w:rFonts w:ascii="Times New Roman" w:eastAsia="Calibri" w:hAnsi="Times New Roman" w:cs="Times New Roman"/>
          <w:kern w:val="0"/>
          <w14:ligatures w14:val="none"/>
        </w:rPr>
      </w:pPr>
    </w:p>
    <w:p w14:paraId="06514AF6" w14:textId="145E9E83" w:rsidR="000F14D0" w:rsidRDefault="00BD6C25" w:rsidP="00447460">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noProof/>
          <w:kern w:val="0"/>
          <w14:ligatures w14:val="none"/>
        </w:rPr>
        <w:drawing>
          <wp:inline distT="0" distB="0" distL="0" distR="0" wp14:anchorId="0CF3C94E" wp14:editId="0EE854D1">
            <wp:extent cx="1459029" cy="699045"/>
            <wp:effectExtent l="0" t="0" r="8255" b="6350"/>
            <wp:docPr id="1723023524"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23524" name="Picture 1" descr="A blue text on a white background&#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7549" cy="703127"/>
                    </a:xfrm>
                    <a:prstGeom prst="rect">
                      <a:avLst/>
                    </a:prstGeom>
                    <a:noFill/>
                  </pic:spPr>
                </pic:pic>
              </a:graphicData>
            </a:graphic>
          </wp:inline>
        </w:drawing>
      </w:r>
    </w:p>
    <w:p w14:paraId="077C54B6" w14:textId="77777777" w:rsidR="000F14D0" w:rsidRDefault="000F14D0" w:rsidP="00447460">
      <w:pPr>
        <w:spacing w:after="0" w:line="240" w:lineRule="auto"/>
        <w:rPr>
          <w:rFonts w:ascii="Times New Roman" w:eastAsia="Calibri" w:hAnsi="Times New Roman" w:cs="Times New Roman"/>
          <w:kern w:val="0"/>
          <w14:ligatures w14:val="none"/>
        </w:rPr>
      </w:pPr>
    </w:p>
    <w:p w14:paraId="1E1FA6DE" w14:textId="61EF2421" w:rsidR="00E7697C" w:rsidRDefault="00E7697C" w:rsidP="00447460">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Brad Lovaas</w:t>
      </w:r>
    </w:p>
    <w:p w14:paraId="64C326AD" w14:textId="57C77A45" w:rsidR="00E7697C" w:rsidRPr="00A653E8" w:rsidRDefault="00E7697C" w:rsidP="00447460">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Executive Director, WRRA</w:t>
      </w:r>
    </w:p>
    <w:p w14:paraId="72325B2F" w14:textId="77777777" w:rsidR="00056072" w:rsidRPr="006E5FC8" w:rsidRDefault="00056072" w:rsidP="00447460">
      <w:pPr>
        <w:spacing w:after="0" w:line="240" w:lineRule="auto"/>
        <w:rPr>
          <w:rFonts w:ascii="Times New Roman" w:eastAsia="Calibri" w:hAnsi="Times New Roman" w:cs="Times New Roman"/>
          <w:kern w:val="0"/>
          <w14:ligatures w14:val="none"/>
        </w:rPr>
      </w:pPr>
    </w:p>
    <w:sectPr w:rsidR="00056072" w:rsidRPr="006E5FC8" w:rsidSect="003D76E3">
      <w:headerReference w:type="default"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3C5A" w14:textId="77777777" w:rsidR="00184A04" w:rsidRDefault="00184A04" w:rsidP="000F14D0">
      <w:pPr>
        <w:spacing w:after="0" w:line="240" w:lineRule="auto"/>
      </w:pPr>
      <w:r>
        <w:separator/>
      </w:r>
    </w:p>
  </w:endnote>
  <w:endnote w:type="continuationSeparator" w:id="0">
    <w:p w14:paraId="33AFD6BB" w14:textId="77777777" w:rsidR="00184A04" w:rsidRDefault="00184A04" w:rsidP="000F1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EC LegalBar File Stamp"/>
      <w:tag w:val="BEC.LegalBar.FileStamp"/>
      <w:id w:val="369416079"/>
      <w:placeholder>
        <w:docPart w:val="17C1195D506449DBA9DF27CEA8E334CC"/>
      </w:placeholder>
    </w:sdtPr>
    <w:sdtContent>
      <w:p w14:paraId="45C8F135" w14:textId="724942D9" w:rsidR="000F14D0" w:rsidRDefault="00000000" w:rsidP="00CB5D2D">
        <w:pPr>
          <w:pStyle w:val="FileStampParagraph"/>
        </w:pPr>
        <w:sdt>
          <w:sdtPr>
            <w:rPr>
              <w:rStyle w:val="FileStampCharacter"/>
            </w:rPr>
            <w:tag w:val="BEC.LegalBar.FileStamp.DocNumber"/>
            <w:id w:val="-102964282"/>
            <w:placeholder>
              <w:docPart w:val="9EE385C77CEE4C93BAA0B2FF496888B6"/>
            </w:placeholder>
            <w:dataBinding w:prefixMappings="xmlns:ns='http://schemas.beclegal.com/legalbar/filestamp'" w:xpath="ns:filestamp/ns:DocNumber" w:storeItemID="{455D442A-4835-42B1-A883-B53FF7534950}"/>
            <w:text/>
          </w:sdtPr>
          <w:sdtEndPr>
            <w:rPr>
              <w:rStyle w:val="DefaultParagraphFont"/>
              <w:rFonts w:ascii="Times New Roman" w:hAnsi="Times New Roman"/>
              <w:snapToGrid/>
            </w:rPr>
          </w:sdtEndPr>
          <w:sdtContent>
            <w:r w:rsidR="00703CB9" w:rsidRPr="00CB5D2D">
              <w:rPr>
                <w:rStyle w:val="FileStampCharacter"/>
              </w:rPr>
              <w:t>4930-9661-5290</w:t>
            </w:r>
          </w:sdtContent>
        </w:sdt>
        <w:sdt>
          <w:sdtPr>
            <w:rPr>
              <w:rStyle w:val="FileStampCharacter"/>
            </w:rPr>
            <w:tag w:val="BEC.LegalBar.FileStamp.Text"/>
            <w:id w:val="-817266447"/>
            <w:placeholder>
              <w:docPart w:val="A6FAEB3A68434450BCE3890F591F0EEA"/>
            </w:placeholder>
            <w:text/>
          </w:sdtPr>
          <w:sdtContent>
            <w:r w:rsidR="00703CB9" w:rsidRPr="00703CB9">
              <w:rPr>
                <w:rStyle w:val="FileStampCharacter"/>
              </w:rPr>
              <w:t>.</w:t>
            </w:r>
          </w:sdtContent>
        </w:sdt>
        <w:sdt>
          <w:sdtPr>
            <w:rPr>
              <w:rStyle w:val="FileStampCharacter"/>
            </w:rPr>
            <w:tag w:val="BEC.LegalBar.FileStamp.Version"/>
            <w:id w:val="-2145573164"/>
            <w:placeholder>
              <w:docPart w:val="47D1AB442EC044B58FAFADBCF31E8832"/>
            </w:placeholder>
            <w:dataBinding w:prefixMappings="xmlns:ns='http://schemas.beclegal.com/legalbar/filestamp'" w:xpath="ns:filestamp/ns:Version" w:storeItemID="{455D442A-4835-42B1-A883-B53FF7534950}"/>
            <w:text/>
          </w:sdtPr>
          <w:sdtContent>
            <w:r w:rsidR="00703CB9">
              <w:rPr>
                <w:rStyle w:val="FileStampCharacter"/>
              </w:rPr>
              <w:t>1</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7702" w14:textId="77777777" w:rsidR="00184A04" w:rsidRDefault="00184A04" w:rsidP="000F14D0">
      <w:pPr>
        <w:spacing w:after="0" w:line="240" w:lineRule="auto"/>
      </w:pPr>
      <w:r>
        <w:separator/>
      </w:r>
    </w:p>
  </w:footnote>
  <w:footnote w:type="continuationSeparator" w:id="0">
    <w:p w14:paraId="37A9BBC9" w14:textId="77777777" w:rsidR="00184A04" w:rsidRDefault="00184A04" w:rsidP="000F1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6D7B" w14:textId="7FE508E2" w:rsidR="000F14D0" w:rsidRDefault="000F1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78F3"/>
    <w:multiLevelType w:val="multilevel"/>
    <w:tmpl w:val="99E4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F4C22"/>
    <w:multiLevelType w:val="multilevel"/>
    <w:tmpl w:val="F71A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66315F"/>
    <w:multiLevelType w:val="multilevel"/>
    <w:tmpl w:val="7998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0917BA"/>
    <w:multiLevelType w:val="hybridMultilevel"/>
    <w:tmpl w:val="F98E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E4EAC"/>
    <w:multiLevelType w:val="hybridMultilevel"/>
    <w:tmpl w:val="B68004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5C2501"/>
    <w:multiLevelType w:val="multilevel"/>
    <w:tmpl w:val="7E32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DC7C6C"/>
    <w:multiLevelType w:val="multilevel"/>
    <w:tmpl w:val="155E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6A5520"/>
    <w:multiLevelType w:val="hybridMultilevel"/>
    <w:tmpl w:val="F70C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3355A2"/>
    <w:multiLevelType w:val="multilevel"/>
    <w:tmpl w:val="C1A8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A8733C"/>
    <w:multiLevelType w:val="hybridMultilevel"/>
    <w:tmpl w:val="125E1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DE0BF9"/>
    <w:multiLevelType w:val="multilevel"/>
    <w:tmpl w:val="14BA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A92373"/>
    <w:multiLevelType w:val="multilevel"/>
    <w:tmpl w:val="43F0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E0719E"/>
    <w:multiLevelType w:val="hybridMultilevel"/>
    <w:tmpl w:val="E3D863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6093776"/>
    <w:multiLevelType w:val="hybridMultilevel"/>
    <w:tmpl w:val="E986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FF141A"/>
    <w:multiLevelType w:val="hybridMultilevel"/>
    <w:tmpl w:val="9A08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D5CA1"/>
    <w:multiLevelType w:val="hybridMultilevel"/>
    <w:tmpl w:val="9DD4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5A28F9"/>
    <w:multiLevelType w:val="multilevel"/>
    <w:tmpl w:val="1F56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946973"/>
    <w:multiLevelType w:val="hybridMultilevel"/>
    <w:tmpl w:val="51B4C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21047B"/>
    <w:multiLevelType w:val="hybridMultilevel"/>
    <w:tmpl w:val="00F8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977512">
    <w:abstractNumId w:val="1"/>
  </w:num>
  <w:num w:numId="2" w16cid:durableId="514730034">
    <w:abstractNumId w:val="6"/>
  </w:num>
  <w:num w:numId="3" w16cid:durableId="1441144707">
    <w:abstractNumId w:val="5"/>
  </w:num>
  <w:num w:numId="4" w16cid:durableId="1300843788">
    <w:abstractNumId w:val="2"/>
  </w:num>
  <w:num w:numId="5" w16cid:durableId="578754183">
    <w:abstractNumId w:val="0"/>
  </w:num>
  <w:num w:numId="6" w16cid:durableId="1705053140">
    <w:abstractNumId w:val="11"/>
  </w:num>
  <w:num w:numId="7" w16cid:durableId="32116841">
    <w:abstractNumId w:val="16"/>
  </w:num>
  <w:num w:numId="8" w16cid:durableId="1896231974">
    <w:abstractNumId w:val="12"/>
  </w:num>
  <w:num w:numId="9" w16cid:durableId="872579039">
    <w:abstractNumId w:val="9"/>
  </w:num>
  <w:num w:numId="10" w16cid:durableId="657345842">
    <w:abstractNumId w:val="10"/>
  </w:num>
  <w:num w:numId="11" w16cid:durableId="464398970">
    <w:abstractNumId w:val="8"/>
  </w:num>
  <w:num w:numId="12" w16cid:durableId="1167552945">
    <w:abstractNumId w:val="14"/>
  </w:num>
  <w:num w:numId="13" w16cid:durableId="310868713">
    <w:abstractNumId w:val="3"/>
  </w:num>
  <w:num w:numId="14" w16cid:durableId="578255052">
    <w:abstractNumId w:val="17"/>
  </w:num>
  <w:num w:numId="15" w16cid:durableId="852183037">
    <w:abstractNumId w:val="13"/>
  </w:num>
  <w:num w:numId="16" w16cid:durableId="1123882835">
    <w:abstractNumId w:val="18"/>
  </w:num>
  <w:num w:numId="17" w16cid:durableId="501818512">
    <w:abstractNumId w:val="15"/>
  </w:num>
  <w:num w:numId="18" w16cid:durableId="604270864">
    <w:abstractNumId w:val="7"/>
  </w:num>
  <w:num w:numId="19" w16cid:durableId="456068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6E3"/>
    <w:rsid w:val="00003F9C"/>
    <w:rsid w:val="000202FC"/>
    <w:rsid w:val="00024CCF"/>
    <w:rsid w:val="00027B03"/>
    <w:rsid w:val="00033024"/>
    <w:rsid w:val="000374FF"/>
    <w:rsid w:val="00051872"/>
    <w:rsid w:val="00056072"/>
    <w:rsid w:val="0007042F"/>
    <w:rsid w:val="00070686"/>
    <w:rsid w:val="00073BE5"/>
    <w:rsid w:val="00083FD0"/>
    <w:rsid w:val="0008524C"/>
    <w:rsid w:val="00085C6D"/>
    <w:rsid w:val="00091889"/>
    <w:rsid w:val="0009197C"/>
    <w:rsid w:val="00096465"/>
    <w:rsid w:val="000A0918"/>
    <w:rsid w:val="000A1057"/>
    <w:rsid w:val="000B0D08"/>
    <w:rsid w:val="000B3DE3"/>
    <w:rsid w:val="000D2444"/>
    <w:rsid w:val="000E0C58"/>
    <w:rsid w:val="000E2178"/>
    <w:rsid w:val="000F14D0"/>
    <w:rsid w:val="000F2B97"/>
    <w:rsid w:val="00102210"/>
    <w:rsid w:val="00116FBD"/>
    <w:rsid w:val="001268BD"/>
    <w:rsid w:val="00132330"/>
    <w:rsid w:val="00136F6D"/>
    <w:rsid w:val="00140458"/>
    <w:rsid w:val="00145F92"/>
    <w:rsid w:val="001537A0"/>
    <w:rsid w:val="00153D2C"/>
    <w:rsid w:val="00184A04"/>
    <w:rsid w:val="0018556A"/>
    <w:rsid w:val="00187824"/>
    <w:rsid w:val="00191BB7"/>
    <w:rsid w:val="00192B10"/>
    <w:rsid w:val="001A38E7"/>
    <w:rsid w:val="001A5587"/>
    <w:rsid w:val="001B32B7"/>
    <w:rsid w:val="001B76F5"/>
    <w:rsid w:val="001C2D3E"/>
    <w:rsid w:val="001C2F61"/>
    <w:rsid w:val="001C5FC8"/>
    <w:rsid w:val="001E21A6"/>
    <w:rsid w:val="001E32B6"/>
    <w:rsid w:val="00202631"/>
    <w:rsid w:val="00204C99"/>
    <w:rsid w:val="00205C17"/>
    <w:rsid w:val="00210ACF"/>
    <w:rsid w:val="00213ECE"/>
    <w:rsid w:val="00264E67"/>
    <w:rsid w:val="002723D6"/>
    <w:rsid w:val="00275B11"/>
    <w:rsid w:val="00280DC3"/>
    <w:rsid w:val="002840A7"/>
    <w:rsid w:val="00291278"/>
    <w:rsid w:val="002A129D"/>
    <w:rsid w:val="002A387E"/>
    <w:rsid w:val="002B53B9"/>
    <w:rsid w:val="002D057D"/>
    <w:rsid w:val="002D613B"/>
    <w:rsid w:val="002E578B"/>
    <w:rsid w:val="002E75AE"/>
    <w:rsid w:val="002F2795"/>
    <w:rsid w:val="002F325E"/>
    <w:rsid w:val="002F3C8B"/>
    <w:rsid w:val="002F7369"/>
    <w:rsid w:val="00300366"/>
    <w:rsid w:val="00303308"/>
    <w:rsid w:val="00306B90"/>
    <w:rsid w:val="00310736"/>
    <w:rsid w:val="00317566"/>
    <w:rsid w:val="00322011"/>
    <w:rsid w:val="00324EBC"/>
    <w:rsid w:val="00326766"/>
    <w:rsid w:val="00330048"/>
    <w:rsid w:val="003473B9"/>
    <w:rsid w:val="00355AD9"/>
    <w:rsid w:val="00362626"/>
    <w:rsid w:val="00377E0D"/>
    <w:rsid w:val="00384BB1"/>
    <w:rsid w:val="0038715E"/>
    <w:rsid w:val="00392298"/>
    <w:rsid w:val="00395E7D"/>
    <w:rsid w:val="003A1A6C"/>
    <w:rsid w:val="003B04B4"/>
    <w:rsid w:val="003B165C"/>
    <w:rsid w:val="003B3B3F"/>
    <w:rsid w:val="003B440A"/>
    <w:rsid w:val="003B7553"/>
    <w:rsid w:val="003C769C"/>
    <w:rsid w:val="003D76E3"/>
    <w:rsid w:val="003E4FE6"/>
    <w:rsid w:val="003E5B07"/>
    <w:rsid w:val="004174B1"/>
    <w:rsid w:val="00426D81"/>
    <w:rsid w:val="00427D51"/>
    <w:rsid w:val="00434133"/>
    <w:rsid w:val="00436229"/>
    <w:rsid w:val="00447460"/>
    <w:rsid w:val="00455F42"/>
    <w:rsid w:val="0045729B"/>
    <w:rsid w:val="004652F5"/>
    <w:rsid w:val="00471244"/>
    <w:rsid w:val="0047313D"/>
    <w:rsid w:val="00485778"/>
    <w:rsid w:val="00491A7D"/>
    <w:rsid w:val="00496A2C"/>
    <w:rsid w:val="004B1346"/>
    <w:rsid w:val="004B17D4"/>
    <w:rsid w:val="004B4759"/>
    <w:rsid w:val="004B4E4E"/>
    <w:rsid w:val="004C50B1"/>
    <w:rsid w:val="004D049E"/>
    <w:rsid w:val="004D39FA"/>
    <w:rsid w:val="004D44EA"/>
    <w:rsid w:val="004D5757"/>
    <w:rsid w:val="004F2685"/>
    <w:rsid w:val="004F7040"/>
    <w:rsid w:val="00500424"/>
    <w:rsid w:val="005123E5"/>
    <w:rsid w:val="0051710E"/>
    <w:rsid w:val="00517FDC"/>
    <w:rsid w:val="00530935"/>
    <w:rsid w:val="0053160D"/>
    <w:rsid w:val="00531BED"/>
    <w:rsid w:val="00531CE7"/>
    <w:rsid w:val="005337BA"/>
    <w:rsid w:val="00533871"/>
    <w:rsid w:val="00537A32"/>
    <w:rsid w:val="005425EB"/>
    <w:rsid w:val="00544A53"/>
    <w:rsid w:val="00545727"/>
    <w:rsid w:val="00547B77"/>
    <w:rsid w:val="00552BD1"/>
    <w:rsid w:val="005537CB"/>
    <w:rsid w:val="0055645A"/>
    <w:rsid w:val="00573BED"/>
    <w:rsid w:val="00574C78"/>
    <w:rsid w:val="0058205C"/>
    <w:rsid w:val="00592FF9"/>
    <w:rsid w:val="0059607A"/>
    <w:rsid w:val="005A1CFD"/>
    <w:rsid w:val="005A7182"/>
    <w:rsid w:val="005B2B3A"/>
    <w:rsid w:val="005B399F"/>
    <w:rsid w:val="005C304B"/>
    <w:rsid w:val="005D36CD"/>
    <w:rsid w:val="005D65CF"/>
    <w:rsid w:val="005E28AB"/>
    <w:rsid w:val="005E3778"/>
    <w:rsid w:val="005E7E42"/>
    <w:rsid w:val="005F5B46"/>
    <w:rsid w:val="005F7C68"/>
    <w:rsid w:val="006071E3"/>
    <w:rsid w:val="00612417"/>
    <w:rsid w:val="00643912"/>
    <w:rsid w:val="006442BF"/>
    <w:rsid w:val="00644926"/>
    <w:rsid w:val="00644E3B"/>
    <w:rsid w:val="006500BA"/>
    <w:rsid w:val="006518A4"/>
    <w:rsid w:val="0065771B"/>
    <w:rsid w:val="006620DC"/>
    <w:rsid w:val="00666AA5"/>
    <w:rsid w:val="00670400"/>
    <w:rsid w:val="00671562"/>
    <w:rsid w:val="006802CF"/>
    <w:rsid w:val="0068124E"/>
    <w:rsid w:val="00683BA8"/>
    <w:rsid w:val="00691807"/>
    <w:rsid w:val="00693307"/>
    <w:rsid w:val="006A22E0"/>
    <w:rsid w:val="006A27E9"/>
    <w:rsid w:val="006A7FD2"/>
    <w:rsid w:val="006B0EAB"/>
    <w:rsid w:val="006C47B9"/>
    <w:rsid w:val="006C7D1A"/>
    <w:rsid w:val="006E5FC8"/>
    <w:rsid w:val="006E7347"/>
    <w:rsid w:val="006F39BB"/>
    <w:rsid w:val="006F561B"/>
    <w:rsid w:val="007008A8"/>
    <w:rsid w:val="0070230B"/>
    <w:rsid w:val="00703CB9"/>
    <w:rsid w:val="00710356"/>
    <w:rsid w:val="00711EC4"/>
    <w:rsid w:val="00725EC4"/>
    <w:rsid w:val="00726840"/>
    <w:rsid w:val="007269DF"/>
    <w:rsid w:val="00732DA0"/>
    <w:rsid w:val="00742B4B"/>
    <w:rsid w:val="007433D5"/>
    <w:rsid w:val="0074644B"/>
    <w:rsid w:val="007469B7"/>
    <w:rsid w:val="0075521F"/>
    <w:rsid w:val="00757DF6"/>
    <w:rsid w:val="00760863"/>
    <w:rsid w:val="00764820"/>
    <w:rsid w:val="007707C9"/>
    <w:rsid w:val="00773B73"/>
    <w:rsid w:val="007769E1"/>
    <w:rsid w:val="007803FF"/>
    <w:rsid w:val="00780989"/>
    <w:rsid w:val="00782077"/>
    <w:rsid w:val="0078268D"/>
    <w:rsid w:val="007862A8"/>
    <w:rsid w:val="00791077"/>
    <w:rsid w:val="00795D78"/>
    <w:rsid w:val="007A1190"/>
    <w:rsid w:val="007A2897"/>
    <w:rsid w:val="007A2D8B"/>
    <w:rsid w:val="007A3B12"/>
    <w:rsid w:val="007A6AE6"/>
    <w:rsid w:val="007B369E"/>
    <w:rsid w:val="007C1DB9"/>
    <w:rsid w:val="007C2747"/>
    <w:rsid w:val="007C28D6"/>
    <w:rsid w:val="007C6152"/>
    <w:rsid w:val="007C6E26"/>
    <w:rsid w:val="007E1AEF"/>
    <w:rsid w:val="007E1CD3"/>
    <w:rsid w:val="007E6D9A"/>
    <w:rsid w:val="007E7189"/>
    <w:rsid w:val="008042C5"/>
    <w:rsid w:val="00804E8C"/>
    <w:rsid w:val="00821688"/>
    <w:rsid w:val="00830A5D"/>
    <w:rsid w:val="00832ECC"/>
    <w:rsid w:val="00840C0E"/>
    <w:rsid w:val="00854648"/>
    <w:rsid w:val="008569A9"/>
    <w:rsid w:val="008656C7"/>
    <w:rsid w:val="008766BD"/>
    <w:rsid w:val="0087783A"/>
    <w:rsid w:val="008878E8"/>
    <w:rsid w:val="00890E79"/>
    <w:rsid w:val="008960B6"/>
    <w:rsid w:val="008A3311"/>
    <w:rsid w:val="008A558C"/>
    <w:rsid w:val="008A7180"/>
    <w:rsid w:val="008B11AF"/>
    <w:rsid w:val="008C19B9"/>
    <w:rsid w:val="008C4251"/>
    <w:rsid w:val="008D0E1D"/>
    <w:rsid w:val="008D791E"/>
    <w:rsid w:val="008E6F29"/>
    <w:rsid w:val="00906703"/>
    <w:rsid w:val="00921ABF"/>
    <w:rsid w:val="00925B31"/>
    <w:rsid w:val="0093299F"/>
    <w:rsid w:val="00946DD4"/>
    <w:rsid w:val="009572D3"/>
    <w:rsid w:val="009612F5"/>
    <w:rsid w:val="0096356A"/>
    <w:rsid w:val="00977EA5"/>
    <w:rsid w:val="00982155"/>
    <w:rsid w:val="009901E8"/>
    <w:rsid w:val="00992804"/>
    <w:rsid w:val="00994F46"/>
    <w:rsid w:val="00996410"/>
    <w:rsid w:val="009A0E0C"/>
    <w:rsid w:val="009A3EDA"/>
    <w:rsid w:val="009B0561"/>
    <w:rsid w:val="009B657E"/>
    <w:rsid w:val="009D58E9"/>
    <w:rsid w:val="009E64D7"/>
    <w:rsid w:val="009F4891"/>
    <w:rsid w:val="00A01D0E"/>
    <w:rsid w:val="00A0704B"/>
    <w:rsid w:val="00A0776A"/>
    <w:rsid w:val="00A12121"/>
    <w:rsid w:val="00A1463E"/>
    <w:rsid w:val="00A2034B"/>
    <w:rsid w:val="00A20C5A"/>
    <w:rsid w:val="00A2125B"/>
    <w:rsid w:val="00A31077"/>
    <w:rsid w:val="00A55A33"/>
    <w:rsid w:val="00A653E8"/>
    <w:rsid w:val="00A65F33"/>
    <w:rsid w:val="00A714BA"/>
    <w:rsid w:val="00A73EA8"/>
    <w:rsid w:val="00A74B01"/>
    <w:rsid w:val="00A77790"/>
    <w:rsid w:val="00A812FD"/>
    <w:rsid w:val="00A82A4B"/>
    <w:rsid w:val="00A874AE"/>
    <w:rsid w:val="00A91C57"/>
    <w:rsid w:val="00AA1078"/>
    <w:rsid w:val="00AA1CF8"/>
    <w:rsid w:val="00AA7C3E"/>
    <w:rsid w:val="00AB02DA"/>
    <w:rsid w:val="00AB0E76"/>
    <w:rsid w:val="00AB11F2"/>
    <w:rsid w:val="00AB77F6"/>
    <w:rsid w:val="00AC21A3"/>
    <w:rsid w:val="00AC68F5"/>
    <w:rsid w:val="00AD21B2"/>
    <w:rsid w:val="00AE3BF3"/>
    <w:rsid w:val="00B00ABD"/>
    <w:rsid w:val="00B00FC2"/>
    <w:rsid w:val="00B138BE"/>
    <w:rsid w:val="00B15AB7"/>
    <w:rsid w:val="00B15E26"/>
    <w:rsid w:val="00B23D50"/>
    <w:rsid w:val="00B24E4F"/>
    <w:rsid w:val="00B30353"/>
    <w:rsid w:val="00B41354"/>
    <w:rsid w:val="00B467C3"/>
    <w:rsid w:val="00B50EEE"/>
    <w:rsid w:val="00B55CDD"/>
    <w:rsid w:val="00B6170E"/>
    <w:rsid w:val="00B7606D"/>
    <w:rsid w:val="00B777F7"/>
    <w:rsid w:val="00B8021B"/>
    <w:rsid w:val="00B85A69"/>
    <w:rsid w:val="00B865F3"/>
    <w:rsid w:val="00B8753B"/>
    <w:rsid w:val="00B9398E"/>
    <w:rsid w:val="00B94213"/>
    <w:rsid w:val="00BA31AB"/>
    <w:rsid w:val="00BA4761"/>
    <w:rsid w:val="00BB217C"/>
    <w:rsid w:val="00BB78BD"/>
    <w:rsid w:val="00BC68F1"/>
    <w:rsid w:val="00BC78CD"/>
    <w:rsid w:val="00BC793A"/>
    <w:rsid w:val="00BD0DEA"/>
    <w:rsid w:val="00BD6C25"/>
    <w:rsid w:val="00BD6C95"/>
    <w:rsid w:val="00BD77BA"/>
    <w:rsid w:val="00BE2378"/>
    <w:rsid w:val="00BE33B6"/>
    <w:rsid w:val="00BE39E5"/>
    <w:rsid w:val="00BE544E"/>
    <w:rsid w:val="00BF28D9"/>
    <w:rsid w:val="00BF51C5"/>
    <w:rsid w:val="00C04120"/>
    <w:rsid w:val="00C12C7C"/>
    <w:rsid w:val="00C131C0"/>
    <w:rsid w:val="00C144F9"/>
    <w:rsid w:val="00C20B7E"/>
    <w:rsid w:val="00C26962"/>
    <w:rsid w:val="00C37279"/>
    <w:rsid w:val="00C403E1"/>
    <w:rsid w:val="00C61FD0"/>
    <w:rsid w:val="00C70085"/>
    <w:rsid w:val="00C74EF5"/>
    <w:rsid w:val="00C761FF"/>
    <w:rsid w:val="00C76503"/>
    <w:rsid w:val="00C81166"/>
    <w:rsid w:val="00C8183A"/>
    <w:rsid w:val="00C90D80"/>
    <w:rsid w:val="00C93C6C"/>
    <w:rsid w:val="00C95688"/>
    <w:rsid w:val="00C972E2"/>
    <w:rsid w:val="00C973C3"/>
    <w:rsid w:val="00CA0318"/>
    <w:rsid w:val="00CA0480"/>
    <w:rsid w:val="00CA4A3A"/>
    <w:rsid w:val="00CA6B6C"/>
    <w:rsid w:val="00CA76D7"/>
    <w:rsid w:val="00CB2ACE"/>
    <w:rsid w:val="00CB36D8"/>
    <w:rsid w:val="00CB5D2D"/>
    <w:rsid w:val="00CB777D"/>
    <w:rsid w:val="00CC2402"/>
    <w:rsid w:val="00CD3D8E"/>
    <w:rsid w:val="00CD68D1"/>
    <w:rsid w:val="00CD7DBC"/>
    <w:rsid w:val="00CE344D"/>
    <w:rsid w:val="00CF0CF6"/>
    <w:rsid w:val="00CF426B"/>
    <w:rsid w:val="00D02A18"/>
    <w:rsid w:val="00D16942"/>
    <w:rsid w:val="00D23E76"/>
    <w:rsid w:val="00D331AB"/>
    <w:rsid w:val="00D341DF"/>
    <w:rsid w:val="00D34762"/>
    <w:rsid w:val="00D434E9"/>
    <w:rsid w:val="00D43F5F"/>
    <w:rsid w:val="00D62AD0"/>
    <w:rsid w:val="00D6727C"/>
    <w:rsid w:val="00D7060F"/>
    <w:rsid w:val="00D87EF6"/>
    <w:rsid w:val="00D95F76"/>
    <w:rsid w:val="00D970C8"/>
    <w:rsid w:val="00DA04C2"/>
    <w:rsid w:val="00DA2BC3"/>
    <w:rsid w:val="00DA31A6"/>
    <w:rsid w:val="00DA7878"/>
    <w:rsid w:val="00DB116D"/>
    <w:rsid w:val="00DB34A5"/>
    <w:rsid w:val="00DB710F"/>
    <w:rsid w:val="00DD7A1B"/>
    <w:rsid w:val="00DE29DE"/>
    <w:rsid w:val="00DE76E9"/>
    <w:rsid w:val="00DF0343"/>
    <w:rsid w:val="00DF0B3E"/>
    <w:rsid w:val="00DF3681"/>
    <w:rsid w:val="00E03FEE"/>
    <w:rsid w:val="00E11A43"/>
    <w:rsid w:val="00E17A6C"/>
    <w:rsid w:val="00E20107"/>
    <w:rsid w:val="00E21E29"/>
    <w:rsid w:val="00E225E6"/>
    <w:rsid w:val="00E319EC"/>
    <w:rsid w:val="00E4552C"/>
    <w:rsid w:val="00E62C18"/>
    <w:rsid w:val="00E73FA5"/>
    <w:rsid w:val="00E7697C"/>
    <w:rsid w:val="00E8057D"/>
    <w:rsid w:val="00E821DD"/>
    <w:rsid w:val="00E9021C"/>
    <w:rsid w:val="00E9749B"/>
    <w:rsid w:val="00EA48EE"/>
    <w:rsid w:val="00EB32EC"/>
    <w:rsid w:val="00EB5329"/>
    <w:rsid w:val="00EC2658"/>
    <w:rsid w:val="00EC684D"/>
    <w:rsid w:val="00ED0A60"/>
    <w:rsid w:val="00ED0F6B"/>
    <w:rsid w:val="00ED32E6"/>
    <w:rsid w:val="00ED64A0"/>
    <w:rsid w:val="00EE0370"/>
    <w:rsid w:val="00EF3F8C"/>
    <w:rsid w:val="00F0367C"/>
    <w:rsid w:val="00F26285"/>
    <w:rsid w:val="00F31ADC"/>
    <w:rsid w:val="00F45F0A"/>
    <w:rsid w:val="00F63B8B"/>
    <w:rsid w:val="00F64AF9"/>
    <w:rsid w:val="00F700CB"/>
    <w:rsid w:val="00F70BDB"/>
    <w:rsid w:val="00F75351"/>
    <w:rsid w:val="00F770DE"/>
    <w:rsid w:val="00F84579"/>
    <w:rsid w:val="00F849A5"/>
    <w:rsid w:val="00F86EA0"/>
    <w:rsid w:val="00F90433"/>
    <w:rsid w:val="00F91A48"/>
    <w:rsid w:val="00F97C31"/>
    <w:rsid w:val="00FB0212"/>
    <w:rsid w:val="00FB3739"/>
    <w:rsid w:val="00FD37D2"/>
    <w:rsid w:val="00FE572A"/>
    <w:rsid w:val="00FF34D3"/>
    <w:rsid w:val="00FF6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4CE0"/>
  <w15:chartTrackingRefBased/>
  <w15:docId w15:val="{FAE9F199-BEE0-4455-BA04-053F95CF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7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6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6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6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6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6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6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6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6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76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6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6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6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6E3"/>
    <w:rPr>
      <w:rFonts w:eastAsiaTheme="majorEastAsia" w:cstheme="majorBidi"/>
      <w:color w:val="272727" w:themeColor="text1" w:themeTint="D8"/>
    </w:rPr>
  </w:style>
  <w:style w:type="paragraph" w:styleId="Title">
    <w:name w:val="Title"/>
    <w:basedOn w:val="Normal"/>
    <w:next w:val="Normal"/>
    <w:link w:val="TitleChar"/>
    <w:uiPriority w:val="10"/>
    <w:qFormat/>
    <w:rsid w:val="003D7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6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6E3"/>
    <w:pPr>
      <w:spacing w:before="160"/>
      <w:jc w:val="center"/>
    </w:pPr>
    <w:rPr>
      <w:i/>
      <w:iCs/>
      <w:color w:val="404040" w:themeColor="text1" w:themeTint="BF"/>
    </w:rPr>
  </w:style>
  <w:style w:type="character" w:customStyle="1" w:styleId="QuoteChar">
    <w:name w:val="Quote Char"/>
    <w:basedOn w:val="DefaultParagraphFont"/>
    <w:link w:val="Quote"/>
    <w:uiPriority w:val="29"/>
    <w:rsid w:val="003D76E3"/>
    <w:rPr>
      <w:i/>
      <w:iCs/>
      <w:color w:val="404040" w:themeColor="text1" w:themeTint="BF"/>
    </w:rPr>
  </w:style>
  <w:style w:type="paragraph" w:styleId="ListParagraph">
    <w:name w:val="List Paragraph"/>
    <w:basedOn w:val="Normal"/>
    <w:uiPriority w:val="34"/>
    <w:qFormat/>
    <w:rsid w:val="003D76E3"/>
    <w:pPr>
      <w:ind w:left="720"/>
      <w:contextualSpacing/>
    </w:pPr>
  </w:style>
  <w:style w:type="character" w:styleId="IntenseEmphasis">
    <w:name w:val="Intense Emphasis"/>
    <w:basedOn w:val="DefaultParagraphFont"/>
    <w:uiPriority w:val="21"/>
    <w:qFormat/>
    <w:rsid w:val="003D76E3"/>
    <w:rPr>
      <w:i/>
      <w:iCs/>
      <w:color w:val="0F4761" w:themeColor="accent1" w:themeShade="BF"/>
    </w:rPr>
  </w:style>
  <w:style w:type="paragraph" w:styleId="IntenseQuote">
    <w:name w:val="Intense Quote"/>
    <w:basedOn w:val="Normal"/>
    <w:next w:val="Normal"/>
    <w:link w:val="IntenseQuoteChar"/>
    <w:uiPriority w:val="30"/>
    <w:qFormat/>
    <w:rsid w:val="003D7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6E3"/>
    <w:rPr>
      <w:i/>
      <w:iCs/>
      <w:color w:val="0F4761" w:themeColor="accent1" w:themeShade="BF"/>
    </w:rPr>
  </w:style>
  <w:style w:type="character" w:styleId="IntenseReference">
    <w:name w:val="Intense Reference"/>
    <w:basedOn w:val="DefaultParagraphFont"/>
    <w:uiPriority w:val="32"/>
    <w:qFormat/>
    <w:rsid w:val="003D76E3"/>
    <w:rPr>
      <w:b/>
      <w:bCs/>
      <w:smallCaps/>
      <w:color w:val="0F4761" w:themeColor="accent1" w:themeShade="BF"/>
      <w:spacing w:val="5"/>
    </w:rPr>
  </w:style>
  <w:style w:type="paragraph" w:styleId="NormalWeb">
    <w:name w:val="Normal (Web)"/>
    <w:basedOn w:val="Normal"/>
    <w:uiPriority w:val="99"/>
    <w:semiHidden/>
    <w:unhideWhenUsed/>
    <w:rsid w:val="00EB5329"/>
    <w:rPr>
      <w:rFonts w:ascii="Times New Roman" w:hAnsi="Times New Roman" w:cs="Times New Roman"/>
    </w:rPr>
  </w:style>
  <w:style w:type="character" w:styleId="Hyperlink">
    <w:name w:val="Hyperlink"/>
    <w:basedOn w:val="DefaultParagraphFont"/>
    <w:uiPriority w:val="99"/>
    <w:unhideWhenUsed/>
    <w:rsid w:val="00E7697C"/>
    <w:rPr>
      <w:color w:val="467886" w:themeColor="hyperlink"/>
      <w:u w:val="single"/>
    </w:rPr>
  </w:style>
  <w:style w:type="character" w:styleId="UnresolvedMention">
    <w:name w:val="Unresolved Mention"/>
    <w:basedOn w:val="DefaultParagraphFont"/>
    <w:uiPriority w:val="99"/>
    <w:semiHidden/>
    <w:unhideWhenUsed/>
    <w:rsid w:val="00E7697C"/>
    <w:rPr>
      <w:color w:val="605E5C"/>
      <w:shd w:val="clear" w:color="auto" w:fill="E1DFDD"/>
    </w:rPr>
  </w:style>
  <w:style w:type="paragraph" w:styleId="Header">
    <w:name w:val="header"/>
    <w:basedOn w:val="Normal"/>
    <w:link w:val="HeaderChar"/>
    <w:uiPriority w:val="99"/>
    <w:unhideWhenUsed/>
    <w:rsid w:val="000F1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4D0"/>
  </w:style>
  <w:style w:type="paragraph" w:styleId="Footer">
    <w:name w:val="footer"/>
    <w:basedOn w:val="Normal"/>
    <w:link w:val="FooterChar"/>
    <w:uiPriority w:val="99"/>
    <w:unhideWhenUsed/>
    <w:rsid w:val="000F1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4D0"/>
  </w:style>
  <w:style w:type="paragraph" w:styleId="Revision">
    <w:name w:val="Revision"/>
    <w:hidden/>
    <w:uiPriority w:val="99"/>
    <w:semiHidden/>
    <w:rsid w:val="001E32B6"/>
    <w:pPr>
      <w:spacing w:after="0" w:line="240" w:lineRule="auto"/>
    </w:pPr>
  </w:style>
  <w:style w:type="character" w:styleId="CommentReference">
    <w:name w:val="annotation reference"/>
    <w:basedOn w:val="DefaultParagraphFont"/>
    <w:uiPriority w:val="99"/>
    <w:semiHidden/>
    <w:unhideWhenUsed/>
    <w:rsid w:val="001E32B6"/>
    <w:rPr>
      <w:sz w:val="16"/>
      <w:szCs w:val="16"/>
    </w:rPr>
  </w:style>
  <w:style w:type="paragraph" w:styleId="CommentText">
    <w:name w:val="annotation text"/>
    <w:basedOn w:val="Normal"/>
    <w:link w:val="CommentTextChar"/>
    <w:uiPriority w:val="99"/>
    <w:unhideWhenUsed/>
    <w:rsid w:val="001E32B6"/>
    <w:pPr>
      <w:spacing w:line="240" w:lineRule="auto"/>
    </w:pPr>
    <w:rPr>
      <w:sz w:val="20"/>
      <w:szCs w:val="20"/>
    </w:rPr>
  </w:style>
  <w:style w:type="character" w:customStyle="1" w:styleId="CommentTextChar">
    <w:name w:val="Comment Text Char"/>
    <w:basedOn w:val="DefaultParagraphFont"/>
    <w:link w:val="CommentText"/>
    <w:uiPriority w:val="99"/>
    <w:rsid w:val="001E32B6"/>
    <w:rPr>
      <w:sz w:val="20"/>
      <w:szCs w:val="20"/>
    </w:rPr>
  </w:style>
  <w:style w:type="paragraph" w:styleId="CommentSubject">
    <w:name w:val="annotation subject"/>
    <w:basedOn w:val="CommentText"/>
    <w:next w:val="CommentText"/>
    <w:link w:val="CommentSubjectChar"/>
    <w:uiPriority w:val="99"/>
    <w:semiHidden/>
    <w:unhideWhenUsed/>
    <w:rsid w:val="001E32B6"/>
    <w:rPr>
      <w:b/>
      <w:bCs/>
    </w:rPr>
  </w:style>
  <w:style w:type="character" w:customStyle="1" w:styleId="CommentSubjectChar">
    <w:name w:val="Comment Subject Char"/>
    <w:basedOn w:val="CommentTextChar"/>
    <w:link w:val="CommentSubject"/>
    <w:uiPriority w:val="99"/>
    <w:semiHidden/>
    <w:rsid w:val="001E32B6"/>
    <w:rPr>
      <w:b/>
      <w:bCs/>
      <w:sz w:val="20"/>
      <w:szCs w:val="20"/>
    </w:rPr>
  </w:style>
  <w:style w:type="character" w:customStyle="1" w:styleId="FileStampCharacter">
    <w:name w:val="File Stamp Character"/>
    <w:basedOn w:val="DefaultParagraphFont"/>
    <w:uiPriority w:val="1"/>
    <w:qFormat/>
    <w:rsid w:val="00703CB9"/>
    <w:rPr>
      <w:rFonts w:asciiTheme="minorHAnsi" w:eastAsia="Calibr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u w:val="none"/>
      <w:effect w:val="none"/>
      <w:bdr w:val="none" w:sz="0" w:space="0" w:color="auto"/>
      <w:vertAlign w:val="baseline"/>
      <w:em w:val="none"/>
      <w:lang w:val="en-US"/>
      <w14:ligatures w14:val="none"/>
    </w:rPr>
  </w:style>
  <w:style w:type="paragraph" w:customStyle="1" w:styleId="FileStampParagraph">
    <w:name w:val="File Stamp Paragraph"/>
    <w:basedOn w:val="Normal"/>
    <w:next w:val="Normal"/>
    <w:link w:val="FileStampParagraphChar"/>
    <w:qFormat/>
    <w:rsid w:val="00703CB9"/>
    <w:pPr>
      <w:spacing w:line="259" w:lineRule="auto"/>
    </w:pPr>
    <w:rPr>
      <w:rFonts w:ascii="Times New Roman" w:eastAsia="Calibri" w:hAnsi="Times New Roman"/>
      <w:kern w:val="0"/>
      <w:sz w:val="16"/>
      <w14:ligatures w14:val="none"/>
    </w:rPr>
  </w:style>
  <w:style w:type="character" w:customStyle="1" w:styleId="FileStampParagraphChar">
    <w:name w:val="File Stamp Paragraph Char"/>
    <w:basedOn w:val="DefaultParagraphFont"/>
    <w:link w:val="FileStampParagraph"/>
    <w:rsid w:val="00703CB9"/>
    <w:rPr>
      <w:rFonts w:ascii="Times New Roman" w:eastAsia="Calibri" w:hAnsi="Times New Roman"/>
      <w:kern w:val="0"/>
      <w:sz w:val="16"/>
      <w14:ligatures w14:val="none"/>
    </w:rPr>
  </w:style>
  <w:style w:type="character" w:styleId="PlaceholderText">
    <w:name w:val="Placeholder Text"/>
    <w:basedOn w:val="DefaultParagraphFont"/>
    <w:uiPriority w:val="99"/>
    <w:semiHidden/>
    <w:rsid w:val="00703C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4679">
      <w:bodyDiv w:val="1"/>
      <w:marLeft w:val="0"/>
      <w:marRight w:val="0"/>
      <w:marTop w:val="0"/>
      <w:marBottom w:val="0"/>
      <w:divBdr>
        <w:top w:val="none" w:sz="0" w:space="0" w:color="auto"/>
        <w:left w:val="none" w:sz="0" w:space="0" w:color="auto"/>
        <w:bottom w:val="none" w:sz="0" w:space="0" w:color="auto"/>
        <w:right w:val="none" w:sz="0" w:space="0" w:color="auto"/>
      </w:divBdr>
    </w:div>
    <w:div w:id="706179467">
      <w:bodyDiv w:val="1"/>
      <w:marLeft w:val="0"/>
      <w:marRight w:val="0"/>
      <w:marTop w:val="0"/>
      <w:marBottom w:val="0"/>
      <w:divBdr>
        <w:top w:val="none" w:sz="0" w:space="0" w:color="auto"/>
        <w:left w:val="none" w:sz="0" w:space="0" w:color="auto"/>
        <w:bottom w:val="none" w:sz="0" w:space="0" w:color="auto"/>
        <w:right w:val="none" w:sz="0" w:space="0" w:color="auto"/>
      </w:divBdr>
    </w:div>
    <w:div w:id="1098792490">
      <w:bodyDiv w:val="1"/>
      <w:marLeft w:val="0"/>
      <w:marRight w:val="0"/>
      <w:marTop w:val="0"/>
      <w:marBottom w:val="0"/>
      <w:divBdr>
        <w:top w:val="none" w:sz="0" w:space="0" w:color="auto"/>
        <w:left w:val="none" w:sz="0" w:space="0" w:color="auto"/>
        <w:bottom w:val="none" w:sz="0" w:space="0" w:color="auto"/>
        <w:right w:val="none" w:sz="0" w:space="0" w:color="auto"/>
      </w:divBdr>
    </w:div>
    <w:div w:id="1320305514">
      <w:bodyDiv w:val="1"/>
      <w:marLeft w:val="0"/>
      <w:marRight w:val="0"/>
      <w:marTop w:val="0"/>
      <w:marBottom w:val="0"/>
      <w:divBdr>
        <w:top w:val="none" w:sz="0" w:space="0" w:color="auto"/>
        <w:left w:val="none" w:sz="0" w:space="0" w:color="auto"/>
        <w:bottom w:val="none" w:sz="0" w:space="0" w:color="auto"/>
        <w:right w:val="none" w:sz="0" w:space="0" w:color="auto"/>
      </w:divBdr>
    </w:div>
    <w:div w:id="176056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pps.ecology.wa.gov/publications/documents/2507062.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dia@wrra.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stedive.com/news/depackaging-impact-vermont-compost-organic-waste-recycling/804433/?utm_source=Sailthru&amp;utm_medium=email&amp;utm_campaign=Issue:%202025-11-04%20Waste%20Dive%20Newsletter%20%5Bissue:78479%5D&amp;utm_term=Waste%20Div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C1195D506449DBA9DF27CEA8E334CC"/>
        <w:category>
          <w:name w:val="General"/>
          <w:gallery w:val="placeholder"/>
        </w:category>
        <w:types>
          <w:type w:val="bbPlcHdr"/>
        </w:types>
        <w:behaviors>
          <w:behavior w:val="content"/>
        </w:behaviors>
        <w:guid w:val="{32955576-03F4-4CFD-BDDC-3DA8BADBD86A}"/>
      </w:docPartPr>
      <w:docPartBody>
        <w:p w:rsidR="00B54DAC" w:rsidRDefault="00B54DAC"/>
      </w:docPartBody>
    </w:docPart>
    <w:docPart>
      <w:docPartPr>
        <w:name w:val="9EE385C77CEE4C93BAA0B2FF496888B6"/>
        <w:category>
          <w:name w:val="General"/>
          <w:gallery w:val="placeholder"/>
        </w:category>
        <w:types>
          <w:type w:val="bbPlcHdr"/>
        </w:types>
        <w:behaviors>
          <w:behavior w:val="content"/>
        </w:behaviors>
        <w:guid w:val="{9A089D0D-3CBA-4E26-A44A-EDB0B8F3DB44}"/>
      </w:docPartPr>
      <w:docPartBody>
        <w:p w:rsidR="00B54DAC" w:rsidRDefault="00B54DAC"/>
      </w:docPartBody>
    </w:docPart>
    <w:docPart>
      <w:docPartPr>
        <w:name w:val="A6FAEB3A68434450BCE3890F591F0EEA"/>
        <w:category>
          <w:name w:val="General"/>
          <w:gallery w:val="placeholder"/>
        </w:category>
        <w:types>
          <w:type w:val="bbPlcHdr"/>
        </w:types>
        <w:behaviors>
          <w:behavior w:val="content"/>
        </w:behaviors>
        <w:guid w:val="{1588AFDA-08FD-46FF-B8AF-A08F48D97E82}"/>
      </w:docPartPr>
      <w:docPartBody>
        <w:p w:rsidR="00B54DAC" w:rsidRDefault="00B54DAC"/>
      </w:docPartBody>
    </w:docPart>
    <w:docPart>
      <w:docPartPr>
        <w:name w:val="47D1AB442EC044B58FAFADBCF31E8832"/>
        <w:category>
          <w:name w:val="General"/>
          <w:gallery w:val="placeholder"/>
        </w:category>
        <w:types>
          <w:type w:val="bbPlcHdr"/>
        </w:types>
        <w:behaviors>
          <w:behavior w:val="content"/>
        </w:behaviors>
        <w:guid w:val="{45E079FB-CE83-4ABA-A59F-BC27B88B0FAD}"/>
      </w:docPartPr>
      <w:docPartBody>
        <w:p w:rsidR="00B54DAC" w:rsidRDefault="00B54D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AC"/>
    <w:rsid w:val="001C2F61"/>
    <w:rsid w:val="00225335"/>
    <w:rsid w:val="003268AC"/>
    <w:rsid w:val="00355AD9"/>
    <w:rsid w:val="003B3B3F"/>
    <w:rsid w:val="004314FA"/>
    <w:rsid w:val="0051112C"/>
    <w:rsid w:val="00691807"/>
    <w:rsid w:val="00780989"/>
    <w:rsid w:val="009B705C"/>
    <w:rsid w:val="00A714BA"/>
    <w:rsid w:val="00AC68F5"/>
    <w:rsid w:val="00B409D1"/>
    <w:rsid w:val="00B54DAC"/>
    <w:rsid w:val="00BB78BD"/>
    <w:rsid w:val="00BE39E5"/>
    <w:rsid w:val="00C37A50"/>
    <w:rsid w:val="00D04D1C"/>
    <w:rsid w:val="00E319EC"/>
    <w:rsid w:val="00EF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4DA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55776948E6E14C91EE9E731FADDB69" ma:contentTypeVersion="15" ma:contentTypeDescription="Create a new document." ma:contentTypeScope="" ma:versionID="1faca33ead3a8695f410f0ba0f9ac514">
  <xsd:schema xmlns:xsd="http://www.w3.org/2001/XMLSchema" xmlns:xs="http://www.w3.org/2001/XMLSchema" xmlns:p="http://schemas.microsoft.com/office/2006/metadata/properties" xmlns:ns2="86f326bf-5db1-415a-80da-c6d2a3541e95" xmlns:ns3="1680c0bc-e6ec-45b1-b9cc-db535821e482" targetNamespace="http://schemas.microsoft.com/office/2006/metadata/properties" ma:root="true" ma:fieldsID="cd28a6ac7db38097a344e6f473aaab33" ns2:_="" ns3:_="">
    <xsd:import namespace="86f326bf-5db1-415a-80da-c6d2a3541e95"/>
    <xsd:import namespace="1680c0bc-e6ec-45b1-b9cc-db535821e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326bf-5db1-415a-80da-c6d2a3541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4f7c67-1953-4fa0-9e83-ab33e0937f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80c0bc-e6ec-45b1-b9cc-db535821e4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dfc8c3-19b1-49a5-a95a-ffae12d8e13d}" ma:internalName="TaxCatchAll" ma:showField="CatchAllData" ma:web="1680c0bc-e6ec-45b1-b9cc-db535821e48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ilestamp xmlns="http://schemas.beclegal.com/legalbar/filestamp">
  <CurrentDate>11/14/2025</CurrentDate>
  <CurrentTime>6:15 AM</CurrentTime>
  <Author/>
  <Typist>Michael Howard</Typist>
  <Class/>
  <SubClass/>
  <FileName>C:\Users\mhoward\ND Office Echo\VAULT-FD9112VF\WRRA DRAFT Comments for Organics Rulemaking 173-350 11.13.2025 RW - MH review 11 14 25 4930-9661-5290 v.1.docx</FileName>
  <DescriptiveName>WRRA DRAFT Comments for Organics Rulemaking 173-350 11.13.2025 RW - MH review 11 14 25</DescriptiveName>
  <DMLibrary>NG-WKGT5Y8S</DMLibrary>
  <FileStampFormatID>2</FileStampFormatID>
  <Placement>AllFooters</Placement>
  <Client>73900</Client>
  <Matter>0100</Matter>
  <DocNumber>4930-9661-5290</DocNumber>
  <Version>1</Version>
  <IWL/>
  <DMCustom1/>
  <DMCustom1Description/>
  <DMCustom2/>
  <DMCustom2Description/>
  <DMCustom3/>
  <DMCustom4/>
  <DMCustom5/>
  <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DocNumber;Text:.;Version;</Format>
    <Value>4930-9661-5290.1</Value>
  </Stamp>
</filestamp>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6f326bf-5db1-415a-80da-c6d2a3541e95">
      <Terms xmlns="http://schemas.microsoft.com/office/infopath/2007/PartnerControls"/>
    </lcf76f155ced4ddcb4097134ff3c332f>
    <TaxCatchAll xmlns="1680c0bc-e6ec-45b1-b9cc-db535821e482" xsi:nil="true"/>
  </documentManagement>
</p:properties>
</file>

<file path=customXml/itemProps1.xml><?xml version="1.0" encoding="utf-8"?>
<ds:datastoreItem xmlns:ds="http://schemas.openxmlformats.org/officeDocument/2006/customXml" ds:itemID="{87C41622-E8D2-4DFD-94B4-49014B19205E}">
  <ds:schemaRefs>
    <ds:schemaRef ds:uri="http://schemas.microsoft.com/sharepoint/v3/contenttype/forms"/>
  </ds:schemaRefs>
</ds:datastoreItem>
</file>

<file path=customXml/itemProps2.xml><?xml version="1.0" encoding="utf-8"?>
<ds:datastoreItem xmlns:ds="http://schemas.openxmlformats.org/officeDocument/2006/customXml" ds:itemID="{AC3E1AEA-B707-4A37-BE07-82CCE1D9396C}">
  <ds:schemaRefs>
    <ds:schemaRef ds:uri="http://schemas.openxmlformats.org/officeDocument/2006/bibliography"/>
  </ds:schemaRefs>
</ds:datastoreItem>
</file>

<file path=customXml/itemProps3.xml><?xml version="1.0" encoding="utf-8"?>
<ds:datastoreItem xmlns:ds="http://schemas.openxmlformats.org/officeDocument/2006/customXml" ds:itemID="{E2CD6322-96B3-4D75-830A-94A840FDB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326bf-5db1-415a-80da-c6d2a3541e95"/>
    <ds:schemaRef ds:uri="1680c0bc-e6ec-45b1-b9cc-db535821e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5D442A-4835-42B1-A883-B53FF7534950}">
  <ds:schemaRefs>
    <ds:schemaRef ds:uri="http://schemas.beclegal.com/legalbar/filestamp"/>
    <ds:schemaRef ds:uri=""/>
  </ds:schemaRefs>
</ds:datastoreItem>
</file>

<file path=customXml/itemProps5.xml><?xml version="1.0" encoding="utf-8"?>
<ds:datastoreItem xmlns:ds="http://schemas.openxmlformats.org/officeDocument/2006/customXml" ds:itemID="{CE12D4E1-5BB0-46EA-9486-C573AF2A6BB2}">
  <ds:schemaRefs>
    <ds:schemaRef ds:uri="http://schemas.microsoft.com/office/2006/metadata/properties"/>
    <ds:schemaRef ds:uri="http://schemas.microsoft.com/office/infopath/2007/PartnerControls"/>
    <ds:schemaRef ds:uri="86f326bf-5db1-415a-80da-c6d2a3541e95"/>
    <ds:schemaRef ds:uri="1680c0bc-e6ec-45b1-b9cc-db535821e482"/>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10</Pages>
  <Words>4959</Words>
  <Characters>30950</Characters>
  <Application>Microsoft Office Word</Application>
  <DocSecurity>0</DocSecurity>
  <Lines>468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 Brine</dc:creator>
  <cp:keywords/>
  <dc:description/>
  <cp:lastModifiedBy>India Brine</cp:lastModifiedBy>
  <cp:revision>122</cp:revision>
  <dcterms:created xsi:type="dcterms:W3CDTF">2025-11-14T17:58:00Z</dcterms:created>
  <dcterms:modified xsi:type="dcterms:W3CDTF">2025-12-12T17:57:00Z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0x010100FF55776948E6E14C91EE9E731FADDB69</vt:lpwstr>
  </property>
  <property fmtid="{D5CDD505-2E9C-101B-9397-08002B2CF9AE}" pid="3" name="MediaServiceImageTags">
    <vt:lpwstr/>
  </property>
</Properties>
</file>