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29AAC2B8" w:rsidP="657FFC7D" w:rsidRDefault="29AAC2B8" w14:paraId="1F2AF8F3" w14:textId="417FD9A5">
      <w:pPr>
        <w:spacing w:before="210" w:after="210" w:line="30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</w:pPr>
      <w:r w:rsidR="29AAC2B8">
        <w:drawing>
          <wp:inline wp14:editId="58F7C16F" wp14:anchorId="671D5342">
            <wp:extent cx="2468880" cy="822960"/>
            <wp:effectExtent l="0" t="0" r="0" b="0"/>
            <wp:docPr id="11198760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19876061" name="Picture 1119876061"/>
                    <pic:cNvPicPr/>
                  </pic:nvPicPr>
                  <pic:blipFill>
                    <a:blip xmlns:r="http://schemas.openxmlformats.org/officeDocument/2006/relationships" r:embed="rId20940807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46888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6037861" w:rsidP="3E62E379" w:rsidRDefault="76037861" w14:paraId="1954A01C" w14:textId="1A82FE76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Thank you for the opportunity to comment on the Department of Ecology's Deposit Return System Model Study and Community Engagement Study.</w:t>
      </w:r>
    </w:p>
    <w:p w:rsidR="76037861" w:rsidP="3E62E379" w:rsidRDefault="76037861" w14:paraId="738BBA86" w14:textId="1732BDD3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We respectfully oppose </w:t>
      </w:r>
      <w:r w:rsidRPr="3E62E379" w:rsidR="32DBC7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the creation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of a statewide recycling refund program.</w:t>
      </w:r>
    </w:p>
    <w:p w:rsidR="76037861" w:rsidP="3E62E379" w:rsidRDefault="76037861" w14:paraId="50CA4E9C" w14:textId="32E68F47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Washington is </w:t>
      </w:r>
      <w:r w:rsidRPr="3E62E379" w:rsidR="3FFDD18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currently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implementing the Recycling Reform Act (RRA), one of the most significant changes to the state's recycling system in decades. Before introducing another major recycling policy, the state should </w:t>
      </w:r>
      <w:r w:rsidRPr="3E62E379" w:rsidR="29597C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fully implement and evaluate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3E62E379" w:rsidR="5AD43F2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the 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RRA.</w:t>
      </w:r>
    </w:p>
    <w:p w:rsidR="7F5110F1" w:rsidP="3E62E379" w:rsidRDefault="7F5110F1" w14:paraId="185D8495" w14:textId="73F9D51F">
      <w:pPr>
        <w:spacing w:before="210" w:beforeAutospacing="off" w:after="210" w:afterAutospacing="off" w:line="300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E62E379" w:rsidR="7F5110F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Major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questions 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remain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about the costs of a deposit return system</w:t>
      </w:r>
      <w:r w:rsidRPr="3E62E379" w:rsidR="298540B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: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its interaction with </w:t>
      </w:r>
      <w:r w:rsidRPr="3E62E379" w:rsidR="7648F4F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our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emerging RRA framework, impacts on local recycling programs and material recovery facilities, and long-term administrative and operational expenses. Implementing multiple reforms simultaneously will make it difficult to measure outcomes and 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identify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3E62E379" w:rsidR="744D91A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the 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unintended consequences</w:t>
      </w:r>
      <w:r w:rsidRPr="3E62E379" w:rsidR="749D030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of each</w:t>
      </w:r>
      <w:r w:rsidRPr="3E62E379" w:rsidR="7603786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.</w:t>
      </w:r>
      <w:r w:rsidRPr="3E62E379" w:rsidR="317C2FD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3E62E379" w:rsidR="342E0F6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Additionally, s</w:t>
      </w:r>
      <w:r w:rsidRPr="3E62E379" w:rsidR="4BA0BD5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tates implementing new Extended Producer Responsibility (EPR) programs </w:t>
      </w:r>
      <w:r w:rsidRPr="3E62E379" w:rsidR="20C147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currently </w:t>
      </w:r>
      <w:r w:rsidRPr="3E62E379" w:rsidR="2EA9BDD6">
        <w:rPr>
          <w:rFonts w:ascii="Aptos" w:hAnsi="Aptos" w:eastAsia="Aptos" w:cs="Aptos"/>
          <w:noProof w:val="0"/>
          <w:sz w:val="24"/>
          <w:szCs w:val="24"/>
          <w:lang w:val="en-US"/>
        </w:rPr>
        <w:t>face</w:t>
      </w:r>
      <w:r w:rsidRPr="3E62E379" w:rsidR="4BA0BD5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E62E379" w:rsidR="4BA0BD54">
        <w:rPr>
          <w:rFonts w:ascii="Aptos" w:hAnsi="Aptos" w:eastAsia="Aptos" w:cs="Aptos"/>
          <w:noProof w:val="0"/>
          <w:sz w:val="24"/>
          <w:szCs w:val="24"/>
          <w:lang w:val="en-US"/>
        </w:rPr>
        <w:t>significant legal, administrative, and stakeholder challenges.</w:t>
      </w:r>
    </w:p>
    <w:p w:rsidR="1EA9182F" w:rsidP="3E62E379" w:rsidRDefault="1EA9182F" w14:paraId="200D5A5F" w14:textId="1C04EEF2">
      <w:pPr>
        <w:spacing w:before="210" w:beforeAutospacing="off" w:after="210" w:afterAutospacing="off" w:line="300" w:lineRule="auto"/>
      </w:pPr>
      <w:r w:rsidRPr="3E62E379" w:rsidR="1EA9182F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Consumers will face </w:t>
      </w:r>
      <w:r w:rsidRPr="3E62E379" w:rsidR="1EA9182F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additional</w:t>
      </w:r>
      <w:r w:rsidRPr="3E62E379" w:rsidR="1EA9182F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costs and inconveniences under a deposit return system, including upfront deposits, travel to redemption locations, storage of containers, and time </w:t>
      </w:r>
      <w:r w:rsidRPr="3E62E379" w:rsidR="1EA9182F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spent</w:t>
      </w:r>
      <w:r w:rsidRPr="3E62E379" w:rsidR="1EA9182F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redeeming deposits.</w:t>
      </w:r>
      <w:r w:rsidRPr="3E62E379" w:rsidR="1EA918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E62E379" w:rsidR="074EAF10">
        <w:rPr>
          <w:rFonts w:ascii="Aptos" w:hAnsi="Aptos" w:eastAsia="Aptos" w:cs="Aptos"/>
          <w:noProof w:val="0"/>
          <w:sz w:val="24"/>
          <w:szCs w:val="24"/>
          <w:lang w:val="en-US"/>
        </w:rPr>
        <w:t>E</w:t>
      </w:r>
      <w:r w:rsidRPr="3E62E379" w:rsidR="254D9103">
        <w:rPr>
          <w:rFonts w:ascii="Aptos" w:hAnsi="Aptos" w:eastAsia="Aptos" w:cs="Aptos"/>
          <w:noProof w:val="0"/>
          <w:sz w:val="24"/>
          <w:szCs w:val="24"/>
          <w:lang w:val="en-US"/>
        </w:rPr>
        <w:t>ducation</w:t>
      </w:r>
      <w:r w:rsidRPr="3E62E379" w:rsidR="5D92E34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E62E379" w:rsidR="4D17EB33">
        <w:rPr>
          <w:rFonts w:ascii="Aptos" w:hAnsi="Aptos" w:eastAsia="Aptos" w:cs="Aptos"/>
          <w:noProof w:val="0"/>
          <w:sz w:val="24"/>
          <w:szCs w:val="24"/>
          <w:lang w:val="en-US"/>
        </w:rPr>
        <w:t>is a</w:t>
      </w:r>
      <w:r w:rsidRPr="3E62E379" w:rsidR="7704CA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nother </w:t>
      </w:r>
      <w:r w:rsidRPr="3E62E379" w:rsidR="4D17EB33">
        <w:rPr>
          <w:rFonts w:ascii="Aptos" w:hAnsi="Aptos" w:eastAsia="Aptos" w:cs="Aptos"/>
          <w:noProof w:val="0"/>
          <w:sz w:val="24"/>
          <w:szCs w:val="24"/>
          <w:lang w:val="en-US"/>
        </w:rPr>
        <w:t>concern</w:t>
      </w:r>
      <w:r w:rsidRPr="3E62E379" w:rsidR="254D9103">
        <w:rPr>
          <w:rFonts w:ascii="Aptos" w:hAnsi="Aptos" w:eastAsia="Aptos" w:cs="Aptos"/>
          <w:noProof w:val="0"/>
          <w:sz w:val="24"/>
          <w:szCs w:val="24"/>
          <w:lang w:val="en-US"/>
        </w:rPr>
        <w:t>. Significant changes to recycling rules, collection programs, accepted materials, and deposit requirements occurring simultaneously could create confusion rather than participation.</w:t>
      </w:r>
    </w:p>
    <w:p w:rsidR="0CE96633" w:rsidP="3E62E379" w:rsidRDefault="0CE96633" w14:paraId="020708A8" w14:textId="29B9D069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3E62E379" w:rsidR="0CE96633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Washington should take a deliberate, step-by-step approach: implement the RRA, establish baseline performance metrics, evaluate the results, and then determine whether additional measures are necessary.</w:t>
      </w:r>
    </w:p>
    <w:p w:rsidR="76037861" w:rsidP="657FFC7D" w:rsidRDefault="76037861" w14:paraId="2A97D504" w14:textId="58E07CD9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57FFC7D" w:rsidR="50BB0A2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Thank you for considering </w:t>
      </w:r>
      <w:r w:rsidRPr="657FFC7D" w:rsidR="5E52DC4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our</w:t>
      </w:r>
      <w:r w:rsidRPr="657FFC7D" w:rsidR="50BB0A2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comments.</w:t>
      </w:r>
    </w:p>
    <w:p w:rsidR="657FFC7D" w:rsidP="657FFC7D" w:rsidRDefault="657FFC7D" w14:paraId="3F905AA5" w14:textId="7282937C">
      <w:pPr>
        <w:pStyle w:val="Normal"/>
        <w:spacing w:before="0" w:beforeAutospacing="off" w:after="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3E62E379" w:rsidP="3E62E379" w:rsidRDefault="3E62E379" w14:paraId="4463EF98" w14:textId="11457520">
      <w:pPr>
        <w:spacing w:before="210" w:after="210" w:line="300" w:lineRule="auto"/>
        <w:rPr>
          <w:rFonts w:ascii="Segoe UI" w:hAnsi="Segoe UI" w:eastAsia="Segoe UI" w:cs="Segoe UI"/>
          <w:sz w:val="21"/>
          <w:szCs w:val="21"/>
        </w:rPr>
      </w:pPr>
    </w:p>
    <w:p w:rsidR="009A3D2D" w:rsidP="1A50CAE0" w:rsidRDefault="009A3D2D" w14:paraId="1D7A9C1D" w14:textId="727C1988">
      <w:pPr>
        <w:spacing w:after="0" w:line="300" w:lineRule="auto"/>
      </w:pPr>
    </w:p>
    <w:p w:rsidR="009A3D2D" w:rsidRDefault="009A3D2D" w14:paraId="2C078E63" w14:textId="51D568A1"/>
    <w:sectPr w:rsidR="009A3D2D"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0b3fbb542f18428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57FFC7D" w:rsidTr="657FFC7D" w14:paraId="0BE0FB7D">
      <w:trPr>
        <w:trHeight w:val="300"/>
      </w:trPr>
      <w:tc>
        <w:tcPr>
          <w:tcW w:w="3120" w:type="dxa"/>
          <w:tcMar/>
        </w:tcPr>
        <w:p w:rsidR="657FFC7D" w:rsidP="657FFC7D" w:rsidRDefault="657FFC7D" w14:paraId="7402CF50" w14:textId="2929618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57FFC7D" w:rsidP="657FFC7D" w:rsidRDefault="657FFC7D" w14:paraId="37A96623" w14:textId="2D64459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57FFC7D" w:rsidP="657FFC7D" w:rsidRDefault="657FFC7D" w14:paraId="4E10FF85" w14:textId="363C6C23">
          <w:pPr>
            <w:pStyle w:val="Header"/>
            <w:bidi w:val="0"/>
            <w:ind w:right="-115"/>
            <w:jc w:val="right"/>
          </w:pPr>
        </w:p>
      </w:tc>
    </w:tr>
  </w:tbl>
  <w:p w:rsidR="657FFC7D" w:rsidP="657FFC7D" w:rsidRDefault="657FFC7D" w14:paraId="4BE79E0D" w14:textId="2132470A">
    <w:pPr>
      <w:pStyle w:val="Footer"/>
      <w:bidi w:val="0"/>
    </w:pPr>
  </w:p>
</w:ftr>
</file>

<file path=word/intelligence2.xml><?xml version="1.0" encoding="utf-8"?>
<int2:intelligence xmlns:int2="http://schemas.microsoft.com/office/intelligence/2020/intelligence">
  <int2:observations>
    <int2:bookmark int2:bookmarkName="_Int_1AUIADR6" int2:invalidationBookmarkName="" int2:hashCode="bcNivBX3uJcibG" int2:id="gwQlGCWG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2F660"/>
    <w:multiLevelType w:val="hybridMultilevel"/>
    <w:tmpl w:val="FFFFFFFF"/>
    <w:lvl w:ilvl="0" w:tplc="EDBA7F9C">
      <w:start w:val="1"/>
      <w:numFmt w:val="decimal"/>
      <w:lvlText w:val="%1."/>
      <w:lvlJc w:val="left"/>
      <w:pPr>
        <w:ind w:left="720" w:hanging="360"/>
      </w:pPr>
    </w:lvl>
    <w:lvl w:ilvl="1" w:tplc="17CC57E0">
      <w:start w:val="1"/>
      <w:numFmt w:val="lowerLetter"/>
      <w:lvlText w:val="%2."/>
      <w:lvlJc w:val="left"/>
      <w:pPr>
        <w:ind w:left="1440" w:hanging="360"/>
      </w:pPr>
    </w:lvl>
    <w:lvl w:ilvl="2" w:tplc="B4E680D6">
      <w:start w:val="1"/>
      <w:numFmt w:val="lowerRoman"/>
      <w:lvlText w:val="%3."/>
      <w:lvlJc w:val="right"/>
      <w:pPr>
        <w:ind w:left="2160" w:hanging="180"/>
      </w:pPr>
    </w:lvl>
    <w:lvl w:ilvl="3" w:tplc="F6BAD6EC">
      <w:start w:val="1"/>
      <w:numFmt w:val="decimal"/>
      <w:lvlText w:val="%4."/>
      <w:lvlJc w:val="left"/>
      <w:pPr>
        <w:ind w:left="2880" w:hanging="360"/>
      </w:pPr>
    </w:lvl>
    <w:lvl w:ilvl="4" w:tplc="AC8645A8">
      <w:start w:val="1"/>
      <w:numFmt w:val="lowerLetter"/>
      <w:lvlText w:val="%5."/>
      <w:lvlJc w:val="left"/>
      <w:pPr>
        <w:ind w:left="3600" w:hanging="360"/>
      </w:pPr>
    </w:lvl>
    <w:lvl w:ilvl="5" w:tplc="933AAE04">
      <w:start w:val="1"/>
      <w:numFmt w:val="lowerRoman"/>
      <w:lvlText w:val="%6."/>
      <w:lvlJc w:val="right"/>
      <w:pPr>
        <w:ind w:left="4320" w:hanging="180"/>
      </w:pPr>
    </w:lvl>
    <w:lvl w:ilvl="6" w:tplc="5B82E072">
      <w:start w:val="1"/>
      <w:numFmt w:val="decimal"/>
      <w:lvlText w:val="%7."/>
      <w:lvlJc w:val="left"/>
      <w:pPr>
        <w:ind w:left="5040" w:hanging="360"/>
      </w:pPr>
    </w:lvl>
    <w:lvl w:ilvl="7" w:tplc="14381370">
      <w:start w:val="1"/>
      <w:numFmt w:val="lowerLetter"/>
      <w:lvlText w:val="%8."/>
      <w:lvlJc w:val="left"/>
      <w:pPr>
        <w:ind w:left="5760" w:hanging="360"/>
      </w:pPr>
    </w:lvl>
    <w:lvl w:ilvl="8" w:tplc="F98285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F416B"/>
    <w:multiLevelType w:val="hybridMultilevel"/>
    <w:tmpl w:val="FFFFFFFF"/>
    <w:lvl w:ilvl="0" w:tplc="9B3825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AECC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5491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7422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B84E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0E66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1C68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8AA0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C051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90079062">
    <w:abstractNumId w:val="0"/>
  </w:num>
  <w:num w:numId="2" w16cid:durableId="1045717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2A3073"/>
    <w:rsid w:val="00222F9F"/>
    <w:rsid w:val="009A3D2D"/>
    <w:rsid w:val="02CC6567"/>
    <w:rsid w:val="074EAF10"/>
    <w:rsid w:val="0A6C7F13"/>
    <w:rsid w:val="0CE96633"/>
    <w:rsid w:val="0D74555D"/>
    <w:rsid w:val="13699977"/>
    <w:rsid w:val="14C4EA7F"/>
    <w:rsid w:val="15B3C65E"/>
    <w:rsid w:val="1A50CAE0"/>
    <w:rsid w:val="1B2A3073"/>
    <w:rsid w:val="1CF518AF"/>
    <w:rsid w:val="1EA9182F"/>
    <w:rsid w:val="20C14771"/>
    <w:rsid w:val="21A03D53"/>
    <w:rsid w:val="21E3E524"/>
    <w:rsid w:val="236B5605"/>
    <w:rsid w:val="254D9103"/>
    <w:rsid w:val="28BC5580"/>
    <w:rsid w:val="29597C81"/>
    <w:rsid w:val="298540B2"/>
    <w:rsid w:val="29AAC2B8"/>
    <w:rsid w:val="2AEAAB7E"/>
    <w:rsid w:val="2B30B4BF"/>
    <w:rsid w:val="2CEB7567"/>
    <w:rsid w:val="2D75EED5"/>
    <w:rsid w:val="2EA9BDD6"/>
    <w:rsid w:val="2EB4FA9F"/>
    <w:rsid w:val="2EDEA37B"/>
    <w:rsid w:val="2FE425A9"/>
    <w:rsid w:val="317C2FDC"/>
    <w:rsid w:val="32DBC736"/>
    <w:rsid w:val="342E0F65"/>
    <w:rsid w:val="39219E70"/>
    <w:rsid w:val="3938E17F"/>
    <w:rsid w:val="3BC2D135"/>
    <w:rsid w:val="3E62E379"/>
    <w:rsid w:val="3FFDD187"/>
    <w:rsid w:val="429F0FC8"/>
    <w:rsid w:val="42C5AF57"/>
    <w:rsid w:val="449AF0B1"/>
    <w:rsid w:val="48B724E8"/>
    <w:rsid w:val="4A552EF5"/>
    <w:rsid w:val="4BA0BD54"/>
    <w:rsid w:val="4CC58D10"/>
    <w:rsid w:val="4D17EB33"/>
    <w:rsid w:val="4D8332D2"/>
    <w:rsid w:val="4DFD31ED"/>
    <w:rsid w:val="4F9B9554"/>
    <w:rsid w:val="50BB0A2E"/>
    <w:rsid w:val="51026585"/>
    <w:rsid w:val="520F750A"/>
    <w:rsid w:val="52773CA8"/>
    <w:rsid w:val="5518F353"/>
    <w:rsid w:val="55394AD7"/>
    <w:rsid w:val="5A8B9ED8"/>
    <w:rsid w:val="5AB9AB3D"/>
    <w:rsid w:val="5AD43F2D"/>
    <w:rsid w:val="5D92E349"/>
    <w:rsid w:val="5E52DC4E"/>
    <w:rsid w:val="657FFC7D"/>
    <w:rsid w:val="65C86263"/>
    <w:rsid w:val="697DF4B5"/>
    <w:rsid w:val="6A08FE69"/>
    <w:rsid w:val="6FF98017"/>
    <w:rsid w:val="706B6CC1"/>
    <w:rsid w:val="7102FB4A"/>
    <w:rsid w:val="71D74B9D"/>
    <w:rsid w:val="72071D6C"/>
    <w:rsid w:val="744D91A0"/>
    <w:rsid w:val="749D0309"/>
    <w:rsid w:val="76037861"/>
    <w:rsid w:val="7648F4F9"/>
    <w:rsid w:val="7704CA22"/>
    <w:rsid w:val="778285C3"/>
    <w:rsid w:val="7AE68B1A"/>
    <w:rsid w:val="7AF26AD3"/>
    <w:rsid w:val="7B596674"/>
    <w:rsid w:val="7E9A1A44"/>
    <w:rsid w:val="7F51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F1FF1"/>
  <w15:chartTrackingRefBased/>
  <w15:docId w15:val="{F1BE19E7-A5A0-49E4-A929-3E1969B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er">
    <w:uiPriority w:val="99"/>
    <w:name w:val="header"/>
    <w:basedOn w:val="Normal"/>
    <w:unhideWhenUsed/>
    <w:rsid w:val="657FFC7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57FFC7D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microsoft.com/office/2020/10/relationships/intelligence" Target="intelligence2.xml" Id="R3c5872f23f8648de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png" Id="rId2094080722" /><Relationship Type="http://schemas.openxmlformats.org/officeDocument/2006/relationships/footer" Target="footer.xml" Id="R0b3fbb542f18428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04A6F6130F804BB3E7E2486BA6B4F2" ma:contentTypeVersion="12" ma:contentTypeDescription="Create a new document." ma:contentTypeScope="" ma:versionID="474bf1a6fe497cf6e451f19d7f703b33">
  <xsd:schema xmlns:xsd="http://www.w3.org/2001/XMLSchema" xmlns:xs="http://www.w3.org/2001/XMLSchema" xmlns:p="http://schemas.microsoft.com/office/2006/metadata/properties" xmlns:ns2="d7af1a61-87f9-4492-8405-0fdf9273f361" xmlns:ns3="9e8b7cfd-e158-468d-8b3d-7b18388b9114" targetNamespace="http://schemas.microsoft.com/office/2006/metadata/properties" ma:root="true" ma:fieldsID="16c66a9c3cef3c3e832aaaf9d87b11ca" ns2:_="" ns3:_="">
    <xsd:import namespace="d7af1a61-87f9-4492-8405-0fdf9273f361"/>
    <xsd:import namespace="9e8b7cfd-e158-468d-8b3d-7b18388b91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f1a61-87f9-4492-8405-0fdf9273f3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01c637-b37f-4936-9fa3-a5f5afe684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b7cfd-e158-468d-8b3d-7b18388b91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3b38b3-dd3d-4193-9360-66592a45cfb5}" ma:internalName="TaxCatchAll" ma:showField="CatchAllData" ma:web="9e8b7cfd-e158-468d-8b3d-7b18388b91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af1a61-87f9-4492-8405-0fdf9273f361">
      <Terms xmlns="http://schemas.microsoft.com/office/infopath/2007/PartnerControls"/>
    </lcf76f155ced4ddcb4097134ff3c332f>
    <TaxCatchAll xmlns="9e8b7cfd-e158-468d-8b3d-7b18388b9114" xsi:nil="true"/>
  </documentManagement>
</p:properties>
</file>

<file path=customXml/itemProps1.xml><?xml version="1.0" encoding="utf-8"?>
<ds:datastoreItem xmlns:ds="http://schemas.openxmlformats.org/officeDocument/2006/customXml" ds:itemID="{45AAB95A-6572-4932-9D67-574929410C40}"/>
</file>

<file path=customXml/itemProps2.xml><?xml version="1.0" encoding="utf-8"?>
<ds:datastoreItem xmlns:ds="http://schemas.openxmlformats.org/officeDocument/2006/customXml" ds:itemID="{86153C51-DFDF-4F84-8467-5861E85BAD86}"/>
</file>

<file path=customXml/itemProps3.xml><?xml version="1.0" encoding="utf-8"?>
<ds:datastoreItem xmlns:ds="http://schemas.openxmlformats.org/officeDocument/2006/customXml" ds:itemID="{63CC5534-DE54-4F9E-8030-EFB80317EAB0}"/>
</file>

<file path=docMetadata/LabelInfo.xml><?xml version="1.0" encoding="utf-8"?>
<clbl:labelList xmlns:clbl="http://schemas.microsoft.com/office/2020/mipLabelMetadata">
  <clbl:label id="{d90ecf30-559a-4ad6-84e6-5b58d28399fb}" enabled="1" method="Standard" siteId="{c252962c-ba86-43b3-8bc0-69f9ad13d59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Carolyn Moulton</dc:creator>
  <keywords/>
  <dc:description/>
  <lastModifiedBy>Carolyn Moulton</lastModifiedBy>
  <revision>4</revision>
  <dcterms:created xsi:type="dcterms:W3CDTF">2026-08-10T14:49:00.0000000Z</dcterms:created>
  <dcterms:modified xsi:type="dcterms:W3CDTF">2026-08-10T22:46:54.7584642Z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0x0101007F04A6F6130F804BB3E7E2486BA6B4F2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{"FileActivityType":"9","FileActivityTimeStamp":"2026-08-10T15:38:27.537Z","FileActivityUsersOnPage":[{"DisplayName":"Carolyn Moulton","Id":"carolynm@lautenbachrecycling.com"},{"DisplayName":"Troy Lautenbach","Id":"troy@lautenbachrecycling.com"},{"DisplayName":"Kristen Hancock","Id":"kristenh@lautenbachrecycling.com"}],"FileActivityNavigationId":null}</vt:lpwstr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