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4F55E3" w14:textId="77777777" w:rsidR="00184BB1" w:rsidRPr="007135DF" w:rsidRDefault="006567FB">
      <w:pPr>
        <w:pBdr>
          <w:top w:val="nil"/>
          <w:left w:val="nil"/>
          <w:bottom w:val="nil"/>
          <w:right w:val="nil"/>
          <w:between w:val="nil"/>
        </w:pBdr>
        <w:rPr>
          <w:rFonts w:ascii="Open Sans" w:eastAsia="Open Sans" w:hAnsi="Open Sans" w:cs="Open Sans"/>
          <w:color w:val="343434"/>
        </w:rPr>
      </w:pPr>
      <w:r>
        <w:rPr>
          <w:rFonts w:ascii="Open Sans" w:eastAsia="Open Sans" w:hAnsi="Open Sans" w:cs="Open Sans"/>
          <w:sz w:val="20"/>
          <w:szCs w:val="20"/>
        </w:rPr>
        <w:br/>
      </w:r>
      <w:r w:rsidRPr="007135DF">
        <w:rPr>
          <w:rFonts w:ascii="Open Sans" w:eastAsia="Open Sans" w:hAnsi="Open Sans" w:cs="Open Sans"/>
        </w:rPr>
        <w:t xml:space="preserve">To: </w:t>
      </w:r>
      <w:r w:rsidRPr="007135DF">
        <w:rPr>
          <w:rFonts w:ascii="Open Sans" w:eastAsia="Open Sans" w:hAnsi="Open Sans" w:cs="Open Sans"/>
          <w:color w:val="343434"/>
        </w:rPr>
        <w:t xml:space="preserve">Laurie </w:t>
      </w:r>
      <w:proofErr w:type="spellStart"/>
      <w:r w:rsidRPr="007135DF">
        <w:rPr>
          <w:rFonts w:ascii="Open Sans" w:eastAsia="Open Sans" w:hAnsi="Open Sans" w:cs="Open Sans"/>
          <w:color w:val="343434"/>
        </w:rPr>
        <w:t>Niewolny</w:t>
      </w:r>
      <w:proofErr w:type="spellEnd"/>
    </w:p>
    <w:p w14:paraId="1C9EC2D4" w14:textId="77777777" w:rsidR="00184BB1" w:rsidRPr="007135DF" w:rsidRDefault="006567FB">
      <w:pPr>
        <w:pBdr>
          <w:top w:val="nil"/>
          <w:left w:val="nil"/>
          <w:bottom w:val="nil"/>
          <w:right w:val="nil"/>
          <w:between w:val="nil"/>
        </w:pBdr>
        <w:rPr>
          <w:rFonts w:ascii="Open Sans" w:eastAsia="Open Sans" w:hAnsi="Open Sans" w:cs="Open Sans"/>
          <w:color w:val="343434"/>
        </w:rPr>
      </w:pPr>
      <w:r w:rsidRPr="007135DF">
        <w:rPr>
          <w:rFonts w:ascii="Open Sans" w:eastAsia="Open Sans" w:hAnsi="Open Sans" w:cs="Open Sans"/>
          <w:color w:val="343434"/>
        </w:rPr>
        <w:t>Water Quality Program</w:t>
      </w:r>
      <w:r w:rsidRPr="007135DF">
        <w:rPr>
          <w:rFonts w:ascii="Open Sans" w:eastAsia="Open Sans" w:hAnsi="Open Sans" w:cs="Open Sans"/>
          <w:color w:val="343434"/>
        </w:rPr>
        <w:br/>
        <w:t>Washington State Department of Ecology</w:t>
      </w:r>
      <w:r w:rsidRPr="007135DF">
        <w:rPr>
          <w:rFonts w:ascii="Open Sans" w:eastAsia="Open Sans" w:hAnsi="Open Sans" w:cs="Open Sans"/>
          <w:color w:val="343434"/>
        </w:rPr>
        <w:br/>
        <w:t>PO Box 47600, Olympia, WA 98504</w:t>
      </w:r>
    </w:p>
    <w:p w14:paraId="11A4FEEF" w14:textId="77777777" w:rsidR="00184BB1" w:rsidRPr="007135DF" w:rsidRDefault="00184BB1">
      <w:pPr>
        <w:pBdr>
          <w:top w:val="nil"/>
          <w:left w:val="nil"/>
          <w:bottom w:val="nil"/>
          <w:right w:val="nil"/>
          <w:between w:val="nil"/>
        </w:pBdr>
        <w:rPr>
          <w:rFonts w:ascii="Open Sans" w:eastAsia="Open Sans" w:hAnsi="Open Sans" w:cs="Open Sans"/>
          <w:color w:val="343434"/>
        </w:rPr>
      </w:pPr>
    </w:p>
    <w:p w14:paraId="01D4C7FB" w14:textId="77777777" w:rsidR="00184BB1" w:rsidRPr="007135DF" w:rsidRDefault="006567FB">
      <w:pPr>
        <w:rPr>
          <w:rFonts w:ascii="Open Sans" w:eastAsia="Open Sans" w:hAnsi="Open Sans" w:cs="Open Sans"/>
          <w:color w:val="999999"/>
        </w:rPr>
      </w:pPr>
      <w:r w:rsidRPr="007135DF">
        <w:rPr>
          <w:rFonts w:ascii="Open Sans" w:eastAsia="Open Sans" w:hAnsi="Open Sans" w:cs="Open Sans"/>
        </w:rPr>
        <w:t>Submitted online: http://wq.ecology.commentinput.com/?id=HEdBM</w:t>
      </w:r>
    </w:p>
    <w:p w14:paraId="5B08A1A7" w14:textId="77777777" w:rsidR="00184BB1" w:rsidRPr="007135DF" w:rsidRDefault="00184BB1">
      <w:pPr>
        <w:pBdr>
          <w:top w:val="nil"/>
          <w:left w:val="nil"/>
          <w:bottom w:val="nil"/>
          <w:right w:val="nil"/>
          <w:between w:val="nil"/>
        </w:pBdr>
        <w:rPr>
          <w:rFonts w:ascii="Open Sans" w:eastAsia="Open Sans" w:hAnsi="Open Sans" w:cs="Open Sans"/>
        </w:rPr>
      </w:pPr>
    </w:p>
    <w:p w14:paraId="752E69B8" w14:textId="77777777" w:rsidR="00184BB1" w:rsidRPr="007135DF" w:rsidRDefault="006567FB">
      <w:pPr>
        <w:pBdr>
          <w:top w:val="nil"/>
          <w:left w:val="nil"/>
          <w:bottom w:val="nil"/>
          <w:right w:val="nil"/>
          <w:between w:val="nil"/>
        </w:pBdr>
        <w:jc w:val="right"/>
        <w:rPr>
          <w:rFonts w:ascii="Open Sans" w:eastAsia="Open Sans" w:hAnsi="Open Sans" w:cs="Open Sans"/>
        </w:rPr>
      </w:pPr>
      <w:r w:rsidRPr="007135DF">
        <w:rPr>
          <w:rFonts w:ascii="Open Sans" w:eastAsia="Open Sans" w:hAnsi="Open Sans" w:cs="Open Sans"/>
        </w:rPr>
        <w:t>Oct 23, 2020</w:t>
      </w:r>
    </w:p>
    <w:p w14:paraId="109AB7D3" w14:textId="77777777" w:rsidR="00184BB1" w:rsidRPr="007135DF" w:rsidRDefault="00184BB1">
      <w:pPr>
        <w:pBdr>
          <w:top w:val="nil"/>
          <w:left w:val="nil"/>
          <w:bottom w:val="nil"/>
          <w:right w:val="nil"/>
          <w:between w:val="nil"/>
        </w:pBdr>
        <w:jc w:val="right"/>
        <w:rPr>
          <w:rFonts w:ascii="Open Sans" w:eastAsia="Open Sans" w:hAnsi="Open Sans" w:cs="Open Sans"/>
        </w:rPr>
      </w:pPr>
    </w:p>
    <w:p w14:paraId="1A8AD66C" w14:textId="77777777" w:rsidR="00184BB1" w:rsidRPr="007135DF" w:rsidRDefault="006567FB">
      <w:pPr>
        <w:pBdr>
          <w:top w:val="nil"/>
          <w:left w:val="nil"/>
          <w:bottom w:val="nil"/>
          <w:right w:val="nil"/>
          <w:between w:val="nil"/>
        </w:pBdr>
        <w:rPr>
          <w:rFonts w:ascii="Open Sans" w:eastAsia="Open Sans" w:hAnsi="Open Sans" w:cs="Open Sans"/>
          <w:b/>
        </w:rPr>
      </w:pPr>
      <w:r w:rsidRPr="007135DF">
        <w:rPr>
          <w:rFonts w:ascii="Open Sans" w:eastAsia="Open Sans" w:hAnsi="Open Sans" w:cs="Open Sans"/>
          <w:b/>
        </w:rPr>
        <w:t xml:space="preserve">RE: Draft Cooke Aquaculture permit modifications to raise steelhead in </w:t>
      </w:r>
      <w:r w:rsidRPr="007135DF">
        <w:rPr>
          <w:rFonts w:ascii="Open Sans" w:eastAsia="Open Sans" w:hAnsi="Open Sans" w:cs="Open Sans"/>
          <w:b/>
          <w:color w:val="343434"/>
          <w:highlight w:val="white"/>
        </w:rPr>
        <w:t xml:space="preserve">four Puget Sound net pens. </w:t>
      </w:r>
    </w:p>
    <w:p w14:paraId="5B50AC9F" w14:textId="77777777" w:rsidR="00184BB1" w:rsidRPr="007135DF" w:rsidRDefault="00184BB1">
      <w:pPr>
        <w:pBdr>
          <w:top w:val="nil"/>
          <w:left w:val="nil"/>
          <w:bottom w:val="nil"/>
          <w:right w:val="nil"/>
          <w:between w:val="nil"/>
        </w:pBdr>
        <w:rPr>
          <w:rFonts w:ascii="Open Sans" w:eastAsia="Open Sans" w:hAnsi="Open Sans" w:cs="Open Sans"/>
          <w:b/>
        </w:rPr>
      </w:pPr>
    </w:p>
    <w:p w14:paraId="40FB433A" w14:textId="77777777" w:rsidR="00184BB1" w:rsidRPr="007135DF" w:rsidRDefault="006567FB">
      <w:pPr>
        <w:pBdr>
          <w:top w:val="nil"/>
          <w:left w:val="nil"/>
          <w:bottom w:val="nil"/>
          <w:right w:val="nil"/>
          <w:between w:val="nil"/>
        </w:pBdr>
        <w:rPr>
          <w:rFonts w:ascii="Open Sans" w:eastAsia="Open Sans" w:hAnsi="Open Sans" w:cs="Open Sans"/>
        </w:rPr>
      </w:pPr>
      <w:r w:rsidRPr="007135DF">
        <w:rPr>
          <w:rFonts w:ascii="Open Sans" w:eastAsia="Open Sans" w:hAnsi="Open Sans" w:cs="Open Sans"/>
        </w:rPr>
        <w:t xml:space="preserve"> </w:t>
      </w:r>
    </w:p>
    <w:p w14:paraId="024EDE64" w14:textId="77777777" w:rsidR="00184BB1" w:rsidRPr="007135DF" w:rsidRDefault="006567FB">
      <w:pPr>
        <w:pBdr>
          <w:top w:val="nil"/>
          <w:left w:val="nil"/>
          <w:bottom w:val="nil"/>
          <w:right w:val="nil"/>
          <w:between w:val="nil"/>
        </w:pBdr>
        <w:rPr>
          <w:rFonts w:ascii="Open Sans" w:eastAsia="Open Sans" w:hAnsi="Open Sans" w:cs="Open Sans"/>
        </w:rPr>
      </w:pPr>
      <w:r w:rsidRPr="007135DF">
        <w:rPr>
          <w:rFonts w:ascii="Open Sans" w:eastAsia="Open Sans" w:hAnsi="Open Sans" w:cs="Open Sans"/>
        </w:rPr>
        <w:t xml:space="preserve">Dear Laurie </w:t>
      </w:r>
      <w:proofErr w:type="spellStart"/>
      <w:r w:rsidRPr="007135DF">
        <w:rPr>
          <w:rFonts w:ascii="Open Sans" w:eastAsia="Open Sans" w:hAnsi="Open Sans" w:cs="Open Sans"/>
        </w:rPr>
        <w:t>Niewolny</w:t>
      </w:r>
      <w:proofErr w:type="spellEnd"/>
      <w:r w:rsidRPr="007135DF">
        <w:rPr>
          <w:rFonts w:ascii="Open Sans" w:eastAsia="Open Sans" w:hAnsi="Open Sans" w:cs="Open Sans"/>
        </w:rPr>
        <w:t>,</w:t>
      </w:r>
    </w:p>
    <w:p w14:paraId="26B65F66" w14:textId="77777777" w:rsidR="00184BB1" w:rsidRPr="007135DF" w:rsidRDefault="00184BB1">
      <w:pPr>
        <w:pBdr>
          <w:top w:val="nil"/>
          <w:left w:val="nil"/>
          <w:bottom w:val="nil"/>
          <w:right w:val="nil"/>
          <w:between w:val="nil"/>
        </w:pBdr>
        <w:rPr>
          <w:rFonts w:ascii="Open Sans" w:eastAsia="Open Sans" w:hAnsi="Open Sans" w:cs="Open Sans"/>
        </w:rPr>
      </w:pPr>
    </w:p>
    <w:p w14:paraId="3D7680F5" w14:textId="77777777" w:rsidR="00184BB1" w:rsidRPr="007135DF" w:rsidRDefault="006567FB">
      <w:pPr>
        <w:pBdr>
          <w:top w:val="nil"/>
          <w:left w:val="nil"/>
          <w:bottom w:val="nil"/>
          <w:right w:val="nil"/>
          <w:between w:val="nil"/>
        </w:pBdr>
        <w:rPr>
          <w:rFonts w:ascii="Open Sans" w:eastAsia="Open Sans" w:hAnsi="Open Sans" w:cs="Open Sans"/>
        </w:rPr>
      </w:pPr>
      <w:r w:rsidRPr="007135DF">
        <w:rPr>
          <w:rFonts w:ascii="Open Sans" w:eastAsia="Open Sans" w:hAnsi="Open Sans" w:cs="Open Sans"/>
        </w:rPr>
        <w:t>Thank you for taking the time to consider our comment on the proposal put forth by Cooke Aquaculture Pacific, LLC to modify their e</w:t>
      </w:r>
      <w:r w:rsidRPr="007135DF">
        <w:rPr>
          <w:rFonts w:ascii="Open Sans" w:eastAsia="Open Sans" w:hAnsi="Open Sans" w:cs="Open Sans"/>
        </w:rPr>
        <w:t>xisting NPDES permit from raising Atlantic salmon to raising steelhead (</w:t>
      </w:r>
      <w:r w:rsidRPr="007135DF">
        <w:rPr>
          <w:rFonts w:ascii="Open Sans" w:eastAsia="Open Sans" w:hAnsi="Open Sans" w:cs="Open Sans"/>
          <w:i/>
        </w:rPr>
        <w:t>Oncorhynchus mykiss</w:t>
      </w:r>
      <w:r w:rsidRPr="007135DF">
        <w:rPr>
          <w:rFonts w:ascii="Open Sans" w:eastAsia="Open Sans" w:hAnsi="Open Sans" w:cs="Open Sans"/>
        </w:rPr>
        <w:t>) at four of their existing marine net pen sites in Puget Sound. We recognize that changing the species from Atlantic salmon to rainbow trout will not result in sign</w:t>
      </w:r>
      <w:r w:rsidRPr="007135DF">
        <w:rPr>
          <w:rFonts w:ascii="Open Sans" w:eastAsia="Open Sans" w:hAnsi="Open Sans" w:cs="Open Sans"/>
        </w:rPr>
        <w:t>ificant changes to water quality, however we continue to oppose net pen aquaculture of any type because of their contribution of nutrients and toxic chemicals.  We feel that net pens pose a significant threat to the marine ecosystem including threatened an</w:t>
      </w:r>
      <w:r w:rsidRPr="007135DF">
        <w:rPr>
          <w:rFonts w:ascii="Open Sans" w:eastAsia="Open Sans" w:hAnsi="Open Sans" w:cs="Open Sans"/>
        </w:rPr>
        <w:t xml:space="preserve">d endangered species. </w:t>
      </w:r>
    </w:p>
    <w:p w14:paraId="063E0AA1" w14:textId="77777777" w:rsidR="00184BB1" w:rsidRPr="007135DF" w:rsidRDefault="00184BB1">
      <w:pPr>
        <w:pBdr>
          <w:top w:val="nil"/>
          <w:left w:val="nil"/>
          <w:bottom w:val="nil"/>
          <w:right w:val="nil"/>
          <w:between w:val="nil"/>
        </w:pBdr>
        <w:rPr>
          <w:rFonts w:ascii="Open Sans" w:eastAsia="Open Sans" w:hAnsi="Open Sans" w:cs="Open Sans"/>
        </w:rPr>
      </w:pPr>
    </w:p>
    <w:p w14:paraId="152A6AE1" w14:textId="77777777" w:rsidR="00184BB1" w:rsidRPr="007135DF" w:rsidRDefault="006567FB">
      <w:pPr>
        <w:rPr>
          <w:rFonts w:ascii="Open Sans" w:eastAsia="Open Sans" w:hAnsi="Open Sans" w:cs="Open Sans"/>
        </w:rPr>
      </w:pPr>
      <w:r w:rsidRPr="007135DF">
        <w:rPr>
          <w:rFonts w:ascii="Open Sans" w:eastAsia="Open Sans" w:hAnsi="Open Sans" w:cs="Open Sans"/>
        </w:rPr>
        <w:t xml:space="preserve">RE Sources is a non-profit organization located in northwest Washington and founded in 1982. We work to protect the health of northwest Washington's people and ecosystems through the application of science, education, advocacy, and </w:t>
      </w:r>
      <w:r w:rsidRPr="007135DF">
        <w:rPr>
          <w:rFonts w:ascii="Open Sans" w:eastAsia="Open Sans" w:hAnsi="Open Sans" w:cs="Open Sans"/>
        </w:rPr>
        <w:t xml:space="preserve">action. Our priority programs include Protecting the Salish Sea, Freshwater Restoration, Climate Action, and Fighting Pollution–all critical issues affecting our region. Our North Sound </w:t>
      </w:r>
      <w:proofErr w:type="spellStart"/>
      <w:r w:rsidRPr="007135DF">
        <w:rPr>
          <w:rFonts w:ascii="Open Sans" w:eastAsia="Open Sans" w:hAnsi="Open Sans" w:cs="Open Sans"/>
        </w:rPr>
        <w:t>Baykeeper</w:t>
      </w:r>
      <w:proofErr w:type="spellEnd"/>
      <w:r w:rsidRPr="007135DF">
        <w:rPr>
          <w:rFonts w:ascii="Open Sans" w:eastAsia="Open Sans" w:hAnsi="Open Sans" w:cs="Open Sans"/>
        </w:rPr>
        <w:t xml:space="preserve"> is also a member of the Waterkeeper Alliance, with over 300 </w:t>
      </w:r>
      <w:r w:rsidRPr="007135DF">
        <w:rPr>
          <w:rFonts w:ascii="Open Sans" w:eastAsia="Open Sans" w:hAnsi="Open Sans" w:cs="Open Sans"/>
        </w:rPr>
        <w:t>organizations in 34 countries around the world that promote fishable, swimmable, drinkable water. RE Sources has thousands of supporters in Whatcom, Skagit, and San Juan counties, and we submit these comments on their behalf.</w:t>
      </w:r>
    </w:p>
    <w:p w14:paraId="1752E98C" w14:textId="77777777" w:rsidR="00184BB1" w:rsidRPr="007135DF" w:rsidRDefault="00184BB1">
      <w:pPr>
        <w:pBdr>
          <w:top w:val="nil"/>
          <w:left w:val="nil"/>
          <w:bottom w:val="nil"/>
          <w:right w:val="nil"/>
          <w:between w:val="nil"/>
        </w:pBdr>
        <w:rPr>
          <w:rFonts w:ascii="Open Sans" w:eastAsia="Open Sans" w:hAnsi="Open Sans" w:cs="Open Sans"/>
        </w:rPr>
      </w:pPr>
    </w:p>
    <w:p w14:paraId="62D64EFD" w14:textId="49CE92B7" w:rsidR="00184BB1" w:rsidRPr="007135DF" w:rsidRDefault="006567FB">
      <w:pPr>
        <w:rPr>
          <w:rFonts w:ascii="Open Sans" w:eastAsia="Open Sans" w:hAnsi="Open Sans" w:cs="Open Sans"/>
        </w:rPr>
      </w:pPr>
      <w:r w:rsidRPr="007135DF">
        <w:rPr>
          <w:rFonts w:ascii="Open Sans" w:eastAsia="Open Sans" w:hAnsi="Open Sans" w:cs="Open Sans"/>
        </w:rPr>
        <w:t xml:space="preserve">Fish net pens, regardless of </w:t>
      </w:r>
      <w:r w:rsidRPr="007135DF">
        <w:rPr>
          <w:rFonts w:ascii="Open Sans" w:eastAsia="Open Sans" w:hAnsi="Open Sans" w:cs="Open Sans"/>
        </w:rPr>
        <w:t xml:space="preserve">species, contribute considerable organic waste including uneaten fish food, fish feces, and dead fish.  These waste products result in excess nutrients that lead to eutrophication and </w:t>
      </w:r>
      <w:r w:rsidRPr="007135DF">
        <w:rPr>
          <w:rFonts w:ascii="Open Sans" w:eastAsia="Open Sans" w:hAnsi="Open Sans" w:cs="Open Sans"/>
        </w:rPr>
        <w:lastRenderedPageBreak/>
        <w:t>subsequent hypoxic zones in Puget Sound.</w:t>
      </w:r>
      <w:r w:rsidRPr="007135DF">
        <w:rPr>
          <w:rFonts w:ascii="Open Sans" w:eastAsia="Open Sans" w:hAnsi="Open Sans" w:cs="Open Sans"/>
          <w:vertAlign w:val="superscript"/>
        </w:rPr>
        <w:t>1,2</w:t>
      </w:r>
      <w:r w:rsidRPr="007135DF">
        <w:rPr>
          <w:rFonts w:ascii="Open Sans" w:eastAsia="Open Sans" w:hAnsi="Open Sans" w:cs="Open Sans"/>
        </w:rPr>
        <w:t xml:space="preserve"> Research also shows that eut</w:t>
      </w:r>
      <w:r w:rsidRPr="007135DF">
        <w:rPr>
          <w:rFonts w:ascii="Open Sans" w:eastAsia="Open Sans" w:hAnsi="Open Sans" w:cs="Open Sans"/>
        </w:rPr>
        <w:t>rophication is leading to a rising algae population that is shading out eelgrass and kelp causing a decline of these critical species.</w:t>
      </w:r>
      <w:r w:rsidRPr="007135DF">
        <w:rPr>
          <w:rFonts w:ascii="Open Sans" w:eastAsia="Open Sans" w:hAnsi="Open Sans" w:cs="Open Sans"/>
          <w:vertAlign w:val="superscript"/>
        </w:rPr>
        <w:t>3</w:t>
      </w:r>
      <w:r w:rsidRPr="007135DF">
        <w:rPr>
          <w:rFonts w:ascii="Open Sans" w:eastAsia="Open Sans" w:hAnsi="Open Sans" w:cs="Open Sans"/>
        </w:rPr>
        <w:t xml:space="preserve"> Nutrient inputs, therefore, are having a </w:t>
      </w:r>
      <w:r w:rsidR="007135DF" w:rsidRPr="007135DF">
        <w:rPr>
          <w:rFonts w:ascii="Open Sans" w:eastAsia="Open Sans" w:hAnsi="Open Sans" w:cs="Open Sans"/>
        </w:rPr>
        <w:t>widespread and direct negative impact</w:t>
      </w:r>
      <w:r w:rsidRPr="007135DF">
        <w:rPr>
          <w:rFonts w:ascii="Open Sans" w:eastAsia="Open Sans" w:hAnsi="Open Sans" w:cs="Open Sans"/>
        </w:rPr>
        <w:t xml:space="preserve"> on the Puget Sound ecosystem, including </w:t>
      </w:r>
      <w:r w:rsidRPr="007135DF">
        <w:rPr>
          <w:rFonts w:ascii="Open Sans" w:eastAsia="Open Sans" w:hAnsi="Open Sans" w:cs="Open Sans"/>
        </w:rPr>
        <w:t>the food web that is critical to our endangered orca whale.</w:t>
      </w:r>
      <w:r w:rsidRPr="007135DF">
        <w:rPr>
          <w:rFonts w:ascii="Open Sans" w:eastAsia="Open Sans" w:hAnsi="Open Sans" w:cs="Open Sans"/>
          <w:vertAlign w:val="superscript"/>
        </w:rPr>
        <w:t>2</w:t>
      </w:r>
    </w:p>
    <w:p w14:paraId="52A1236A" w14:textId="77777777" w:rsidR="00184BB1" w:rsidRPr="007135DF" w:rsidRDefault="00184BB1">
      <w:pPr>
        <w:rPr>
          <w:rFonts w:ascii="Open Sans" w:eastAsia="Open Sans" w:hAnsi="Open Sans" w:cs="Open Sans"/>
        </w:rPr>
      </w:pPr>
    </w:p>
    <w:p w14:paraId="0AD87BBE" w14:textId="77777777" w:rsidR="00184BB1" w:rsidRPr="007135DF" w:rsidRDefault="006567FB">
      <w:pPr>
        <w:rPr>
          <w:rFonts w:ascii="Open Sans" w:eastAsia="Open Sans" w:hAnsi="Open Sans" w:cs="Open Sans"/>
        </w:rPr>
      </w:pPr>
      <w:r w:rsidRPr="007135DF">
        <w:rPr>
          <w:rFonts w:ascii="Open Sans" w:eastAsia="Open Sans" w:hAnsi="Open Sans" w:cs="Open Sans"/>
        </w:rPr>
        <w:t>Growing any species of fish in high densities can lead to more parasites and diseases than would occur in the natural environmnent.</w:t>
      </w:r>
      <w:r w:rsidRPr="007135DF">
        <w:rPr>
          <w:rFonts w:ascii="Open Sans" w:eastAsia="Open Sans" w:hAnsi="Open Sans" w:cs="Open Sans"/>
          <w:vertAlign w:val="superscript"/>
        </w:rPr>
        <w:t>4,5</w:t>
      </w:r>
      <w:r w:rsidRPr="007135DF">
        <w:rPr>
          <w:rFonts w:ascii="Open Sans" w:eastAsia="Open Sans" w:hAnsi="Open Sans" w:cs="Open Sans"/>
        </w:rPr>
        <w:t xml:space="preserve"> Sea lice, viruses, and other emergent diseases all have the potential to further stress our dwindling native salmon populations.</w:t>
      </w:r>
      <w:r w:rsidRPr="007135DF">
        <w:rPr>
          <w:rFonts w:ascii="Open Sans" w:eastAsia="Open Sans" w:hAnsi="Open Sans" w:cs="Open Sans"/>
          <w:vertAlign w:val="superscript"/>
        </w:rPr>
        <w:t>5,6</w:t>
      </w:r>
      <w:r w:rsidRPr="007135DF">
        <w:rPr>
          <w:rFonts w:ascii="Open Sans" w:eastAsia="Open Sans" w:hAnsi="Open Sans" w:cs="Open Sans"/>
        </w:rPr>
        <w:t xml:space="preserve"> Furthermore, the use of fish food, pharmaceuticals, and antifoulants to maintain the health of the salmon</w:t>
      </w:r>
      <w:r w:rsidRPr="007135DF">
        <w:rPr>
          <w:rFonts w:ascii="Open Sans" w:eastAsia="Open Sans" w:hAnsi="Open Sans" w:cs="Open Sans"/>
        </w:rPr>
        <w:t>ids and net pens contribute toxic chemicals and are additional stressors.</w:t>
      </w:r>
      <w:r w:rsidRPr="007135DF">
        <w:rPr>
          <w:rFonts w:ascii="Open Sans" w:eastAsia="Open Sans" w:hAnsi="Open Sans" w:cs="Open Sans"/>
          <w:vertAlign w:val="superscript"/>
        </w:rPr>
        <w:t>7</w:t>
      </w:r>
      <w:r w:rsidRPr="007135DF">
        <w:rPr>
          <w:rFonts w:ascii="Open Sans" w:eastAsia="Open Sans" w:hAnsi="Open Sans" w:cs="Open Sans"/>
        </w:rPr>
        <w:t xml:space="preserve"> </w:t>
      </w:r>
    </w:p>
    <w:p w14:paraId="2E0FE085" w14:textId="77777777" w:rsidR="00184BB1" w:rsidRPr="007135DF" w:rsidRDefault="00184BB1">
      <w:pPr>
        <w:rPr>
          <w:rFonts w:ascii="Open Sans" w:eastAsia="Open Sans" w:hAnsi="Open Sans" w:cs="Open Sans"/>
        </w:rPr>
      </w:pPr>
    </w:p>
    <w:p w14:paraId="32252682" w14:textId="7AF3C0D2" w:rsidR="00184BB1" w:rsidRPr="007135DF" w:rsidRDefault="006567FB">
      <w:pPr>
        <w:rPr>
          <w:rFonts w:ascii="Open Sans" w:eastAsia="Open Sans" w:hAnsi="Open Sans" w:cs="Open Sans"/>
        </w:rPr>
      </w:pPr>
      <w:r w:rsidRPr="007135DF">
        <w:rPr>
          <w:rFonts w:ascii="Open Sans" w:eastAsia="Open Sans" w:hAnsi="Open Sans" w:cs="Open Sans"/>
        </w:rPr>
        <w:t>In fact, a new study that identified pathogen environmental DNA in relation to salmon net pens found that net pens are potential reservoirs for infectious agents.</w:t>
      </w:r>
      <w:proofErr w:type="gramStart"/>
      <w:r w:rsidRPr="007135DF">
        <w:rPr>
          <w:rFonts w:ascii="Open Sans" w:eastAsia="Open Sans" w:hAnsi="Open Sans" w:cs="Open Sans"/>
          <w:vertAlign w:val="superscript"/>
        </w:rPr>
        <w:t>8</w:t>
      </w:r>
      <w:r w:rsidRPr="007135DF">
        <w:rPr>
          <w:rFonts w:ascii="Open Sans" w:eastAsia="Open Sans" w:hAnsi="Open Sans" w:cs="Open Sans"/>
        </w:rPr>
        <w:t xml:space="preserve">  This</w:t>
      </w:r>
      <w:proofErr w:type="gramEnd"/>
      <w:r w:rsidRPr="007135DF">
        <w:rPr>
          <w:rFonts w:ascii="Open Sans" w:eastAsia="Open Sans" w:hAnsi="Open Sans" w:cs="Open Sans"/>
        </w:rPr>
        <w:t xml:space="preserve"> research </w:t>
      </w:r>
      <w:r w:rsidRPr="007135DF">
        <w:rPr>
          <w:rFonts w:ascii="Open Sans" w:eastAsia="Open Sans" w:hAnsi="Open Sans" w:cs="Open Sans"/>
        </w:rPr>
        <w:t xml:space="preserve">suggests that native salmon and other fish that swim in proximity to net pens are at an elevated risk of contracting an infectious disease.  This study not only highlights the potential danger net pen operations have on our </w:t>
      </w:r>
      <w:r w:rsidR="007135DF" w:rsidRPr="007135DF">
        <w:rPr>
          <w:rFonts w:ascii="Open Sans" w:eastAsia="Open Sans" w:hAnsi="Open Sans" w:cs="Open Sans"/>
        </w:rPr>
        <w:t>native</w:t>
      </w:r>
      <w:bookmarkStart w:id="0" w:name="_GoBack"/>
      <w:bookmarkEnd w:id="0"/>
      <w:r w:rsidRPr="007135DF">
        <w:rPr>
          <w:rFonts w:ascii="Open Sans" w:eastAsia="Open Sans" w:hAnsi="Open Sans" w:cs="Open Sans"/>
        </w:rPr>
        <w:t xml:space="preserve"> fauna but also illustrates</w:t>
      </w:r>
      <w:r w:rsidRPr="007135DF">
        <w:rPr>
          <w:rFonts w:ascii="Open Sans" w:eastAsia="Open Sans" w:hAnsi="Open Sans" w:cs="Open Sans"/>
        </w:rPr>
        <w:t xml:space="preserve"> that we are still learning about the potential dangers from net pen operations. </w:t>
      </w:r>
    </w:p>
    <w:p w14:paraId="56431B0C" w14:textId="77777777" w:rsidR="00184BB1" w:rsidRPr="007135DF" w:rsidRDefault="00184BB1">
      <w:pPr>
        <w:rPr>
          <w:rFonts w:ascii="Open Sans" w:eastAsia="Open Sans" w:hAnsi="Open Sans" w:cs="Open Sans"/>
        </w:rPr>
      </w:pPr>
    </w:p>
    <w:p w14:paraId="677182AF" w14:textId="77777777" w:rsidR="00184BB1" w:rsidRPr="007135DF" w:rsidRDefault="006567FB">
      <w:pPr>
        <w:rPr>
          <w:rFonts w:ascii="Open Sans" w:eastAsia="Open Sans" w:hAnsi="Open Sans" w:cs="Open Sans"/>
        </w:rPr>
      </w:pPr>
      <w:r w:rsidRPr="007135DF">
        <w:rPr>
          <w:rFonts w:ascii="Open Sans" w:eastAsia="Open Sans" w:hAnsi="Open Sans" w:cs="Open Sans"/>
        </w:rPr>
        <w:t>The National Pollutant Discharge Elimination System (NPDES) is intended to regulate point source pollution discharged to waters of the United States so that the discharge do</w:t>
      </w:r>
      <w:r w:rsidRPr="007135DF">
        <w:rPr>
          <w:rFonts w:ascii="Open Sans" w:eastAsia="Open Sans" w:hAnsi="Open Sans" w:cs="Open Sans"/>
        </w:rPr>
        <w:t xml:space="preserve">es not hurt water quality or people’s health.  The Cooke Aquaculture net pens are strategically situated in areas that are deep, well flushed, and have complicated circulation patterns.  Therefore, this makes it impossible for the Department of Ecology to </w:t>
      </w:r>
      <w:r w:rsidRPr="007135DF">
        <w:rPr>
          <w:rFonts w:ascii="Open Sans" w:eastAsia="Open Sans" w:hAnsi="Open Sans" w:cs="Open Sans"/>
        </w:rPr>
        <w:t xml:space="preserve">accurately measure and regulate the amount of discharge emitted by these net pens.  These pollutants are continually released into the Puget Sound where they are dispersed and diluted yet continue to bioaccumulate and </w:t>
      </w:r>
      <w:proofErr w:type="spellStart"/>
      <w:r w:rsidRPr="007135DF">
        <w:rPr>
          <w:rFonts w:ascii="Open Sans" w:eastAsia="Open Sans" w:hAnsi="Open Sans" w:cs="Open Sans"/>
        </w:rPr>
        <w:t>biomagnify</w:t>
      </w:r>
      <w:proofErr w:type="spellEnd"/>
      <w:r w:rsidRPr="007135DF">
        <w:rPr>
          <w:rFonts w:ascii="Open Sans" w:eastAsia="Open Sans" w:hAnsi="Open Sans" w:cs="Open Sans"/>
        </w:rPr>
        <w:t xml:space="preserve"> in organisms.</w:t>
      </w:r>
      <w:r w:rsidRPr="007135DF">
        <w:rPr>
          <w:rFonts w:ascii="Open Sans" w:eastAsia="Open Sans" w:hAnsi="Open Sans" w:cs="Open Sans"/>
          <w:vertAlign w:val="superscript"/>
        </w:rPr>
        <w:t>9,10</w:t>
      </w:r>
    </w:p>
    <w:p w14:paraId="08AF5FED" w14:textId="77777777" w:rsidR="00184BB1" w:rsidRPr="007135DF" w:rsidRDefault="00184BB1">
      <w:pPr>
        <w:rPr>
          <w:rFonts w:ascii="Open Sans" w:eastAsia="Open Sans" w:hAnsi="Open Sans" w:cs="Open Sans"/>
        </w:rPr>
      </w:pPr>
    </w:p>
    <w:p w14:paraId="4AFFAD3C" w14:textId="77777777" w:rsidR="00184BB1" w:rsidRPr="007135DF" w:rsidRDefault="006567FB">
      <w:pPr>
        <w:rPr>
          <w:rFonts w:ascii="Open Sans" w:eastAsia="Open Sans" w:hAnsi="Open Sans" w:cs="Open Sans"/>
        </w:rPr>
      </w:pPr>
      <w:r w:rsidRPr="007135DF">
        <w:rPr>
          <w:rFonts w:ascii="Open Sans" w:eastAsia="Open Sans" w:hAnsi="Open Sans" w:cs="Open Sans"/>
        </w:rPr>
        <w:t xml:space="preserve">We need </w:t>
      </w:r>
      <w:r w:rsidRPr="007135DF">
        <w:rPr>
          <w:rFonts w:ascii="Open Sans" w:eastAsia="Open Sans" w:hAnsi="Open Sans" w:cs="Open Sans"/>
        </w:rPr>
        <w:t>to prioritize the recovery of our native salmon species over propagating farmed ones.  Native salmonids will not benefit from net pens and could be adversely affected by them through worsening water quality.  We strongly encourage all fish aquaculture oper</w:t>
      </w:r>
      <w:r w:rsidRPr="007135DF">
        <w:rPr>
          <w:rFonts w:ascii="Open Sans" w:eastAsia="Open Sans" w:hAnsi="Open Sans" w:cs="Open Sans"/>
        </w:rPr>
        <w:t xml:space="preserve">ations be moved inland where pollutants can be measured and regulated before being discharged into waters of the state.  Wastewater Treatment Plants will soon need to regulate their nutrient discharges and it only makes ecological sense for net pens to be </w:t>
      </w:r>
      <w:r w:rsidRPr="007135DF">
        <w:rPr>
          <w:rFonts w:ascii="Open Sans" w:eastAsia="Open Sans" w:hAnsi="Open Sans" w:cs="Open Sans"/>
        </w:rPr>
        <w:t xml:space="preserve">required to do the same.  </w:t>
      </w:r>
    </w:p>
    <w:p w14:paraId="4DA5C218" w14:textId="77777777" w:rsidR="00184BB1" w:rsidRPr="007135DF" w:rsidRDefault="00184BB1">
      <w:pPr>
        <w:rPr>
          <w:rFonts w:ascii="Open Sans" w:eastAsia="Open Sans" w:hAnsi="Open Sans" w:cs="Open Sans"/>
        </w:rPr>
      </w:pPr>
    </w:p>
    <w:p w14:paraId="6B13F0C0" w14:textId="77777777" w:rsidR="00184BB1" w:rsidRPr="007135DF" w:rsidRDefault="006567FB">
      <w:pPr>
        <w:rPr>
          <w:rFonts w:ascii="Open Sans" w:eastAsia="Open Sans" w:hAnsi="Open Sans" w:cs="Open Sans"/>
        </w:rPr>
      </w:pPr>
      <w:r w:rsidRPr="007135DF">
        <w:rPr>
          <w:rFonts w:ascii="Open Sans" w:eastAsia="Open Sans" w:hAnsi="Open Sans" w:cs="Open Sans"/>
        </w:rPr>
        <w:t xml:space="preserve">Net pens are contributing to the decline of the Salish Sea and are making recovery rates slower and more difficult, for this reason we oppose any type of net pen operation in Puget Sound.  Thank-you for reading our comments and </w:t>
      </w:r>
      <w:r w:rsidRPr="007135DF">
        <w:rPr>
          <w:rFonts w:ascii="Open Sans" w:eastAsia="Open Sans" w:hAnsi="Open Sans" w:cs="Open Sans"/>
        </w:rPr>
        <w:t xml:space="preserve">taking our concerns into consideration.  </w:t>
      </w:r>
    </w:p>
    <w:p w14:paraId="7707F460" w14:textId="77777777" w:rsidR="00184BB1" w:rsidRPr="007135DF" w:rsidRDefault="00184BB1">
      <w:pPr>
        <w:pBdr>
          <w:top w:val="nil"/>
          <w:left w:val="nil"/>
          <w:bottom w:val="nil"/>
          <w:right w:val="nil"/>
          <w:between w:val="nil"/>
        </w:pBdr>
        <w:rPr>
          <w:rFonts w:ascii="Open Sans" w:eastAsia="Open Sans" w:hAnsi="Open Sans" w:cs="Open Sans"/>
        </w:rPr>
      </w:pPr>
    </w:p>
    <w:p w14:paraId="0737062F" w14:textId="464089D9" w:rsidR="00184BB1" w:rsidRPr="007135DF" w:rsidRDefault="006567FB">
      <w:pPr>
        <w:pBdr>
          <w:top w:val="nil"/>
          <w:left w:val="nil"/>
          <w:bottom w:val="nil"/>
          <w:right w:val="nil"/>
          <w:between w:val="nil"/>
        </w:pBdr>
        <w:rPr>
          <w:rFonts w:ascii="Open Sans" w:eastAsia="Open Sans" w:hAnsi="Open Sans" w:cs="Open Sans"/>
        </w:rPr>
      </w:pPr>
      <w:r w:rsidRPr="007135DF">
        <w:rPr>
          <w:rFonts w:ascii="Open Sans" w:eastAsia="Open Sans" w:hAnsi="Open Sans" w:cs="Open Sans"/>
        </w:rPr>
        <w:t>Sincerely,</w:t>
      </w:r>
    </w:p>
    <w:p w14:paraId="34F52ACA" w14:textId="77777777" w:rsidR="007135DF" w:rsidRPr="007135DF" w:rsidRDefault="007135DF">
      <w:pPr>
        <w:pBdr>
          <w:top w:val="nil"/>
          <w:left w:val="nil"/>
          <w:bottom w:val="nil"/>
          <w:right w:val="nil"/>
          <w:between w:val="nil"/>
        </w:pBdr>
        <w:rPr>
          <w:rFonts w:ascii="Open Sans" w:eastAsia="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135DF" w:rsidRPr="007135DF" w14:paraId="5CC92EA3" w14:textId="77777777" w:rsidTr="007135DF">
        <w:tc>
          <w:tcPr>
            <w:tcW w:w="5395" w:type="dxa"/>
          </w:tcPr>
          <w:p w14:paraId="73D81DFE" w14:textId="77777777" w:rsidR="007135DF" w:rsidRPr="007135DF" w:rsidRDefault="007135DF" w:rsidP="007135DF">
            <w:pPr>
              <w:pBdr>
                <w:top w:val="nil"/>
                <w:left w:val="nil"/>
                <w:bottom w:val="nil"/>
                <w:right w:val="nil"/>
                <w:between w:val="nil"/>
              </w:pBdr>
              <w:rPr>
                <w:rFonts w:ascii="Open Sans" w:eastAsia="Open Sans" w:hAnsi="Open Sans" w:cs="Open Sans"/>
              </w:rPr>
            </w:pPr>
            <w:r w:rsidRPr="007135DF">
              <w:rPr>
                <w:rFonts w:ascii="Open Sans" w:eastAsia="Open Sans" w:hAnsi="Open Sans" w:cs="Open Sans"/>
              </w:rPr>
              <w:t>Kirsten McDade</w:t>
            </w:r>
          </w:p>
          <w:p w14:paraId="3446A9E9" w14:textId="7B6E6149" w:rsidR="007135DF" w:rsidRPr="007135DF" w:rsidRDefault="007135DF" w:rsidP="007135DF">
            <w:pPr>
              <w:pBdr>
                <w:top w:val="nil"/>
                <w:left w:val="nil"/>
                <w:bottom w:val="nil"/>
                <w:right w:val="nil"/>
                <w:between w:val="nil"/>
              </w:pBdr>
              <w:rPr>
                <w:rFonts w:ascii="Open Sans" w:eastAsia="Open Sans" w:hAnsi="Open Sans" w:cs="Open Sans"/>
              </w:rPr>
            </w:pPr>
            <w:r w:rsidRPr="007135DF">
              <w:rPr>
                <w:rFonts w:ascii="Open Sans" w:eastAsia="Open Sans" w:hAnsi="Open Sans" w:cs="Open Sans"/>
              </w:rPr>
              <w:t>Pollution Prevention Specialist</w:t>
            </w:r>
          </w:p>
        </w:tc>
        <w:tc>
          <w:tcPr>
            <w:tcW w:w="5395" w:type="dxa"/>
          </w:tcPr>
          <w:p w14:paraId="5FBA4C67" w14:textId="77777777" w:rsidR="007135DF" w:rsidRPr="007135DF" w:rsidRDefault="007135DF" w:rsidP="007135DF">
            <w:pPr>
              <w:pBdr>
                <w:top w:val="nil"/>
                <w:left w:val="nil"/>
                <w:bottom w:val="nil"/>
                <w:right w:val="nil"/>
                <w:between w:val="nil"/>
              </w:pBdr>
              <w:rPr>
                <w:rFonts w:ascii="Open Sans" w:eastAsia="Open Sans" w:hAnsi="Open Sans" w:cs="Open Sans"/>
              </w:rPr>
            </w:pPr>
            <w:r w:rsidRPr="007135DF">
              <w:rPr>
                <w:rFonts w:ascii="Open Sans" w:eastAsia="Open Sans" w:hAnsi="Open Sans" w:cs="Open Sans"/>
              </w:rPr>
              <w:t>Eleanor Hines</w:t>
            </w:r>
          </w:p>
          <w:p w14:paraId="15F11541" w14:textId="54972A59" w:rsidR="007135DF" w:rsidRPr="007135DF" w:rsidRDefault="007135DF" w:rsidP="007135DF">
            <w:pPr>
              <w:pBdr>
                <w:top w:val="nil"/>
                <w:left w:val="nil"/>
                <w:bottom w:val="nil"/>
                <w:right w:val="nil"/>
                <w:between w:val="nil"/>
              </w:pBdr>
              <w:rPr>
                <w:rFonts w:ascii="Open Sans" w:eastAsia="Open Sans" w:hAnsi="Open Sans" w:cs="Open Sans"/>
                <w:color w:val="999999"/>
              </w:rPr>
            </w:pPr>
            <w:r w:rsidRPr="007135DF">
              <w:rPr>
                <w:rFonts w:ascii="Open Sans" w:eastAsia="Open Sans" w:hAnsi="Open Sans" w:cs="Open Sans"/>
              </w:rPr>
              <w:t xml:space="preserve">North Sound </w:t>
            </w:r>
            <w:proofErr w:type="spellStart"/>
            <w:r w:rsidRPr="007135DF">
              <w:rPr>
                <w:rFonts w:ascii="Open Sans" w:eastAsia="Open Sans" w:hAnsi="Open Sans" w:cs="Open Sans"/>
              </w:rPr>
              <w:t>Baykeeper</w:t>
            </w:r>
            <w:proofErr w:type="spellEnd"/>
            <w:r w:rsidRPr="007135DF">
              <w:rPr>
                <w:rFonts w:ascii="Open Sans" w:eastAsia="Open Sans" w:hAnsi="Open Sans" w:cs="Open Sans"/>
              </w:rPr>
              <w:t>, Lead Scientist</w:t>
            </w:r>
          </w:p>
        </w:tc>
      </w:tr>
    </w:tbl>
    <w:p w14:paraId="37A8CD51" w14:textId="77777777" w:rsidR="00184BB1" w:rsidRPr="007135DF" w:rsidRDefault="006567FB">
      <w:pPr>
        <w:pBdr>
          <w:top w:val="nil"/>
          <w:left w:val="nil"/>
          <w:bottom w:val="nil"/>
          <w:right w:val="nil"/>
          <w:between w:val="nil"/>
        </w:pBdr>
        <w:rPr>
          <w:rFonts w:ascii="Open Sans" w:eastAsia="Open Sans" w:hAnsi="Open Sans" w:cs="Open Sans"/>
          <w:b/>
          <w:u w:val="single"/>
        </w:rPr>
      </w:pPr>
      <w:r w:rsidRPr="007135DF">
        <w:rPr>
          <w:rFonts w:ascii="Open Sans" w:eastAsia="Open Sans" w:hAnsi="Open Sans" w:cs="Open Sans"/>
          <w:b/>
          <w:u w:val="single"/>
        </w:rPr>
        <w:lastRenderedPageBreak/>
        <w:t>Resources</w:t>
      </w:r>
    </w:p>
    <w:p w14:paraId="61D96EEC" w14:textId="77777777" w:rsidR="00184BB1" w:rsidRPr="007135DF" w:rsidRDefault="006567FB">
      <w:pPr>
        <w:pBdr>
          <w:top w:val="nil"/>
          <w:left w:val="nil"/>
          <w:bottom w:val="nil"/>
          <w:right w:val="nil"/>
          <w:between w:val="nil"/>
        </w:pBdr>
        <w:rPr>
          <w:rFonts w:ascii="Open Sans" w:eastAsia="Open Sans" w:hAnsi="Open Sans" w:cs="Open Sans"/>
        </w:rPr>
      </w:pPr>
      <w:r w:rsidRPr="007135DF">
        <w:rPr>
          <w:rFonts w:ascii="Open Sans" w:eastAsia="Open Sans" w:hAnsi="Open Sans" w:cs="Open Sans"/>
          <w:vertAlign w:val="superscript"/>
        </w:rPr>
        <w:t>1</w:t>
      </w:r>
      <w:r w:rsidRPr="007135DF">
        <w:rPr>
          <w:rFonts w:ascii="Open Sans" w:eastAsia="Open Sans" w:hAnsi="Open Sans" w:cs="Open Sans"/>
        </w:rPr>
        <w:t xml:space="preserve">Ahmed, A., G. Pelletier, M. Roberts, and A. </w:t>
      </w:r>
      <w:proofErr w:type="spellStart"/>
      <w:r w:rsidRPr="007135DF">
        <w:rPr>
          <w:rFonts w:ascii="Open Sans" w:eastAsia="Open Sans" w:hAnsi="Open Sans" w:cs="Open Sans"/>
        </w:rPr>
        <w:t>Kolosseus</w:t>
      </w:r>
      <w:proofErr w:type="spellEnd"/>
      <w:r w:rsidRPr="007135DF">
        <w:rPr>
          <w:rFonts w:ascii="Open Sans" w:eastAsia="Open Sans" w:hAnsi="Open Sans" w:cs="Open Sans"/>
        </w:rPr>
        <w:t xml:space="preserve"> (2014) South Puget Sound Dissolved</w:t>
      </w:r>
      <w:r w:rsidRPr="007135DF">
        <w:rPr>
          <w:rFonts w:ascii="Open Sans" w:eastAsia="Open Sans" w:hAnsi="Open Sans" w:cs="Open Sans"/>
        </w:rPr>
        <w:t xml:space="preserve"> Oxygen Study: Water Quality Model Calibration and Scenarios. Retrieved from: </w:t>
      </w:r>
      <w:hyperlink r:id="rId6">
        <w:r w:rsidRPr="007135DF">
          <w:rPr>
            <w:rFonts w:ascii="Open Sans" w:eastAsia="Open Sans" w:hAnsi="Open Sans" w:cs="Open Sans"/>
          </w:rPr>
          <w:t>https://fortress.wa.gov/ecy/publications/documents/1403004.pdf</w:t>
        </w:r>
      </w:hyperlink>
    </w:p>
    <w:p w14:paraId="6D812D0C" w14:textId="77777777" w:rsidR="00184BB1" w:rsidRPr="007135DF" w:rsidRDefault="00184BB1">
      <w:pPr>
        <w:pBdr>
          <w:top w:val="nil"/>
          <w:left w:val="nil"/>
          <w:bottom w:val="nil"/>
          <w:right w:val="nil"/>
          <w:between w:val="nil"/>
        </w:pBdr>
        <w:rPr>
          <w:rFonts w:ascii="Open Sans" w:eastAsia="Open Sans" w:hAnsi="Open Sans" w:cs="Open Sans"/>
        </w:rPr>
      </w:pPr>
    </w:p>
    <w:p w14:paraId="0FAA12FC" w14:textId="77777777" w:rsidR="00184BB1" w:rsidRPr="007135DF" w:rsidRDefault="006567FB">
      <w:pPr>
        <w:pBdr>
          <w:top w:val="nil"/>
          <w:left w:val="nil"/>
          <w:bottom w:val="nil"/>
          <w:right w:val="nil"/>
          <w:between w:val="nil"/>
        </w:pBdr>
        <w:rPr>
          <w:rFonts w:ascii="Open Sans" w:eastAsia="Open Sans" w:hAnsi="Open Sans" w:cs="Open Sans"/>
        </w:rPr>
      </w:pPr>
      <w:r w:rsidRPr="007135DF">
        <w:rPr>
          <w:rFonts w:ascii="Open Sans" w:eastAsia="Open Sans" w:hAnsi="Open Sans" w:cs="Open Sans"/>
          <w:vertAlign w:val="superscript"/>
        </w:rPr>
        <w:t>2</w:t>
      </w:r>
      <w:r w:rsidRPr="007135DF">
        <w:rPr>
          <w:rFonts w:ascii="Open Sans" w:eastAsia="Open Sans" w:hAnsi="Open Sans" w:cs="Open Sans"/>
        </w:rPr>
        <w:t xml:space="preserve">Washington State Department of </w:t>
      </w:r>
      <w:r w:rsidRPr="007135DF">
        <w:rPr>
          <w:rFonts w:ascii="Open Sans" w:eastAsia="Open Sans" w:hAnsi="Open Sans" w:cs="Open Sans"/>
        </w:rPr>
        <w:t xml:space="preserve">Ecology. Marine Water and Sediment Monitoring. Retrieved from: </w:t>
      </w:r>
      <w:hyperlink r:id="rId7">
        <w:r w:rsidRPr="007135DF">
          <w:rPr>
            <w:rFonts w:ascii="Open Sans" w:eastAsia="Open Sans" w:hAnsi="Open Sans" w:cs="Open Sans"/>
          </w:rPr>
          <w:t>https://ecology.wa.gov/Research-Data/Monitoring-assessment/Puget-Sound-and-marine-monitoring</w:t>
        </w:r>
      </w:hyperlink>
    </w:p>
    <w:p w14:paraId="0AA6F723" w14:textId="77777777" w:rsidR="00184BB1" w:rsidRPr="007135DF" w:rsidRDefault="00184BB1">
      <w:pPr>
        <w:pBdr>
          <w:top w:val="nil"/>
          <w:left w:val="nil"/>
          <w:bottom w:val="nil"/>
          <w:right w:val="nil"/>
          <w:between w:val="nil"/>
        </w:pBdr>
        <w:rPr>
          <w:rFonts w:ascii="Open Sans" w:eastAsia="Open Sans" w:hAnsi="Open Sans" w:cs="Open Sans"/>
        </w:rPr>
      </w:pPr>
    </w:p>
    <w:p w14:paraId="4263A5EC" w14:textId="77777777" w:rsidR="00184BB1" w:rsidRPr="007135DF" w:rsidRDefault="006567FB">
      <w:pPr>
        <w:pBdr>
          <w:top w:val="nil"/>
          <w:left w:val="nil"/>
          <w:bottom w:val="nil"/>
          <w:right w:val="nil"/>
          <w:between w:val="nil"/>
        </w:pBdr>
        <w:rPr>
          <w:rFonts w:ascii="Open Sans" w:eastAsia="Open Sans" w:hAnsi="Open Sans" w:cs="Open Sans"/>
        </w:rPr>
      </w:pPr>
      <w:r w:rsidRPr="007135DF">
        <w:rPr>
          <w:rFonts w:ascii="Open Sans" w:eastAsia="Open Sans" w:hAnsi="Open Sans" w:cs="Open Sans"/>
          <w:vertAlign w:val="superscript"/>
        </w:rPr>
        <w:t>3</w:t>
      </w:r>
      <w:r w:rsidRPr="007135DF">
        <w:rPr>
          <w:rFonts w:ascii="Open Sans" w:eastAsia="Open Sans" w:hAnsi="Open Sans" w:cs="Open Sans"/>
        </w:rPr>
        <w:t xml:space="preserve">Washington State Department of Natural Resources Aquatic Science. Retrieved from: </w:t>
      </w:r>
      <w:hyperlink r:id="rId8">
        <w:r w:rsidRPr="007135DF">
          <w:rPr>
            <w:rFonts w:ascii="Open Sans" w:eastAsia="Open Sans" w:hAnsi="Open Sans" w:cs="Open Sans"/>
          </w:rPr>
          <w:t>https://www.dnr.wa.gov/programs-and-services/aquatics/aquatic-science</w:t>
        </w:r>
      </w:hyperlink>
    </w:p>
    <w:p w14:paraId="03E12F05" w14:textId="77777777" w:rsidR="00184BB1" w:rsidRPr="007135DF" w:rsidRDefault="00184BB1">
      <w:pPr>
        <w:pBdr>
          <w:top w:val="nil"/>
          <w:left w:val="nil"/>
          <w:bottom w:val="nil"/>
          <w:right w:val="nil"/>
          <w:between w:val="nil"/>
        </w:pBdr>
        <w:rPr>
          <w:rFonts w:ascii="Open Sans" w:eastAsia="Open Sans" w:hAnsi="Open Sans" w:cs="Open Sans"/>
        </w:rPr>
      </w:pPr>
    </w:p>
    <w:p w14:paraId="70D595F3" w14:textId="77777777" w:rsidR="00184BB1" w:rsidRPr="007135DF" w:rsidRDefault="006567FB">
      <w:pPr>
        <w:pBdr>
          <w:top w:val="nil"/>
          <w:left w:val="nil"/>
          <w:bottom w:val="nil"/>
          <w:right w:val="nil"/>
          <w:between w:val="nil"/>
        </w:pBdr>
        <w:rPr>
          <w:rFonts w:ascii="Open Sans" w:eastAsia="Open Sans" w:hAnsi="Open Sans" w:cs="Open Sans"/>
        </w:rPr>
      </w:pPr>
      <w:r w:rsidRPr="007135DF">
        <w:rPr>
          <w:rFonts w:ascii="Open Sans" w:eastAsia="Open Sans" w:hAnsi="Open Sans" w:cs="Open Sans"/>
          <w:vertAlign w:val="superscript"/>
        </w:rPr>
        <w:t>4</w:t>
      </w:r>
      <w:r w:rsidRPr="007135DF">
        <w:rPr>
          <w:rFonts w:ascii="Open Sans" w:eastAsia="Open Sans" w:hAnsi="Open Sans" w:cs="Open Sans"/>
        </w:rPr>
        <w:t>Walker, Peter &amp; R Winton, James. (2010). Emerging Viral Diseases of Fish and Shrimp. Veterinary r</w:t>
      </w:r>
      <w:r w:rsidRPr="007135DF">
        <w:rPr>
          <w:rFonts w:ascii="Open Sans" w:eastAsia="Open Sans" w:hAnsi="Open Sans" w:cs="Open Sans"/>
        </w:rPr>
        <w:t>esearch. 41. 51. 10.1051/</w:t>
      </w:r>
      <w:proofErr w:type="spellStart"/>
      <w:r w:rsidRPr="007135DF">
        <w:rPr>
          <w:rFonts w:ascii="Open Sans" w:eastAsia="Open Sans" w:hAnsi="Open Sans" w:cs="Open Sans"/>
        </w:rPr>
        <w:t>vetres</w:t>
      </w:r>
      <w:proofErr w:type="spellEnd"/>
      <w:r w:rsidRPr="007135DF">
        <w:rPr>
          <w:rFonts w:ascii="Open Sans" w:eastAsia="Open Sans" w:hAnsi="Open Sans" w:cs="Open Sans"/>
        </w:rPr>
        <w:t xml:space="preserve">/2010022. </w:t>
      </w:r>
    </w:p>
    <w:p w14:paraId="4CE681E3" w14:textId="77777777" w:rsidR="00184BB1" w:rsidRPr="007135DF" w:rsidRDefault="00184BB1">
      <w:pPr>
        <w:pBdr>
          <w:top w:val="nil"/>
          <w:left w:val="nil"/>
          <w:bottom w:val="nil"/>
          <w:right w:val="nil"/>
          <w:between w:val="nil"/>
        </w:pBdr>
        <w:rPr>
          <w:rFonts w:ascii="Open Sans" w:eastAsia="Open Sans" w:hAnsi="Open Sans" w:cs="Open Sans"/>
        </w:rPr>
      </w:pPr>
    </w:p>
    <w:p w14:paraId="4211CFFC" w14:textId="77777777" w:rsidR="00184BB1" w:rsidRPr="007135DF" w:rsidRDefault="006567FB">
      <w:pPr>
        <w:rPr>
          <w:rFonts w:ascii="Open Sans" w:eastAsia="Open Sans" w:hAnsi="Open Sans" w:cs="Open Sans"/>
        </w:rPr>
      </w:pPr>
      <w:r w:rsidRPr="007135DF">
        <w:rPr>
          <w:rFonts w:ascii="Open Sans" w:eastAsia="Open Sans" w:hAnsi="Open Sans" w:cs="Open Sans"/>
          <w:vertAlign w:val="superscript"/>
        </w:rPr>
        <w:t>5</w:t>
      </w:r>
      <w:r w:rsidRPr="007135DF">
        <w:rPr>
          <w:rFonts w:ascii="Open Sans" w:eastAsia="Open Sans" w:hAnsi="Open Sans" w:cs="Open Sans"/>
        </w:rPr>
        <w:t xml:space="preserve">Bateman, Andrew W, and S.J. Peacock, B. Connors, Z. Polk, D. Berg, M. </w:t>
      </w:r>
      <w:proofErr w:type="spellStart"/>
      <w:r w:rsidRPr="007135DF">
        <w:rPr>
          <w:rFonts w:ascii="Open Sans" w:eastAsia="Open Sans" w:hAnsi="Open Sans" w:cs="Open Sans"/>
        </w:rPr>
        <w:t>Krkosek</w:t>
      </w:r>
      <w:proofErr w:type="spellEnd"/>
      <w:r w:rsidRPr="007135DF">
        <w:rPr>
          <w:rFonts w:ascii="Open Sans" w:eastAsia="Open Sans" w:hAnsi="Open Sans" w:cs="Open Sans"/>
        </w:rPr>
        <w:t xml:space="preserve"> and A.</w:t>
      </w:r>
    </w:p>
    <w:p w14:paraId="4064CD50" w14:textId="77777777" w:rsidR="00184BB1" w:rsidRPr="007135DF" w:rsidRDefault="006567FB">
      <w:pPr>
        <w:rPr>
          <w:rFonts w:ascii="Open Sans" w:eastAsia="Open Sans" w:hAnsi="Open Sans" w:cs="Open Sans"/>
        </w:rPr>
      </w:pPr>
      <w:r w:rsidRPr="007135DF">
        <w:rPr>
          <w:rFonts w:ascii="Open Sans" w:eastAsia="Open Sans" w:hAnsi="Open Sans" w:cs="Open Sans"/>
        </w:rPr>
        <w:t>Morton. 2016 Recent Failure to Control Sea Louse Outbreak on Salmon in the Broughton</w:t>
      </w:r>
    </w:p>
    <w:p w14:paraId="76255CF0" w14:textId="77777777" w:rsidR="00184BB1" w:rsidRPr="007135DF" w:rsidRDefault="006567FB">
      <w:pPr>
        <w:rPr>
          <w:rFonts w:ascii="Open Sans" w:eastAsia="Open Sans" w:hAnsi="Open Sans" w:cs="Open Sans"/>
        </w:rPr>
      </w:pPr>
      <w:r w:rsidRPr="007135DF">
        <w:rPr>
          <w:rFonts w:ascii="Open Sans" w:eastAsia="Open Sans" w:hAnsi="Open Sans" w:cs="Open Sans"/>
        </w:rPr>
        <w:t>Archipelago. Canadian Journal of Fisheries</w:t>
      </w:r>
      <w:r w:rsidRPr="007135DF">
        <w:rPr>
          <w:rFonts w:ascii="Open Sans" w:eastAsia="Open Sans" w:hAnsi="Open Sans" w:cs="Open Sans"/>
        </w:rPr>
        <w:t xml:space="preserve"> and Aquatic Sciences</w:t>
      </w:r>
    </w:p>
    <w:p w14:paraId="126B4C17" w14:textId="77777777" w:rsidR="00184BB1" w:rsidRPr="007135DF" w:rsidRDefault="00184BB1">
      <w:pPr>
        <w:rPr>
          <w:rFonts w:ascii="Open Sans" w:eastAsia="Open Sans" w:hAnsi="Open Sans" w:cs="Open Sans"/>
        </w:rPr>
      </w:pPr>
    </w:p>
    <w:p w14:paraId="3952CD39" w14:textId="77777777" w:rsidR="00184BB1" w:rsidRPr="007135DF" w:rsidRDefault="006567FB">
      <w:pPr>
        <w:pBdr>
          <w:top w:val="nil"/>
          <w:left w:val="nil"/>
          <w:bottom w:val="nil"/>
          <w:right w:val="nil"/>
          <w:between w:val="nil"/>
        </w:pBdr>
        <w:rPr>
          <w:rFonts w:ascii="Open Sans" w:eastAsia="Open Sans" w:hAnsi="Open Sans" w:cs="Open Sans"/>
        </w:rPr>
      </w:pPr>
      <w:r w:rsidRPr="007135DF">
        <w:rPr>
          <w:rFonts w:ascii="Open Sans" w:eastAsia="Open Sans" w:hAnsi="Open Sans" w:cs="Open Sans"/>
          <w:vertAlign w:val="superscript"/>
        </w:rPr>
        <w:t>6</w:t>
      </w:r>
      <w:r w:rsidRPr="007135DF">
        <w:rPr>
          <w:rFonts w:ascii="Open Sans" w:eastAsia="Open Sans" w:hAnsi="Open Sans" w:cs="Open Sans"/>
        </w:rPr>
        <w:t xml:space="preserve">Krkošek, M., J.S. Ford, A. Morton, S. </w:t>
      </w:r>
      <w:proofErr w:type="spellStart"/>
      <w:r w:rsidRPr="007135DF">
        <w:rPr>
          <w:rFonts w:ascii="Open Sans" w:eastAsia="Open Sans" w:hAnsi="Open Sans" w:cs="Open Sans"/>
        </w:rPr>
        <w:t>Lele</w:t>
      </w:r>
      <w:proofErr w:type="spellEnd"/>
      <w:r w:rsidRPr="007135DF">
        <w:rPr>
          <w:rFonts w:ascii="Open Sans" w:eastAsia="Open Sans" w:hAnsi="Open Sans" w:cs="Open Sans"/>
        </w:rPr>
        <w:t>, R. A. Myers, and M.A. Lewis. 2007. Declining wild salmon populations in relation to parasites from farm salmon. Science 318:1772–1775.</w:t>
      </w:r>
    </w:p>
    <w:p w14:paraId="3897C665" w14:textId="77777777" w:rsidR="00184BB1" w:rsidRPr="007135DF" w:rsidRDefault="00184BB1">
      <w:pPr>
        <w:pBdr>
          <w:top w:val="nil"/>
          <w:left w:val="nil"/>
          <w:bottom w:val="nil"/>
          <w:right w:val="nil"/>
          <w:between w:val="nil"/>
        </w:pBdr>
        <w:rPr>
          <w:rFonts w:ascii="Open Sans" w:eastAsia="Open Sans" w:hAnsi="Open Sans" w:cs="Open Sans"/>
        </w:rPr>
      </w:pPr>
    </w:p>
    <w:p w14:paraId="31A2DD7E" w14:textId="77777777" w:rsidR="00184BB1" w:rsidRPr="007135DF" w:rsidRDefault="006567FB">
      <w:pPr>
        <w:pBdr>
          <w:top w:val="nil"/>
          <w:left w:val="nil"/>
          <w:bottom w:val="nil"/>
          <w:right w:val="nil"/>
          <w:between w:val="nil"/>
        </w:pBdr>
        <w:rPr>
          <w:rFonts w:ascii="Open Sans" w:eastAsia="Open Sans" w:hAnsi="Open Sans" w:cs="Open Sans"/>
          <w:vertAlign w:val="superscript"/>
        </w:rPr>
      </w:pPr>
      <w:r w:rsidRPr="007135DF">
        <w:rPr>
          <w:rFonts w:ascii="Open Sans" w:eastAsia="Open Sans" w:hAnsi="Open Sans" w:cs="Open Sans"/>
          <w:vertAlign w:val="superscript"/>
        </w:rPr>
        <w:t>7</w:t>
      </w:r>
      <w:r w:rsidRPr="007135DF">
        <w:rPr>
          <w:rFonts w:ascii="Open Sans" w:eastAsia="Open Sans" w:hAnsi="Open Sans" w:cs="Open Sans"/>
        </w:rPr>
        <w:t>Guide to using Drugs, Biologics, and Other Chemical</w:t>
      </w:r>
      <w:r w:rsidRPr="007135DF">
        <w:rPr>
          <w:rFonts w:ascii="Open Sans" w:eastAsia="Open Sans" w:hAnsi="Open Sans" w:cs="Open Sans"/>
        </w:rPr>
        <w:t xml:space="preserve">s in Aquaculture. (2016). American Fisheries Society Fish Culture Section. Retrieved from: </w:t>
      </w:r>
      <w:hyperlink r:id="rId9">
        <w:r w:rsidRPr="007135DF">
          <w:rPr>
            <w:rFonts w:ascii="Open Sans" w:eastAsia="Open Sans" w:hAnsi="Open Sans" w:cs="Open Sans"/>
          </w:rPr>
          <w:t>https://www.syndel.com/downloads/dl/file/id/112/</w:t>
        </w:r>
      </w:hyperlink>
    </w:p>
    <w:p w14:paraId="50180B95" w14:textId="77777777" w:rsidR="00184BB1" w:rsidRPr="007135DF" w:rsidRDefault="00184BB1">
      <w:pPr>
        <w:pBdr>
          <w:top w:val="nil"/>
          <w:left w:val="nil"/>
          <w:bottom w:val="nil"/>
          <w:right w:val="nil"/>
          <w:between w:val="nil"/>
        </w:pBdr>
        <w:rPr>
          <w:rFonts w:ascii="Open Sans" w:eastAsia="Open Sans" w:hAnsi="Open Sans" w:cs="Open Sans"/>
          <w:vertAlign w:val="superscript"/>
        </w:rPr>
      </w:pPr>
    </w:p>
    <w:p w14:paraId="458120AE" w14:textId="3C7762DF" w:rsidR="00184BB1" w:rsidRDefault="006567FB">
      <w:pPr>
        <w:spacing w:after="160" w:line="256" w:lineRule="auto"/>
        <w:rPr>
          <w:rFonts w:ascii="Open Sans" w:eastAsia="Calibri" w:hAnsi="Open Sans" w:cs="Open Sans"/>
          <w:highlight w:val="white"/>
        </w:rPr>
      </w:pPr>
      <w:r w:rsidRPr="007135DF">
        <w:rPr>
          <w:rFonts w:ascii="Open Sans" w:eastAsia="Calibri" w:hAnsi="Open Sans" w:cs="Open Sans"/>
          <w:vertAlign w:val="superscript"/>
        </w:rPr>
        <w:t>8</w:t>
      </w:r>
      <w:r w:rsidRPr="007135DF">
        <w:rPr>
          <w:rFonts w:ascii="Open Sans" w:eastAsia="Calibri" w:hAnsi="Open Sans" w:cs="Open Sans"/>
        </w:rPr>
        <w:t>Shea, D. et al. 2020. Environmental DNA from m</w:t>
      </w:r>
      <w:r w:rsidRPr="007135DF">
        <w:rPr>
          <w:rFonts w:ascii="Open Sans" w:eastAsia="Calibri" w:hAnsi="Open Sans" w:cs="Open Sans"/>
        </w:rPr>
        <w:t xml:space="preserve">ultiple pathogens is elevated near active Atlantic salmon farms. Proceedings of the Royal Society </w:t>
      </w:r>
      <w:proofErr w:type="spellStart"/>
      <w:proofErr w:type="gramStart"/>
      <w:r w:rsidRPr="007135DF">
        <w:rPr>
          <w:rFonts w:ascii="Open Sans" w:eastAsia="Calibri" w:hAnsi="Open Sans" w:cs="Open Sans"/>
        </w:rPr>
        <w:t>B.Retrieved</w:t>
      </w:r>
      <w:proofErr w:type="spellEnd"/>
      <w:proofErr w:type="gramEnd"/>
      <w:r w:rsidRPr="007135DF">
        <w:rPr>
          <w:rFonts w:ascii="Open Sans" w:eastAsia="Calibri" w:hAnsi="Open Sans" w:cs="Open Sans"/>
        </w:rPr>
        <w:t xml:space="preserve"> from:  </w:t>
      </w:r>
      <w:hyperlink r:id="rId10">
        <w:r w:rsidRPr="007135DF">
          <w:rPr>
            <w:rFonts w:ascii="Open Sans" w:eastAsia="Calibri" w:hAnsi="Open Sans" w:cs="Open Sans"/>
            <w:highlight w:val="white"/>
          </w:rPr>
          <w:t>https://doi.org/10.1098/rspb.2020.2010</w:t>
        </w:r>
      </w:hyperlink>
    </w:p>
    <w:p w14:paraId="4B18D689" w14:textId="77777777" w:rsidR="007135DF" w:rsidRPr="007135DF" w:rsidRDefault="007135DF" w:rsidP="007135DF">
      <w:pPr>
        <w:pStyle w:val="NoSpacing"/>
        <w:rPr>
          <w:vertAlign w:val="superscript"/>
        </w:rPr>
      </w:pPr>
    </w:p>
    <w:p w14:paraId="05CF8CFB" w14:textId="12EB113A" w:rsidR="00184BB1" w:rsidRDefault="006567FB">
      <w:pPr>
        <w:spacing w:after="160" w:line="256" w:lineRule="auto"/>
        <w:rPr>
          <w:rFonts w:ascii="Open Sans" w:eastAsia="Calibri" w:hAnsi="Open Sans" w:cs="Open Sans"/>
        </w:rPr>
      </w:pPr>
      <w:r w:rsidRPr="007135DF">
        <w:rPr>
          <w:rFonts w:ascii="Open Sans" w:eastAsia="Calibri" w:hAnsi="Open Sans" w:cs="Open Sans"/>
          <w:vertAlign w:val="superscript"/>
        </w:rPr>
        <w:t>9</w:t>
      </w:r>
      <w:r w:rsidRPr="007135DF">
        <w:rPr>
          <w:rFonts w:ascii="Open Sans" w:eastAsia="Calibri" w:hAnsi="Open Sans" w:cs="Open Sans"/>
        </w:rPr>
        <w:t>Khangaonkar, T., W. Long, W. Xu. 2017. As</w:t>
      </w:r>
      <w:r w:rsidRPr="007135DF">
        <w:rPr>
          <w:rFonts w:ascii="Open Sans" w:eastAsia="Calibri" w:hAnsi="Open Sans" w:cs="Open Sans"/>
        </w:rPr>
        <w:t>sessment of circulation and inter-basin transport in the Salish Sea including Johnstone Strait and Discovery Islands pathways. Ocean Modelling, 109:11-32.</w:t>
      </w:r>
      <w:hyperlink r:id="rId11">
        <w:r w:rsidRPr="007135DF">
          <w:rPr>
            <w:rFonts w:ascii="Open Sans" w:eastAsia="Calibri" w:hAnsi="Open Sans" w:cs="Open Sans"/>
          </w:rPr>
          <w:t xml:space="preserve"> Retrieved </w:t>
        </w:r>
        <w:r w:rsidRPr="007135DF">
          <w:rPr>
            <w:rFonts w:ascii="Open Sans" w:eastAsia="Calibri" w:hAnsi="Open Sans" w:cs="Open Sans"/>
          </w:rPr>
          <w:t xml:space="preserve">from: </w:t>
        </w:r>
      </w:hyperlink>
      <w:hyperlink r:id="rId12">
        <w:r w:rsidRPr="007135DF">
          <w:rPr>
            <w:rFonts w:ascii="Open Sans" w:eastAsia="Calibri" w:hAnsi="Open Sans" w:cs="Open Sans"/>
          </w:rPr>
          <w:t>http</w:t>
        </w:r>
        <w:r w:rsidRPr="007135DF">
          <w:rPr>
            <w:rFonts w:ascii="Open Sans" w:eastAsia="Calibri" w:hAnsi="Open Sans" w:cs="Open Sans"/>
          </w:rPr>
          <w:t>s</w:t>
        </w:r>
        <w:r w:rsidRPr="007135DF">
          <w:rPr>
            <w:rFonts w:ascii="Open Sans" w:eastAsia="Calibri" w:hAnsi="Open Sans" w:cs="Open Sans"/>
          </w:rPr>
          <w:t>://www.sciencedirect.com/science/article/abs/pii/S1463500316</w:t>
        </w:r>
        <w:r w:rsidRPr="007135DF">
          <w:rPr>
            <w:rFonts w:ascii="Open Sans" w:eastAsia="Calibri" w:hAnsi="Open Sans" w:cs="Open Sans"/>
          </w:rPr>
          <w:t>3</w:t>
        </w:r>
        <w:r w:rsidRPr="007135DF">
          <w:rPr>
            <w:rFonts w:ascii="Open Sans" w:eastAsia="Calibri" w:hAnsi="Open Sans" w:cs="Open Sans"/>
          </w:rPr>
          <w:t>01408</w:t>
        </w:r>
      </w:hyperlink>
      <w:r w:rsidRPr="007135DF">
        <w:rPr>
          <w:rFonts w:ascii="Open Sans" w:eastAsia="Calibri" w:hAnsi="Open Sans" w:cs="Open Sans"/>
        </w:rPr>
        <w:t>.</w:t>
      </w:r>
    </w:p>
    <w:p w14:paraId="5F008E2C" w14:textId="77777777" w:rsidR="007135DF" w:rsidRPr="007135DF" w:rsidRDefault="007135DF" w:rsidP="007135DF">
      <w:pPr>
        <w:pStyle w:val="NoSpacing"/>
        <w:rPr>
          <w:vertAlign w:val="superscript"/>
        </w:rPr>
      </w:pPr>
    </w:p>
    <w:p w14:paraId="06601D87" w14:textId="77777777" w:rsidR="00184BB1" w:rsidRPr="007135DF" w:rsidRDefault="006567FB">
      <w:pPr>
        <w:spacing w:after="160" w:line="256" w:lineRule="auto"/>
        <w:rPr>
          <w:rFonts w:ascii="Open Sans" w:eastAsia="Calibri" w:hAnsi="Open Sans" w:cs="Open Sans"/>
        </w:rPr>
      </w:pPr>
      <w:r w:rsidRPr="007135DF">
        <w:rPr>
          <w:rFonts w:ascii="Open Sans" w:eastAsia="Calibri" w:hAnsi="Open Sans" w:cs="Open Sans"/>
          <w:vertAlign w:val="superscript"/>
        </w:rPr>
        <w:t>10</w:t>
      </w:r>
      <w:r w:rsidRPr="007135DF">
        <w:rPr>
          <w:rFonts w:ascii="Open Sans" w:eastAsia="Calibri" w:hAnsi="Open Sans" w:cs="Open Sans"/>
        </w:rPr>
        <w:t>Roberts, M., S. Albertson, A. Ahmed, and G. Pelletier. 2014b. South Puget Sound Diss</w:t>
      </w:r>
      <w:r w:rsidRPr="007135DF">
        <w:rPr>
          <w:rFonts w:ascii="Open Sans" w:eastAsia="Calibri" w:hAnsi="Open Sans" w:cs="Open Sans"/>
        </w:rPr>
        <w:t>olved Oxygen Study: South and Central Puget Sound Water Circulation Model Development and Calibration. Washington State Department of Ecology Publication No. 14-03-015.</w:t>
      </w:r>
      <w:hyperlink r:id="rId13">
        <w:r w:rsidRPr="007135DF">
          <w:rPr>
            <w:rFonts w:ascii="Open Sans" w:eastAsia="Calibri" w:hAnsi="Open Sans" w:cs="Open Sans"/>
          </w:rPr>
          <w:t xml:space="preserve"> R</w:t>
        </w:r>
        <w:r w:rsidRPr="007135DF">
          <w:rPr>
            <w:rFonts w:ascii="Open Sans" w:eastAsia="Calibri" w:hAnsi="Open Sans" w:cs="Open Sans"/>
          </w:rPr>
          <w:t xml:space="preserve">etrieved from: </w:t>
        </w:r>
      </w:hyperlink>
      <w:hyperlink r:id="rId14">
        <w:r w:rsidRPr="007135DF">
          <w:rPr>
            <w:rFonts w:ascii="Open Sans" w:eastAsia="Calibri" w:hAnsi="Open Sans" w:cs="Open Sans"/>
          </w:rPr>
          <w:t>https://fortress.wa.gov/ecy/publications/SummaryPages/1403015.html</w:t>
        </w:r>
      </w:hyperlink>
      <w:r w:rsidRPr="007135DF">
        <w:rPr>
          <w:rFonts w:ascii="Open Sans" w:eastAsia="Calibri" w:hAnsi="Open Sans" w:cs="Open Sans"/>
        </w:rPr>
        <w:t>.</w:t>
      </w:r>
    </w:p>
    <w:p w14:paraId="30597B31" w14:textId="77777777" w:rsidR="00184BB1" w:rsidRPr="007135DF" w:rsidRDefault="00184BB1">
      <w:pPr>
        <w:spacing w:after="160" w:line="256" w:lineRule="auto"/>
        <w:rPr>
          <w:rFonts w:ascii="Open Sans" w:eastAsia="Calibri" w:hAnsi="Open Sans" w:cs="Open Sans"/>
        </w:rPr>
      </w:pPr>
    </w:p>
    <w:p w14:paraId="73D7D4A6" w14:textId="77777777" w:rsidR="00184BB1" w:rsidRPr="007135DF" w:rsidRDefault="00184BB1">
      <w:pPr>
        <w:spacing w:after="160" w:line="256" w:lineRule="auto"/>
        <w:rPr>
          <w:rFonts w:ascii="Open Sans" w:eastAsia="Open Sans" w:hAnsi="Open Sans" w:cs="Open Sans"/>
          <w:color w:val="999999"/>
        </w:rPr>
      </w:pPr>
    </w:p>
    <w:sectPr w:rsidR="00184BB1" w:rsidRPr="007135DF">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A0794" w14:textId="77777777" w:rsidR="006567FB" w:rsidRDefault="006567FB">
      <w:pPr>
        <w:spacing w:line="240" w:lineRule="auto"/>
      </w:pPr>
      <w:r>
        <w:separator/>
      </w:r>
    </w:p>
  </w:endnote>
  <w:endnote w:type="continuationSeparator" w:id="0">
    <w:p w14:paraId="2B46D6D1" w14:textId="77777777" w:rsidR="006567FB" w:rsidRDefault="00656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C2FE" w14:textId="77777777" w:rsidR="007135DF" w:rsidRDefault="00713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C7908" w14:textId="77777777" w:rsidR="00184BB1" w:rsidRDefault="006567FB">
    <w:pPr>
      <w:pBdr>
        <w:top w:val="nil"/>
        <w:left w:val="nil"/>
        <w:bottom w:val="nil"/>
        <w:right w:val="nil"/>
        <w:between w:val="nil"/>
      </w:pBdr>
      <w:tabs>
        <w:tab w:val="center" w:pos="4680"/>
        <w:tab w:val="right" w:pos="9360"/>
      </w:tabs>
      <w:spacing w:after="720" w:line="240" w:lineRule="auto"/>
      <w:jc w:val="right"/>
      <w:rPr>
        <w:b/>
        <w:i/>
      </w:rPr>
    </w:pPr>
    <w:r>
      <w:rPr>
        <w:b/>
        <w:i/>
      </w:rPr>
      <w:fldChar w:fldCharType="begin"/>
    </w:r>
    <w:r>
      <w:rPr>
        <w:b/>
        <w:i/>
      </w:rPr>
      <w:instrText>PAGE</w:instrText>
    </w:r>
    <w:r w:rsidR="007135DF">
      <w:rPr>
        <w:b/>
        <w:i/>
      </w:rPr>
      <w:fldChar w:fldCharType="separate"/>
    </w:r>
    <w:r w:rsidR="007135DF">
      <w:rPr>
        <w:b/>
        <w:i/>
        <w:noProof/>
      </w:rPr>
      <w:t>2</w:t>
    </w:r>
    <w:r>
      <w:rPr>
        <w:b/>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B576" w14:textId="77777777" w:rsidR="00184BB1" w:rsidRDefault="00184BB1">
    <w:pPr>
      <w:pBdr>
        <w:top w:val="nil"/>
        <w:left w:val="nil"/>
        <w:bottom w:val="nil"/>
        <w:right w:val="nil"/>
        <w:between w:val="nil"/>
      </w:pBdr>
      <w:tabs>
        <w:tab w:val="center" w:pos="4320"/>
        <w:tab w:val="right" w:pos="8640"/>
      </w:tabs>
      <w:spacing w:after="720" w:line="240" w:lineRule="auto"/>
      <w:ind w:right="-360"/>
      <w:jc w:val="center"/>
      <w:rPr>
        <w:rFonts w:ascii="Open Sans" w:eastAsia="Open Sans" w:hAnsi="Open Sans" w:cs="Open Sans"/>
        <w:color w:val="434343"/>
        <w:sz w:val="18"/>
        <w:szCs w:val="18"/>
      </w:rPr>
    </w:pPr>
  </w:p>
  <w:p w14:paraId="2D7D3314" w14:textId="77777777" w:rsidR="00184BB1" w:rsidRDefault="006567FB">
    <w:pPr>
      <w:pBdr>
        <w:top w:val="nil"/>
        <w:left w:val="nil"/>
        <w:bottom w:val="nil"/>
        <w:right w:val="nil"/>
        <w:between w:val="nil"/>
      </w:pBdr>
      <w:tabs>
        <w:tab w:val="center" w:pos="4320"/>
        <w:tab w:val="right" w:pos="8640"/>
      </w:tabs>
      <w:spacing w:after="720" w:line="240" w:lineRule="auto"/>
      <w:ind w:right="-360"/>
      <w:jc w:val="right"/>
      <w:rPr>
        <w:rFonts w:ascii="Open Sans" w:eastAsia="Open Sans" w:hAnsi="Open Sans" w:cs="Open Sans"/>
        <w:color w:val="434343"/>
        <w:sz w:val="18"/>
        <w:szCs w:val="18"/>
      </w:rPr>
    </w:pPr>
    <w:r>
      <w:rPr>
        <w:rFonts w:ascii="Open Sans" w:eastAsia="Open Sans" w:hAnsi="Open Sans" w:cs="Open Sans"/>
        <w:color w:val="434343"/>
        <w:sz w:val="18"/>
        <w:szCs w:val="18"/>
      </w:rPr>
      <w:fldChar w:fldCharType="begin"/>
    </w:r>
    <w:r>
      <w:rPr>
        <w:rFonts w:ascii="Open Sans" w:eastAsia="Open Sans" w:hAnsi="Open Sans" w:cs="Open Sans"/>
        <w:color w:val="434343"/>
        <w:sz w:val="18"/>
        <w:szCs w:val="18"/>
      </w:rPr>
      <w:instrText>PAGE</w:instrText>
    </w:r>
    <w:r w:rsidR="007135DF">
      <w:rPr>
        <w:rFonts w:ascii="Open Sans" w:eastAsia="Open Sans" w:hAnsi="Open Sans" w:cs="Open Sans"/>
        <w:color w:val="434343"/>
        <w:sz w:val="18"/>
        <w:szCs w:val="18"/>
      </w:rPr>
      <w:fldChar w:fldCharType="separate"/>
    </w:r>
    <w:r w:rsidR="007135DF">
      <w:rPr>
        <w:rFonts w:ascii="Open Sans" w:eastAsia="Open Sans" w:hAnsi="Open Sans" w:cs="Open Sans"/>
        <w:noProof/>
        <w:color w:val="434343"/>
        <w:sz w:val="18"/>
        <w:szCs w:val="18"/>
      </w:rPr>
      <w:t>1</w:t>
    </w:r>
    <w:r>
      <w:rPr>
        <w:rFonts w:ascii="Open Sans" w:eastAsia="Open Sans" w:hAnsi="Open Sans" w:cs="Open Sans"/>
        <w:color w:val="43434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2569E" w14:textId="77777777" w:rsidR="006567FB" w:rsidRDefault="006567FB">
      <w:pPr>
        <w:spacing w:line="240" w:lineRule="auto"/>
      </w:pPr>
      <w:r>
        <w:separator/>
      </w:r>
    </w:p>
  </w:footnote>
  <w:footnote w:type="continuationSeparator" w:id="0">
    <w:p w14:paraId="114BC1FA" w14:textId="77777777" w:rsidR="006567FB" w:rsidRDefault="00656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F289" w14:textId="77777777" w:rsidR="007135DF" w:rsidRDefault="00713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FD3F" w14:textId="77777777" w:rsidR="00184BB1" w:rsidRDefault="00184BB1">
    <w:pPr>
      <w:pBdr>
        <w:top w:val="nil"/>
        <w:left w:val="nil"/>
        <w:bottom w:val="nil"/>
        <w:right w:val="nil"/>
        <w:between w:val="nil"/>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605B" w14:textId="77777777" w:rsidR="00184BB1" w:rsidRDefault="006567FB">
    <w:pPr>
      <w:pBdr>
        <w:top w:val="nil"/>
        <w:left w:val="nil"/>
        <w:bottom w:val="nil"/>
        <w:right w:val="nil"/>
        <w:between w:val="nil"/>
      </w:pBdr>
      <w:spacing w:before="720"/>
      <w:jc w:val="right"/>
      <w:rPr>
        <w:rFonts w:ascii="Open Sans" w:eastAsia="Open Sans" w:hAnsi="Open Sans" w:cs="Open Sans"/>
        <w:color w:val="434343"/>
        <w:sz w:val="18"/>
        <w:szCs w:val="18"/>
      </w:rPr>
    </w:pPr>
    <w:r>
      <w:rPr>
        <w:rFonts w:ascii="Open Sans" w:eastAsia="Open Sans" w:hAnsi="Open Sans" w:cs="Open Sans"/>
        <w:color w:val="434343"/>
        <w:sz w:val="16"/>
        <w:szCs w:val="16"/>
      </w:rPr>
      <w:t>2309 Meridian Street</w:t>
    </w:r>
    <w:r>
      <w:rPr>
        <w:rFonts w:ascii="Open Sans" w:eastAsia="Open Sans" w:hAnsi="Open Sans" w:cs="Open Sans"/>
        <w:color w:val="434343"/>
        <w:sz w:val="16"/>
        <w:szCs w:val="16"/>
      </w:rPr>
      <w:br/>
      <w:t>Bellingham, WA 98225</w:t>
    </w:r>
    <w:r>
      <w:rPr>
        <w:noProof/>
      </w:rPr>
      <w:drawing>
        <wp:anchor distT="114300" distB="114300" distL="114300" distR="114300" simplePos="0" relativeHeight="251658240" behindDoc="0" locked="0" layoutInCell="1" hidden="0" allowOverlap="1" wp14:anchorId="4E2D0BD9" wp14:editId="312C574E">
          <wp:simplePos x="0" y="0"/>
          <wp:positionH relativeFrom="column">
            <wp:posOffset>1</wp:posOffset>
          </wp:positionH>
          <wp:positionV relativeFrom="paragraph">
            <wp:posOffset>342900</wp:posOffset>
          </wp:positionV>
          <wp:extent cx="2857500" cy="4191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57500" cy="419100"/>
                  </a:xfrm>
                  <a:prstGeom prst="rect">
                    <a:avLst/>
                  </a:prstGeom>
                  <a:ln/>
                </pic:spPr>
              </pic:pic>
            </a:graphicData>
          </a:graphic>
        </wp:anchor>
      </w:drawing>
    </w:r>
  </w:p>
  <w:p w14:paraId="15CE3C02" w14:textId="77777777" w:rsidR="00184BB1" w:rsidRDefault="006567FB">
    <w:pPr>
      <w:pBdr>
        <w:top w:val="nil"/>
        <w:left w:val="nil"/>
        <w:bottom w:val="nil"/>
        <w:right w:val="nil"/>
        <w:between w:val="nil"/>
      </w:pBdr>
      <w:jc w:val="right"/>
    </w:pPr>
    <w:r>
      <w:rPr>
        <w:rFonts w:ascii="Open Sans" w:eastAsia="Open Sans" w:hAnsi="Open Sans" w:cs="Open Sans"/>
        <w:color w:val="434343"/>
        <w:sz w:val="16"/>
        <w:szCs w:val="16"/>
      </w:rPr>
      <w:t>(360) 733-8307 • re-sources.org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B1"/>
    <w:rsid w:val="00184BB1"/>
    <w:rsid w:val="006567FB"/>
    <w:rsid w:val="0071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579C2"/>
  <w15:docId w15:val="{65B3F900-B151-D944-896E-AA9E283A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135DF"/>
    <w:pPr>
      <w:tabs>
        <w:tab w:val="center" w:pos="4680"/>
        <w:tab w:val="right" w:pos="9360"/>
      </w:tabs>
      <w:spacing w:line="240" w:lineRule="auto"/>
    </w:pPr>
  </w:style>
  <w:style w:type="character" w:customStyle="1" w:styleId="HeaderChar">
    <w:name w:val="Header Char"/>
    <w:basedOn w:val="DefaultParagraphFont"/>
    <w:link w:val="Header"/>
    <w:uiPriority w:val="99"/>
    <w:rsid w:val="007135DF"/>
  </w:style>
  <w:style w:type="paragraph" w:styleId="Footer">
    <w:name w:val="footer"/>
    <w:basedOn w:val="Normal"/>
    <w:link w:val="FooterChar"/>
    <w:uiPriority w:val="99"/>
    <w:unhideWhenUsed/>
    <w:rsid w:val="007135DF"/>
    <w:pPr>
      <w:tabs>
        <w:tab w:val="center" w:pos="4680"/>
        <w:tab w:val="right" w:pos="9360"/>
      </w:tabs>
      <w:spacing w:line="240" w:lineRule="auto"/>
    </w:pPr>
  </w:style>
  <w:style w:type="character" w:customStyle="1" w:styleId="FooterChar">
    <w:name w:val="Footer Char"/>
    <w:basedOn w:val="DefaultParagraphFont"/>
    <w:link w:val="Footer"/>
    <w:uiPriority w:val="99"/>
    <w:rsid w:val="007135DF"/>
  </w:style>
  <w:style w:type="table" w:styleId="TableGrid">
    <w:name w:val="Table Grid"/>
    <w:basedOn w:val="TableNormal"/>
    <w:uiPriority w:val="39"/>
    <w:rsid w:val="007135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5D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nr.wa.gov/programs-and-services/aquatics/aquatic-science" TargetMode="External"/><Relationship Id="rId13" Type="http://schemas.openxmlformats.org/officeDocument/2006/relationships/hyperlink" Target="https://fortress.wa.gov/ecy/publications/SummaryPages/1403015.html"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cology.wa.gov/Research-Data/Monitoring-assessment/Puget-Sound-and-marine-monitoring" TargetMode="External"/><Relationship Id="rId12" Type="http://schemas.openxmlformats.org/officeDocument/2006/relationships/hyperlink" Target="https://www.sciencedirect.com/science/article/abs/pii/S1463500316301408"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fortress.wa.gov/ecy/publications/documents/1403004.pdf" TargetMode="External"/><Relationship Id="rId11" Type="http://schemas.openxmlformats.org/officeDocument/2006/relationships/hyperlink" Target="https://www.sciencedirect.com/science/article/abs/pii/S1463500316301408"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oi.org/10.1098/rspb.2020.2010"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syndel.com/downloads/dl/file/id/112/" TargetMode="External"/><Relationship Id="rId14" Type="http://schemas.openxmlformats.org/officeDocument/2006/relationships/hyperlink" Target="https://fortress.wa.gov/ecy/publications/SummaryPages/1403015.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2020-10-23T17:08:00Z</dcterms:created>
  <dcterms:modified xsi:type="dcterms:W3CDTF">2020-10-23T17:12:00Z</dcterms:modified>
</cp:coreProperties>
</file>