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B0BD9" w14:textId="77777777" w:rsidR="00175EB5" w:rsidRDefault="00175EB5" w:rsidP="00B20893">
      <w:pPr>
        <w:rPr>
          <w:rFonts w:ascii="Arial" w:hAnsi="Arial" w:cs="Arial"/>
          <w:sz w:val="22"/>
          <w:szCs w:val="22"/>
        </w:rPr>
      </w:pPr>
    </w:p>
    <w:p w14:paraId="3C39CFEB" w14:textId="77777777" w:rsidR="00175EB5" w:rsidRDefault="00175EB5" w:rsidP="00B20893">
      <w:pPr>
        <w:rPr>
          <w:rFonts w:ascii="Arial" w:hAnsi="Arial" w:cs="Arial"/>
          <w:sz w:val="22"/>
          <w:szCs w:val="22"/>
        </w:rPr>
      </w:pPr>
    </w:p>
    <w:p w14:paraId="2F1BBEB9" w14:textId="2E42300B" w:rsidR="00B20893" w:rsidRPr="00175EB5" w:rsidRDefault="004C0B21" w:rsidP="00B20893">
      <w:pPr>
        <w:rPr>
          <w:rFonts w:ascii="Arial" w:hAnsi="Arial" w:cs="Arial"/>
          <w:sz w:val="22"/>
          <w:szCs w:val="22"/>
        </w:rPr>
      </w:pPr>
      <w:r w:rsidRPr="00175EB5">
        <w:rPr>
          <w:rFonts w:ascii="Arial" w:hAnsi="Arial" w:cs="Arial"/>
          <w:sz w:val="22"/>
          <w:szCs w:val="22"/>
        </w:rPr>
        <w:t>March 12, 2021</w:t>
      </w:r>
    </w:p>
    <w:p w14:paraId="567085A3" w14:textId="77777777" w:rsidR="00B20893" w:rsidRPr="00175EB5" w:rsidRDefault="00B20893" w:rsidP="00B20893">
      <w:pPr>
        <w:rPr>
          <w:rFonts w:ascii="Arial" w:hAnsi="Arial" w:cs="Arial"/>
          <w:sz w:val="22"/>
          <w:szCs w:val="22"/>
        </w:rPr>
      </w:pPr>
    </w:p>
    <w:p w14:paraId="35C3B487" w14:textId="3380FD9F" w:rsidR="00B20893" w:rsidRPr="00175EB5" w:rsidRDefault="008F1A47" w:rsidP="00B20893">
      <w:pPr>
        <w:rPr>
          <w:rFonts w:ascii="Arial" w:hAnsi="Arial" w:cs="Arial"/>
          <w:sz w:val="22"/>
          <w:szCs w:val="22"/>
        </w:rPr>
      </w:pPr>
      <w:r w:rsidRPr="00175EB5">
        <w:rPr>
          <w:rFonts w:ascii="Arial" w:hAnsi="Arial" w:cs="Arial"/>
          <w:sz w:val="22"/>
          <w:szCs w:val="22"/>
        </w:rPr>
        <w:t>Eleanor Ott, PSNGP Permit Writer</w:t>
      </w:r>
    </w:p>
    <w:p w14:paraId="2FF1719E" w14:textId="704C06FD" w:rsidR="00B20893" w:rsidRPr="00175EB5" w:rsidRDefault="00B20893" w:rsidP="00B20893">
      <w:pPr>
        <w:rPr>
          <w:rFonts w:ascii="Arial" w:hAnsi="Arial" w:cs="Arial"/>
          <w:sz w:val="22"/>
          <w:szCs w:val="22"/>
        </w:rPr>
      </w:pPr>
      <w:r w:rsidRPr="00175EB5">
        <w:rPr>
          <w:rFonts w:ascii="Arial" w:hAnsi="Arial" w:cs="Arial"/>
          <w:sz w:val="22"/>
          <w:szCs w:val="22"/>
        </w:rPr>
        <w:t>Department of Ecology</w:t>
      </w:r>
    </w:p>
    <w:p w14:paraId="2FB51AA9" w14:textId="4FCD47BD" w:rsidR="008F1A47" w:rsidRPr="00175EB5" w:rsidRDefault="008F1A47" w:rsidP="00B20893">
      <w:pPr>
        <w:rPr>
          <w:rFonts w:ascii="Arial" w:hAnsi="Arial" w:cs="Arial"/>
          <w:sz w:val="22"/>
          <w:szCs w:val="22"/>
        </w:rPr>
      </w:pPr>
      <w:r w:rsidRPr="00175EB5">
        <w:rPr>
          <w:rFonts w:ascii="Arial" w:hAnsi="Arial" w:cs="Arial"/>
          <w:sz w:val="22"/>
          <w:szCs w:val="22"/>
        </w:rPr>
        <w:t>Water Quality Program</w:t>
      </w:r>
    </w:p>
    <w:p w14:paraId="1145F70E" w14:textId="2B2D1EFD" w:rsidR="008F1A47" w:rsidRPr="00175EB5" w:rsidRDefault="008F1A47" w:rsidP="00B20893">
      <w:pPr>
        <w:rPr>
          <w:rFonts w:ascii="Arial" w:hAnsi="Arial" w:cs="Arial"/>
          <w:sz w:val="22"/>
          <w:szCs w:val="22"/>
        </w:rPr>
      </w:pPr>
      <w:r w:rsidRPr="00175EB5">
        <w:rPr>
          <w:rFonts w:ascii="Arial" w:hAnsi="Arial" w:cs="Arial"/>
          <w:sz w:val="22"/>
          <w:szCs w:val="22"/>
        </w:rPr>
        <w:t>PO Box 47600</w:t>
      </w:r>
    </w:p>
    <w:p w14:paraId="5CA07451" w14:textId="66A33CB7" w:rsidR="00B20893" w:rsidRPr="00175EB5" w:rsidRDefault="00B20893" w:rsidP="00B20893">
      <w:pPr>
        <w:rPr>
          <w:rFonts w:ascii="Arial" w:hAnsi="Arial" w:cs="Arial"/>
          <w:sz w:val="22"/>
          <w:szCs w:val="22"/>
        </w:rPr>
      </w:pPr>
      <w:r w:rsidRPr="00175EB5">
        <w:rPr>
          <w:rFonts w:ascii="Arial" w:hAnsi="Arial" w:cs="Arial"/>
          <w:sz w:val="22"/>
          <w:szCs w:val="22"/>
        </w:rPr>
        <w:t>Olympia, WA</w:t>
      </w:r>
      <w:r w:rsidR="008F1A47" w:rsidRPr="00175EB5">
        <w:rPr>
          <w:rFonts w:ascii="Arial" w:hAnsi="Arial" w:cs="Arial"/>
          <w:sz w:val="22"/>
          <w:szCs w:val="22"/>
        </w:rPr>
        <w:t xml:space="preserve"> 98504-7600</w:t>
      </w:r>
    </w:p>
    <w:p w14:paraId="1F5D1CBD" w14:textId="77777777" w:rsidR="008F1A47" w:rsidRPr="00175EB5" w:rsidRDefault="008F1A47" w:rsidP="00B20893">
      <w:pPr>
        <w:rPr>
          <w:rFonts w:ascii="Arial" w:hAnsi="Arial" w:cs="Arial"/>
          <w:sz w:val="22"/>
          <w:szCs w:val="22"/>
        </w:rPr>
      </w:pPr>
    </w:p>
    <w:p w14:paraId="129B30EE" w14:textId="77777777" w:rsidR="00B20893" w:rsidRPr="00175EB5" w:rsidRDefault="00B20893" w:rsidP="00B20893">
      <w:pPr>
        <w:rPr>
          <w:rFonts w:ascii="Arial" w:hAnsi="Arial" w:cs="Arial"/>
          <w:sz w:val="22"/>
          <w:szCs w:val="22"/>
        </w:rPr>
      </w:pPr>
    </w:p>
    <w:p w14:paraId="66B0C458" w14:textId="40A166D8" w:rsidR="00B20893" w:rsidRPr="00175EB5" w:rsidRDefault="00B20893" w:rsidP="00B20893">
      <w:pPr>
        <w:rPr>
          <w:rFonts w:ascii="Arial" w:hAnsi="Arial" w:cs="Arial"/>
          <w:sz w:val="22"/>
          <w:szCs w:val="22"/>
        </w:rPr>
      </w:pPr>
      <w:r w:rsidRPr="00175EB5">
        <w:rPr>
          <w:rFonts w:ascii="Arial" w:hAnsi="Arial" w:cs="Arial"/>
          <w:sz w:val="22"/>
          <w:szCs w:val="22"/>
        </w:rPr>
        <w:t>Re:</w:t>
      </w:r>
      <w:r w:rsidRPr="00175EB5">
        <w:rPr>
          <w:rFonts w:ascii="Arial" w:hAnsi="Arial" w:cs="Arial"/>
          <w:sz w:val="22"/>
          <w:szCs w:val="22"/>
        </w:rPr>
        <w:tab/>
        <w:t>Preliminary Draft Puget Sound Nutrient General Permit Comments</w:t>
      </w:r>
    </w:p>
    <w:p w14:paraId="2669526A" w14:textId="77777777" w:rsidR="00B20893" w:rsidRPr="00175EB5" w:rsidRDefault="00B20893" w:rsidP="00B20893">
      <w:pPr>
        <w:rPr>
          <w:rFonts w:ascii="Arial" w:hAnsi="Arial" w:cs="Arial"/>
          <w:sz w:val="22"/>
          <w:szCs w:val="22"/>
        </w:rPr>
      </w:pPr>
    </w:p>
    <w:p w14:paraId="318B7C4F" w14:textId="77777777" w:rsidR="00B20893" w:rsidRPr="00175EB5" w:rsidRDefault="00B20893" w:rsidP="00B20893">
      <w:pPr>
        <w:rPr>
          <w:rFonts w:ascii="Arial" w:hAnsi="Arial" w:cs="Arial"/>
          <w:sz w:val="22"/>
          <w:szCs w:val="22"/>
        </w:rPr>
      </w:pPr>
    </w:p>
    <w:p w14:paraId="4F2CA755" w14:textId="585F562B" w:rsidR="00B20893" w:rsidRPr="00175EB5" w:rsidRDefault="00B20893" w:rsidP="00B20893">
      <w:pPr>
        <w:rPr>
          <w:rFonts w:ascii="Arial" w:hAnsi="Arial" w:cs="Arial"/>
          <w:sz w:val="22"/>
          <w:szCs w:val="22"/>
        </w:rPr>
      </w:pPr>
      <w:r w:rsidRPr="00175EB5">
        <w:rPr>
          <w:rFonts w:ascii="Arial" w:hAnsi="Arial" w:cs="Arial"/>
          <w:sz w:val="22"/>
          <w:szCs w:val="22"/>
        </w:rPr>
        <w:t>Dear M</w:t>
      </w:r>
      <w:r w:rsidR="008F1A47" w:rsidRPr="00175EB5">
        <w:rPr>
          <w:rFonts w:ascii="Arial" w:hAnsi="Arial" w:cs="Arial"/>
          <w:sz w:val="22"/>
          <w:szCs w:val="22"/>
        </w:rPr>
        <w:t>s</w:t>
      </w:r>
      <w:r w:rsidRPr="00175EB5">
        <w:rPr>
          <w:rFonts w:ascii="Arial" w:hAnsi="Arial" w:cs="Arial"/>
          <w:sz w:val="22"/>
          <w:szCs w:val="22"/>
        </w:rPr>
        <w:t xml:space="preserve">. </w:t>
      </w:r>
      <w:r w:rsidR="008F1A47" w:rsidRPr="00175EB5">
        <w:rPr>
          <w:rFonts w:ascii="Arial" w:hAnsi="Arial" w:cs="Arial"/>
          <w:sz w:val="22"/>
          <w:szCs w:val="22"/>
        </w:rPr>
        <w:t>Ott</w:t>
      </w:r>
      <w:r w:rsidRPr="00175EB5">
        <w:rPr>
          <w:rFonts w:ascii="Arial" w:hAnsi="Arial" w:cs="Arial"/>
          <w:sz w:val="22"/>
          <w:szCs w:val="22"/>
        </w:rPr>
        <w:t>:</w:t>
      </w:r>
    </w:p>
    <w:p w14:paraId="7F1C5066" w14:textId="77777777" w:rsidR="00B20893" w:rsidRPr="00175EB5" w:rsidRDefault="00B20893" w:rsidP="00B20893">
      <w:pPr>
        <w:rPr>
          <w:rFonts w:ascii="Arial" w:hAnsi="Arial" w:cs="Arial"/>
          <w:sz w:val="22"/>
          <w:szCs w:val="22"/>
        </w:rPr>
      </w:pPr>
    </w:p>
    <w:p w14:paraId="0E018DB1" w14:textId="3F5BCAEE" w:rsidR="00197BA6" w:rsidRPr="00175EB5" w:rsidRDefault="00B20893" w:rsidP="00B20893">
      <w:pPr>
        <w:rPr>
          <w:rFonts w:ascii="Arial" w:hAnsi="Arial" w:cs="Arial"/>
          <w:sz w:val="22"/>
          <w:szCs w:val="22"/>
        </w:rPr>
      </w:pPr>
      <w:r w:rsidRPr="00175EB5">
        <w:rPr>
          <w:rFonts w:ascii="Arial" w:hAnsi="Arial" w:cs="Arial"/>
          <w:sz w:val="22"/>
          <w:szCs w:val="22"/>
        </w:rPr>
        <w:t>The Washingto</w:t>
      </w:r>
      <w:r w:rsidR="00CC1570" w:rsidRPr="00175EB5">
        <w:rPr>
          <w:rFonts w:ascii="Arial" w:hAnsi="Arial" w:cs="Arial"/>
          <w:sz w:val="22"/>
          <w:szCs w:val="22"/>
        </w:rPr>
        <w:t>n</w:t>
      </w:r>
      <w:r w:rsidRPr="00175EB5">
        <w:rPr>
          <w:rFonts w:ascii="Arial" w:hAnsi="Arial" w:cs="Arial"/>
          <w:sz w:val="22"/>
          <w:szCs w:val="22"/>
        </w:rPr>
        <w:t xml:space="preserve"> Association of Sewer and Water Districts (WASWD) has a significant interest in </w:t>
      </w:r>
      <w:r w:rsidR="00FF171B" w:rsidRPr="00175EB5">
        <w:rPr>
          <w:rFonts w:ascii="Arial" w:hAnsi="Arial" w:cs="Arial"/>
          <w:sz w:val="22"/>
          <w:szCs w:val="22"/>
        </w:rPr>
        <w:t xml:space="preserve">the </w:t>
      </w:r>
      <w:r w:rsidRPr="00175EB5">
        <w:rPr>
          <w:rFonts w:ascii="Arial" w:hAnsi="Arial" w:cs="Arial"/>
          <w:sz w:val="22"/>
          <w:szCs w:val="22"/>
        </w:rPr>
        <w:t>development of a Puget Sound Nutrient General Permit</w:t>
      </w:r>
      <w:r w:rsidR="00CC1570" w:rsidRPr="00175EB5">
        <w:rPr>
          <w:rFonts w:ascii="Arial" w:hAnsi="Arial" w:cs="Arial"/>
          <w:sz w:val="22"/>
          <w:szCs w:val="22"/>
        </w:rPr>
        <w:t xml:space="preserve"> (PSNGP)</w:t>
      </w:r>
      <w:r w:rsidRPr="00175EB5">
        <w:rPr>
          <w:rFonts w:ascii="Arial" w:hAnsi="Arial" w:cs="Arial"/>
          <w:sz w:val="22"/>
          <w:szCs w:val="22"/>
        </w:rPr>
        <w:t xml:space="preserve">. Many of our members </w:t>
      </w:r>
      <w:r w:rsidR="00213FBD" w:rsidRPr="00175EB5">
        <w:rPr>
          <w:rFonts w:ascii="Arial" w:hAnsi="Arial" w:cs="Arial"/>
          <w:sz w:val="22"/>
          <w:szCs w:val="22"/>
        </w:rPr>
        <w:t>operate wastewater treatment plants sending effluent to the Sound, or collect</w:t>
      </w:r>
      <w:r w:rsidR="00E80D09" w:rsidRPr="00175EB5">
        <w:rPr>
          <w:rFonts w:ascii="Arial" w:hAnsi="Arial" w:cs="Arial"/>
          <w:sz w:val="22"/>
          <w:szCs w:val="22"/>
        </w:rPr>
        <w:t xml:space="preserve"> wastewater</w:t>
      </w:r>
      <w:r w:rsidR="00213FBD" w:rsidRPr="00175EB5">
        <w:rPr>
          <w:rFonts w:ascii="Arial" w:hAnsi="Arial" w:cs="Arial"/>
          <w:sz w:val="22"/>
          <w:szCs w:val="22"/>
        </w:rPr>
        <w:t xml:space="preserve"> and send </w:t>
      </w:r>
      <w:r w:rsidR="00E80D09" w:rsidRPr="00175EB5">
        <w:rPr>
          <w:rFonts w:ascii="Arial" w:hAnsi="Arial" w:cs="Arial"/>
          <w:sz w:val="22"/>
          <w:szCs w:val="22"/>
        </w:rPr>
        <w:t>it</w:t>
      </w:r>
      <w:r w:rsidR="00213FBD" w:rsidRPr="00175EB5">
        <w:rPr>
          <w:rFonts w:ascii="Arial" w:hAnsi="Arial" w:cs="Arial"/>
          <w:sz w:val="22"/>
          <w:szCs w:val="22"/>
        </w:rPr>
        <w:t xml:space="preserve"> to such plants. The proposed regulations would greatly affect facility operations and significantly increase costs to our ratepayers. Recognizing its importance, WASWD Past President Jeff Clarke served on the </w:t>
      </w:r>
      <w:r w:rsidR="00CC1570" w:rsidRPr="00175EB5">
        <w:rPr>
          <w:rFonts w:ascii="Arial" w:hAnsi="Arial" w:cs="Arial"/>
          <w:sz w:val="22"/>
          <w:szCs w:val="22"/>
        </w:rPr>
        <w:t xml:space="preserve">PSGNP </w:t>
      </w:r>
      <w:r w:rsidR="00213FBD" w:rsidRPr="00175EB5">
        <w:rPr>
          <w:rFonts w:ascii="Arial" w:hAnsi="Arial" w:cs="Arial"/>
          <w:sz w:val="22"/>
          <w:szCs w:val="22"/>
        </w:rPr>
        <w:t>Advisory Committee</w:t>
      </w:r>
      <w:r w:rsidR="000A618F" w:rsidRPr="00175EB5">
        <w:rPr>
          <w:rFonts w:ascii="Arial" w:hAnsi="Arial" w:cs="Arial"/>
          <w:sz w:val="22"/>
          <w:szCs w:val="22"/>
        </w:rPr>
        <w:t>,</w:t>
      </w:r>
      <w:r w:rsidR="00213FBD" w:rsidRPr="00175EB5">
        <w:rPr>
          <w:rFonts w:ascii="Arial" w:hAnsi="Arial" w:cs="Arial"/>
          <w:sz w:val="22"/>
          <w:szCs w:val="22"/>
        </w:rPr>
        <w:t xml:space="preserve"> I attended the meetings as an alternate</w:t>
      </w:r>
      <w:r w:rsidR="000A618F" w:rsidRPr="00175EB5">
        <w:rPr>
          <w:rFonts w:ascii="Arial" w:hAnsi="Arial" w:cs="Arial"/>
          <w:sz w:val="22"/>
          <w:szCs w:val="22"/>
        </w:rPr>
        <w:t>,</w:t>
      </w:r>
      <w:r w:rsidR="00213FBD" w:rsidRPr="00175EB5">
        <w:rPr>
          <w:rFonts w:ascii="Arial" w:hAnsi="Arial" w:cs="Arial"/>
          <w:sz w:val="22"/>
          <w:szCs w:val="22"/>
        </w:rPr>
        <w:t xml:space="preserve"> and numerous districts have followed the process closely.</w:t>
      </w:r>
    </w:p>
    <w:p w14:paraId="42D398D7" w14:textId="0C83A022" w:rsidR="00213FBD" w:rsidRPr="00175EB5" w:rsidRDefault="00213FBD" w:rsidP="00B20893">
      <w:pPr>
        <w:rPr>
          <w:rFonts w:ascii="Arial" w:hAnsi="Arial" w:cs="Arial"/>
          <w:sz w:val="22"/>
          <w:szCs w:val="22"/>
        </w:rPr>
      </w:pPr>
    </w:p>
    <w:p w14:paraId="30A2E622" w14:textId="3CC64840" w:rsidR="00213FBD" w:rsidRPr="00175EB5" w:rsidRDefault="00AC2EFB" w:rsidP="00B20893">
      <w:pPr>
        <w:rPr>
          <w:rFonts w:ascii="Arial" w:hAnsi="Arial" w:cs="Arial"/>
          <w:sz w:val="22"/>
          <w:szCs w:val="22"/>
        </w:rPr>
      </w:pPr>
      <w:r w:rsidRPr="00175EB5">
        <w:rPr>
          <w:rFonts w:ascii="Arial" w:hAnsi="Arial" w:cs="Arial"/>
          <w:sz w:val="22"/>
          <w:szCs w:val="22"/>
        </w:rPr>
        <w:t xml:space="preserve">After reviewing the Preliminary Draft Permit released by Ecology on January </w:t>
      </w:r>
      <w:r w:rsidR="002D3126" w:rsidRPr="00175EB5">
        <w:rPr>
          <w:rFonts w:ascii="Arial" w:hAnsi="Arial" w:cs="Arial"/>
          <w:sz w:val="22"/>
          <w:szCs w:val="22"/>
        </w:rPr>
        <w:t>26, we have the following general comments:</w:t>
      </w:r>
    </w:p>
    <w:p w14:paraId="00E0C5C2" w14:textId="4A0F4951" w:rsidR="002D3126" w:rsidRPr="00175EB5" w:rsidRDefault="002D3126" w:rsidP="00B20893">
      <w:pPr>
        <w:rPr>
          <w:rFonts w:ascii="Arial" w:hAnsi="Arial" w:cs="Arial"/>
          <w:sz w:val="22"/>
          <w:szCs w:val="22"/>
        </w:rPr>
      </w:pPr>
    </w:p>
    <w:p w14:paraId="0E1571FC" w14:textId="6E2D3F1E" w:rsidR="00F446AB" w:rsidRDefault="00A64D97" w:rsidP="00837DBD">
      <w:pPr>
        <w:pStyle w:val="ListParagraph"/>
        <w:numPr>
          <w:ilvl w:val="0"/>
          <w:numId w:val="2"/>
        </w:numPr>
        <w:ind w:left="630" w:hanging="270"/>
        <w:rPr>
          <w:rFonts w:ascii="Arial" w:hAnsi="Arial" w:cs="Arial"/>
          <w:sz w:val="22"/>
          <w:szCs w:val="22"/>
        </w:rPr>
      </w:pPr>
      <w:r w:rsidRPr="00175EB5">
        <w:rPr>
          <w:rFonts w:ascii="Arial" w:hAnsi="Arial" w:cs="Arial"/>
          <w:i/>
          <w:iCs/>
          <w:sz w:val="22"/>
          <w:szCs w:val="22"/>
        </w:rPr>
        <w:t>Better</w:t>
      </w:r>
      <w:r w:rsidR="00FF171B" w:rsidRPr="00175EB5">
        <w:rPr>
          <w:rFonts w:ascii="Arial" w:hAnsi="Arial" w:cs="Arial"/>
          <w:i/>
          <w:iCs/>
          <w:sz w:val="22"/>
          <w:szCs w:val="22"/>
        </w:rPr>
        <w:t xml:space="preserve"> scientific foundation</w:t>
      </w:r>
      <w:r w:rsidR="00FF171B" w:rsidRPr="00175EB5">
        <w:rPr>
          <w:rFonts w:ascii="Arial" w:hAnsi="Arial" w:cs="Arial"/>
          <w:sz w:val="22"/>
          <w:szCs w:val="22"/>
        </w:rPr>
        <w:t xml:space="preserve">: </w:t>
      </w:r>
      <w:r w:rsidR="004A7D83" w:rsidRPr="00175EB5">
        <w:rPr>
          <w:rFonts w:ascii="Arial" w:hAnsi="Arial" w:cs="Arial"/>
          <w:sz w:val="22"/>
          <w:szCs w:val="22"/>
        </w:rPr>
        <w:t xml:space="preserve">Since discussions began about the general permit, utilities have disputed the science behind the </w:t>
      </w:r>
      <w:r w:rsidR="00F446AB" w:rsidRPr="00175EB5">
        <w:rPr>
          <w:rFonts w:ascii="Arial" w:hAnsi="Arial" w:cs="Arial"/>
          <w:sz w:val="22"/>
          <w:szCs w:val="22"/>
        </w:rPr>
        <w:t>proposed regulations.</w:t>
      </w:r>
      <w:r w:rsidR="004A7D83" w:rsidRPr="00175EB5">
        <w:rPr>
          <w:rFonts w:ascii="Arial" w:hAnsi="Arial" w:cs="Arial"/>
          <w:sz w:val="22"/>
          <w:szCs w:val="22"/>
        </w:rPr>
        <w:t xml:space="preserve"> </w:t>
      </w:r>
      <w:r w:rsidR="00A54C20" w:rsidRPr="00175EB5">
        <w:rPr>
          <w:rFonts w:ascii="Arial" w:hAnsi="Arial" w:cs="Arial"/>
          <w:sz w:val="22"/>
          <w:szCs w:val="22"/>
        </w:rPr>
        <w:t>Gaps in data, uncertainties</w:t>
      </w:r>
      <w:r w:rsidR="00CC1570" w:rsidRPr="00175EB5">
        <w:rPr>
          <w:rFonts w:ascii="Arial" w:hAnsi="Arial" w:cs="Arial"/>
          <w:sz w:val="22"/>
          <w:szCs w:val="22"/>
        </w:rPr>
        <w:t>,</w:t>
      </w:r>
      <w:r w:rsidR="00A54C20" w:rsidRPr="00175EB5">
        <w:rPr>
          <w:rFonts w:ascii="Arial" w:hAnsi="Arial" w:cs="Arial"/>
          <w:sz w:val="22"/>
          <w:szCs w:val="22"/>
        </w:rPr>
        <w:t xml:space="preserve"> and understanding of local and regional impacts have not been explained. </w:t>
      </w:r>
      <w:r w:rsidR="00A01E05" w:rsidRPr="00175EB5">
        <w:rPr>
          <w:rFonts w:ascii="Arial" w:hAnsi="Arial" w:cs="Arial"/>
          <w:sz w:val="22"/>
          <w:szCs w:val="22"/>
        </w:rPr>
        <w:t>This has been particularly true for dissolved oxygen standards, which are over 50 years old, and have no scientific basis.</w:t>
      </w:r>
      <w:r w:rsidR="00837DBD">
        <w:rPr>
          <w:rFonts w:ascii="Arial" w:hAnsi="Arial" w:cs="Arial"/>
          <w:sz w:val="22"/>
          <w:szCs w:val="22"/>
        </w:rPr>
        <w:t xml:space="preserve"> </w:t>
      </w:r>
      <w:r w:rsidR="004A7D83" w:rsidRPr="00175EB5">
        <w:rPr>
          <w:rFonts w:ascii="Arial" w:hAnsi="Arial" w:cs="Arial"/>
          <w:sz w:val="22"/>
          <w:szCs w:val="22"/>
        </w:rPr>
        <w:t xml:space="preserve">Without reliable science that </w:t>
      </w:r>
      <w:r w:rsidR="000A618F" w:rsidRPr="00175EB5">
        <w:rPr>
          <w:rFonts w:ascii="Arial" w:hAnsi="Arial" w:cs="Arial"/>
          <w:sz w:val="22"/>
          <w:szCs w:val="22"/>
        </w:rPr>
        <w:t xml:space="preserve">demonstrates how permit requirements will </w:t>
      </w:r>
      <w:r w:rsidR="00CC1570" w:rsidRPr="00175EB5">
        <w:rPr>
          <w:rFonts w:ascii="Arial" w:hAnsi="Arial" w:cs="Arial"/>
          <w:sz w:val="22"/>
          <w:szCs w:val="22"/>
        </w:rPr>
        <w:t xml:space="preserve">produce </w:t>
      </w:r>
      <w:r w:rsidR="00F446AB" w:rsidRPr="00175EB5">
        <w:rPr>
          <w:rFonts w:ascii="Arial" w:hAnsi="Arial" w:cs="Arial"/>
          <w:sz w:val="22"/>
          <w:szCs w:val="22"/>
        </w:rPr>
        <w:t>significant benefits to the Puget Sound ecosystem</w:t>
      </w:r>
      <w:r w:rsidR="004A7D83" w:rsidRPr="00175EB5">
        <w:rPr>
          <w:rFonts w:ascii="Arial" w:hAnsi="Arial" w:cs="Arial"/>
          <w:sz w:val="22"/>
          <w:szCs w:val="22"/>
        </w:rPr>
        <w:t>, major expenditures of public mon</w:t>
      </w:r>
      <w:r w:rsidR="00A54C20" w:rsidRPr="00175EB5">
        <w:rPr>
          <w:rFonts w:ascii="Arial" w:hAnsi="Arial" w:cs="Arial"/>
          <w:sz w:val="22"/>
          <w:szCs w:val="22"/>
        </w:rPr>
        <w:t>ey</w:t>
      </w:r>
      <w:r w:rsidR="004A7D83" w:rsidRPr="00175EB5">
        <w:rPr>
          <w:rFonts w:ascii="Arial" w:hAnsi="Arial" w:cs="Arial"/>
          <w:sz w:val="22"/>
          <w:szCs w:val="22"/>
        </w:rPr>
        <w:t xml:space="preserve"> to meet General Permit requirements could be wasted </w:t>
      </w:r>
      <w:r w:rsidR="000A618F" w:rsidRPr="00175EB5">
        <w:rPr>
          <w:rFonts w:ascii="Arial" w:hAnsi="Arial" w:cs="Arial"/>
          <w:sz w:val="22"/>
          <w:szCs w:val="22"/>
        </w:rPr>
        <w:t xml:space="preserve">at the expense of </w:t>
      </w:r>
      <w:r w:rsidR="004A7D83" w:rsidRPr="00175EB5">
        <w:rPr>
          <w:rFonts w:ascii="Arial" w:hAnsi="Arial" w:cs="Arial"/>
          <w:sz w:val="22"/>
          <w:szCs w:val="22"/>
        </w:rPr>
        <w:t>more beneficial actions</w:t>
      </w:r>
      <w:r w:rsidR="000A618F" w:rsidRPr="00175EB5">
        <w:rPr>
          <w:rFonts w:ascii="Arial" w:hAnsi="Arial" w:cs="Arial"/>
          <w:sz w:val="22"/>
          <w:szCs w:val="22"/>
        </w:rPr>
        <w:t xml:space="preserve"> for Puget Sound water quality</w:t>
      </w:r>
      <w:r w:rsidR="00F446AB" w:rsidRPr="00175EB5">
        <w:rPr>
          <w:rFonts w:ascii="Arial" w:hAnsi="Arial" w:cs="Arial"/>
          <w:sz w:val="22"/>
          <w:szCs w:val="22"/>
        </w:rPr>
        <w:t>.</w:t>
      </w:r>
    </w:p>
    <w:p w14:paraId="2D3CB002" w14:textId="77777777" w:rsidR="00175EB5" w:rsidRPr="00175EB5" w:rsidRDefault="00175EB5" w:rsidP="00837DBD">
      <w:pPr>
        <w:pStyle w:val="ListParagraph"/>
        <w:ind w:left="630" w:hanging="270"/>
        <w:rPr>
          <w:rFonts w:ascii="Arial" w:hAnsi="Arial" w:cs="Arial"/>
          <w:sz w:val="22"/>
          <w:szCs w:val="22"/>
        </w:rPr>
      </w:pPr>
    </w:p>
    <w:p w14:paraId="57370CB7" w14:textId="0DDCB87E" w:rsidR="002D3126" w:rsidRDefault="00FF171B" w:rsidP="00837DBD">
      <w:pPr>
        <w:pStyle w:val="ListParagraph"/>
        <w:numPr>
          <w:ilvl w:val="0"/>
          <w:numId w:val="2"/>
        </w:numPr>
        <w:ind w:left="630" w:hanging="270"/>
        <w:rPr>
          <w:rFonts w:ascii="Arial" w:hAnsi="Arial" w:cs="Arial"/>
          <w:sz w:val="22"/>
          <w:szCs w:val="22"/>
        </w:rPr>
      </w:pPr>
      <w:r w:rsidRPr="00175EB5">
        <w:rPr>
          <w:rFonts w:ascii="Arial" w:hAnsi="Arial" w:cs="Arial"/>
          <w:i/>
          <w:iCs/>
          <w:sz w:val="22"/>
          <w:szCs w:val="22"/>
        </w:rPr>
        <w:t xml:space="preserve">More </w:t>
      </w:r>
      <w:r w:rsidR="00A64D97" w:rsidRPr="00175EB5">
        <w:rPr>
          <w:rFonts w:ascii="Arial" w:hAnsi="Arial" w:cs="Arial"/>
          <w:i/>
          <w:iCs/>
          <w:sz w:val="22"/>
          <w:szCs w:val="22"/>
        </w:rPr>
        <w:t>practical</w:t>
      </w:r>
      <w:r w:rsidRPr="00175EB5">
        <w:rPr>
          <w:rFonts w:ascii="Arial" w:hAnsi="Arial" w:cs="Arial"/>
          <w:i/>
          <w:iCs/>
          <w:sz w:val="22"/>
          <w:szCs w:val="22"/>
        </w:rPr>
        <w:t xml:space="preserve"> approach to small treatment plants</w:t>
      </w:r>
      <w:r w:rsidRPr="00175EB5">
        <w:rPr>
          <w:rFonts w:ascii="Arial" w:hAnsi="Arial" w:cs="Arial"/>
          <w:sz w:val="22"/>
          <w:szCs w:val="22"/>
        </w:rPr>
        <w:t xml:space="preserve">: </w:t>
      </w:r>
      <w:r w:rsidR="00E80D09" w:rsidRPr="00175EB5">
        <w:rPr>
          <w:rFonts w:ascii="Arial" w:hAnsi="Arial" w:cs="Arial"/>
          <w:sz w:val="22"/>
          <w:szCs w:val="22"/>
        </w:rPr>
        <w:t>The Draft’s handling o</w:t>
      </w:r>
      <w:r w:rsidR="002D3126" w:rsidRPr="00175EB5">
        <w:rPr>
          <w:rFonts w:ascii="Arial" w:hAnsi="Arial" w:cs="Arial"/>
          <w:sz w:val="22"/>
          <w:szCs w:val="22"/>
        </w:rPr>
        <w:t>f small wastewater plants is contradictory and problematic.</w:t>
      </w:r>
      <w:r w:rsidR="00A14A3A" w:rsidRPr="00175EB5">
        <w:rPr>
          <w:rFonts w:ascii="Arial" w:hAnsi="Arial" w:cs="Arial"/>
          <w:sz w:val="22"/>
          <w:szCs w:val="22"/>
        </w:rPr>
        <w:t xml:space="preserve"> As was pointed out in the Advisory Committee process, the bulk of the covered treatment plants are relatively small and contribute minor amounts of nutrients to the Sound. Of the 58 plants proposed to be covered by the General </w:t>
      </w:r>
      <w:r w:rsidR="00CC1570" w:rsidRPr="00175EB5">
        <w:rPr>
          <w:rFonts w:ascii="Arial" w:hAnsi="Arial" w:cs="Arial"/>
          <w:sz w:val="22"/>
          <w:szCs w:val="22"/>
        </w:rPr>
        <w:t>Permit</w:t>
      </w:r>
      <w:r w:rsidR="00A14A3A" w:rsidRPr="00175EB5">
        <w:rPr>
          <w:rFonts w:ascii="Arial" w:hAnsi="Arial" w:cs="Arial"/>
          <w:sz w:val="22"/>
          <w:szCs w:val="22"/>
        </w:rPr>
        <w:t xml:space="preserve">, the 41 plants </w:t>
      </w:r>
      <w:r w:rsidR="000A618F" w:rsidRPr="00175EB5">
        <w:rPr>
          <w:rFonts w:ascii="Arial" w:hAnsi="Arial" w:cs="Arial"/>
          <w:sz w:val="22"/>
          <w:szCs w:val="22"/>
        </w:rPr>
        <w:t xml:space="preserve">with the smallest </w:t>
      </w:r>
      <w:r w:rsidR="00A14A3A" w:rsidRPr="00175EB5">
        <w:rPr>
          <w:rFonts w:ascii="Arial" w:hAnsi="Arial" w:cs="Arial"/>
          <w:sz w:val="22"/>
          <w:szCs w:val="22"/>
        </w:rPr>
        <w:t xml:space="preserve">current flows contribute a total of 5% of total nutrients coming from the 58 facilities. </w:t>
      </w:r>
      <w:r w:rsidR="00E80D09" w:rsidRPr="00175EB5">
        <w:rPr>
          <w:rFonts w:ascii="Arial" w:hAnsi="Arial" w:cs="Arial"/>
          <w:sz w:val="22"/>
          <w:szCs w:val="22"/>
        </w:rPr>
        <w:t xml:space="preserve">The 33 smallest plants </w:t>
      </w:r>
      <w:r w:rsidR="005934AD" w:rsidRPr="00175EB5">
        <w:rPr>
          <w:rFonts w:ascii="Arial" w:hAnsi="Arial" w:cs="Arial"/>
          <w:sz w:val="22"/>
          <w:szCs w:val="22"/>
        </w:rPr>
        <w:t xml:space="preserve">taken together </w:t>
      </w:r>
      <w:r w:rsidR="00E80D09" w:rsidRPr="00175EB5">
        <w:rPr>
          <w:rFonts w:ascii="Arial" w:hAnsi="Arial" w:cs="Arial"/>
          <w:sz w:val="22"/>
          <w:szCs w:val="22"/>
        </w:rPr>
        <w:t xml:space="preserve">contribute about 1%. </w:t>
      </w:r>
      <w:r w:rsidR="00A14A3A" w:rsidRPr="00175EB5">
        <w:rPr>
          <w:rFonts w:ascii="Arial" w:hAnsi="Arial" w:cs="Arial"/>
          <w:sz w:val="22"/>
          <w:szCs w:val="22"/>
        </w:rPr>
        <w:t xml:space="preserve">Forcing these </w:t>
      </w:r>
      <w:r w:rsidR="00E80D09" w:rsidRPr="00175EB5">
        <w:rPr>
          <w:rFonts w:ascii="Arial" w:hAnsi="Arial" w:cs="Arial"/>
          <w:sz w:val="22"/>
          <w:szCs w:val="22"/>
        </w:rPr>
        <w:t xml:space="preserve">facilities </w:t>
      </w:r>
      <w:r w:rsidR="00A14A3A" w:rsidRPr="00175EB5">
        <w:rPr>
          <w:rFonts w:ascii="Arial" w:hAnsi="Arial" w:cs="Arial"/>
          <w:sz w:val="22"/>
          <w:szCs w:val="22"/>
        </w:rPr>
        <w:t>to be completely rebuilt to meet new standards would be enormously expensive for their ratepayers, with insignificant reductions o</w:t>
      </w:r>
      <w:r w:rsidR="00E80D09" w:rsidRPr="00175EB5">
        <w:rPr>
          <w:rFonts w:ascii="Arial" w:hAnsi="Arial" w:cs="Arial"/>
          <w:sz w:val="22"/>
          <w:szCs w:val="22"/>
        </w:rPr>
        <w:t>f</w:t>
      </w:r>
      <w:r w:rsidR="00A14A3A" w:rsidRPr="00175EB5">
        <w:rPr>
          <w:rFonts w:ascii="Arial" w:hAnsi="Arial" w:cs="Arial"/>
          <w:sz w:val="22"/>
          <w:szCs w:val="22"/>
        </w:rPr>
        <w:t xml:space="preserve"> nutrients. </w:t>
      </w:r>
    </w:p>
    <w:p w14:paraId="679E7B09" w14:textId="1F85EAC7" w:rsidR="00837DBD" w:rsidRDefault="00837DBD" w:rsidP="00837DBD">
      <w:pPr>
        <w:ind w:left="630" w:hanging="270"/>
        <w:rPr>
          <w:rFonts w:ascii="Arial" w:hAnsi="Arial" w:cs="Arial"/>
          <w:sz w:val="22"/>
          <w:szCs w:val="22"/>
        </w:rPr>
      </w:pPr>
      <w:r>
        <w:rPr>
          <w:rFonts w:ascii="Arial" w:hAnsi="Arial" w:cs="Arial"/>
          <w:sz w:val="22"/>
          <w:szCs w:val="22"/>
        </w:rPr>
        <w:br w:type="page"/>
      </w:r>
    </w:p>
    <w:p w14:paraId="5E6AECA4" w14:textId="48D7ACC7" w:rsidR="00C400E5" w:rsidRDefault="00FF171B" w:rsidP="00837DBD">
      <w:pPr>
        <w:pStyle w:val="ListParagraph"/>
        <w:numPr>
          <w:ilvl w:val="0"/>
          <w:numId w:val="2"/>
        </w:numPr>
        <w:ind w:left="630" w:hanging="270"/>
        <w:rPr>
          <w:rFonts w:ascii="Arial" w:hAnsi="Arial" w:cs="Arial"/>
          <w:sz w:val="22"/>
          <w:szCs w:val="22"/>
        </w:rPr>
      </w:pPr>
      <w:r w:rsidRPr="00175EB5">
        <w:rPr>
          <w:rFonts w:ascii="Arial" w:hAnsi="Arial" w:cs="Arial"/>
          <w:i/>
          <w:iCs/>
          <w:sz w:val="22"/>
          <w:szCs w:val="22"/>
        </w:rPr>
        <w:t>Better distinction between regions of the Sound</w:t>
      </w:r>
      <w:r w:rsidRPr="00175EB5">
        <w:rPr>
          <w:rFonts w:ascii="Arial" w:hAnsi="Arial" w:cs="Arial"/>
          <w:sz w:val="22"/>
          <w:szCs w:val="22"/>
        </w:rPr>
        <w:t xml:space="preserve">: </w:t>
      </w:r>
      <w:r w:rsidR="00423DE9" w:rsidRPr="00175EB5">
        <w:rPr>
          <w:rFonts w:ascii="Arial" w:hAnsi="Arial" w:cs="Arial"/>
          <w:sz w:val="22"/>
          <w:szCs w:val="22"/>
        </w:rPr>
        <w:t>There may be reason</w:t>
      </w:r>
      <w:r w:rsidR="00E80D09" w:rsidRPr="00175EB5">
        <w:rPr>
          <w:rFonts w:ascii="Arial" w:hAnsi="Arial" w:cs="Arial"/>
          <w:sz w:val="22"/>
          <w:szCs w:val="22"/>
        </w:rPr>
        <w:t>s</w:t>
      </w:r>
      <w:r w:rsidR="00423DE9" w:rsidRPr="00175EB5">
        <w:rPr>
          <w:rFonts w:ascii="Arial" w:hAnsi="Arial" w:cs="Arial"/>
          <w:sz w:val="22"/>
          <w:szCs w:val="22"/>
        </w:rPr>
        <w:t xml:space="preserve"> to require improvements to certain small facilities, depending on their location and circumstances. </w:t>
      </w:r>
      <w:r w:rsidR="0097549C" w:rsidRPr="00175EB5">
        <w:rPr>
          <w:rFonts w:ascii="Arial" w:hAnsi="Arial" w:cs="Arial"/>
          <w:sz w:val="22"/>
          <w:szCs w:val="22"/>
        </w:rPr>
        <w:t xml:space="preserve">However, </w:t>
      </w:r>
      <w:r w:rsidR="000A618F" w:rsidRPr="00175EB5">
        <w:rPr>
          <w:rFonts w:ascii="Arial" w:hAnsi="Arial" w:cs="Arial"/>
          <w:sz w:val="22"/>
          <w:szCs w:val="22"/>
        </w:rPr>
        <w:t>the proposed permit</w:t>
      </w:r>
      <w:r w:rsidR="0097549C" w:rsidRPr="00175EB5">
        <w:rPr>
          <w:rFonts w:ascii="Arial" w:hAnsi="Arial" w:cs="Arial"/>
          <w:sz w:val="22"/>
          <w:szCs w:val="22"/>
        </w:rPr>
        <w:t xml:space="preserve"> treat</w:t>
      </w:r>
      <w:r w:rsidR="000A618F" w:rsidRPr="00175EB5">
        <w:rPr>
          <w:rFonts w:ascii="Arial" w:hAnsi="Arial" w:cs="Arial"/>
          <w:sz w:val="22"/>
          <w:szCs w:val="22"/>
        </w:rPr>
        <w:t>s</w:t>
      </w:r>
      <w:r w:rsidR="0097549C" w:rsidRPr="00175EB5">
        <w:rPr>
          <w:rFonts w:ascii="Arial" w:hAnsi="Arial" w:cs="Arial"/>
          <w:sz w:val="22"/>
          <w:szCs w:val="22"/>
        </w:rPr>
        <w:t xml:space="preserve"> all plants throughout the region as contributing to the Dissolved Oxygen problem based on Nitrogen concentrations and flows, </w:t>
      </w:r>
      <w:r w:rsidR="005934AD" w:rsidRPr="00175EB5">
        <w:rPr>
          <w:rFonts w:ascii="Arial" w:hAnsi="Arial" w:cs="Arial"/>
          <w:sz w:val="22"/>
          <w:szCs w:val="22"/>
        </w:rPr>
        <w:t>and not factoring in</w:t>
      </w:r>
      <w:r w:rsidR="0097549C" w:rsidRPr="00175EB5">
        <w:rPr>
          <w:rFonts w:ascii="Arial" w:hAnsi="Arial" w:cs="Arial"/>
          <w:sz w:val="22"/>
          <w:szCs w:val="22"/>
        </w:rPr>
        <w:t xml:space="preserve"> locations. We believe this to be incorrect and not backed by the science. A facility </w:t>
      </w:r>
      <w:r w:rsidR="003E4FFD" w:rsidRPr="00175EB5">
        <w:rPr>
          <w:rFonts w:ascii="Arial" w:hAnsi="Arial" w:cs="Arial"/>
          <w:sz w:val="22"/>
          <w:szCs w:val="22"/>
        </w:rPr>
        <w:t xml:space="preserve">discharging </w:t>
      </w:r>
      <w:r w:rsidR="0097549C" w:rsidRPr="00175EB5">
        <w:rPr>
          <w:rFonts w:ascii="Arial" w:hAnsi="Arial" w:cs="Arial"/>
          <w:sz w:val="22"/>
          <w:szCs w:val="22"/>
        </w:rPr>
        <w:t>to a confined inlet with sensitive rec</w:t>
      </w:r>
      <w:r w:rsidR="00C34944" w:rsidRPr="00175EB5">
        <w:rPr>
          <w:rFonts w:ascii="Arial" w:hAnsi="Arial" w:cs="Arial"/>
          <w:sz w:val="22"/>
          <w:szCs w:val="22"/>
        </w:rPr>
        <w:t>e</w:t>
      </w:r>
      <w:r w:rsidR="0097549C" w:rsidRPr="00175EB5">
        <w:rPr>
          <w:rFonts w:ascii="Arial" w:hAnsi="Arial" w:cs="Arial"/>
          <w:sz w:val="22"/>
          <w:szCs w:val="22"/>
        </w:rPr>
        <w:t>ptors is not the same as one that releases into the middle of Central Puget Sound.</w:t>
      </w:r>
      <w:r w:rsidR="006E1E2E" w:rsidRPr="00175EB5">
        <w:rPr>
          <w:rFonts w:ascii="Arial" w:hAnsi="Arial" w:cs="Arial"/>
          <w:sz w:val="22"/>
          <w:szCs w:val="22"/>
        </w:rPr>
        <w:t xml:space="preserve"> Ecology’s maps </w:t>
      </w:r>
      <w:r w:rsidR="003026F2" w:rsidRPr="00175EB5">
        <w:rPr>
          <w:rFonts w:ascii="Arial" w:hAnsi="Arial" w:cs="Arial"/>
          <w:sz w:val="22"/>
          <w:szCs w:val="22"/>
        </w:rPr>
        <w:t xml:space="preserve">show </w:t>
      </w:r>
      <w:r w:rsidR="00261E6A" w:rsidRPr="00175EB5">
        <w:rPr>
          <w:rFonts w:ascii="Arial" w:hAnsi="Arial" w:cs="Arial"/>
          <w:sz w:val="22"/>
          <w:szCs w:val="22"/>
        </w:rPr>
        <w:t xml:space="preserve">what appear to be highly localized areas of Dissolved </w:t>
      </w:r>
      <w:r w:rsidR="00B90D1D" w:rsidRPr="00175EB5">
        <w:rPr>
          <w:rFonts w:ascii="Arial" w:hAnsi="Arial" w:cs="Arial"/>
          <w:sz w:val="22"/>
          <w:szCs w:val="22"/>
        </w:rPr>
        <w:t xml:space="preserve">Oxygen impacts, </w:t>
      </w:r>
      <w:r w:rsidR="003E4FFD" w:rsidRPr="00175EB5">
        <w:rPr>
          <w:rFonts w:ascii="Arial" w:hAnsi="Arial" w:cs="Arial"/>
          <w:sz w:val="22"/>
          <w:szCs w:val="22"/>
        </w:rPr>
        <w:t>yet the</w:t>
      </w:r>
      <w:r w:rsidR="00D23813" w:rsidRPr="00175EB5">
        <w:rPr>
          <w:rFonts w:ascii="Arial" w:hAnsi="Arial" w:cs="Arial"/>
          <w:sz w:val="22"/>
          <w:szCs w:val="22"/>
        </w:rPr>
        <w:t xml:space="preserve"> </w:t>
      </w:r>
      <w:r w:rsidR="00CC1570" w:rsidRPr="00175EB5">
        <w:rPr>
          <w:rFonts w:ascii="Arial" w:hAnsi="Arial" w:cs="Arial"/>
          <w:sz w:val="22"/>
          <w:szCs w:val="22"/>
        </w:rPr>
        <w:t xml:space="preserve">General Permit </w:t>
      </w:r>
      <w:r w:rsidR="003E4FFD" w:rsidRPr="00175EB5">
        <w:rPr>
          <w:rFonts w:ascii="Arial" w:hAnsi="Arial" w:cs="Arial"/>
          <w:sz w:val="22"/>
          <w:szCs w:val="22"/>
        </w:rPr>
        <w:t xml:space="preserve">treats it as a </w:t>
      </w:r>
      <w:r w:rsidR="00B90D1D" w:rsidRPr="00175EB5">
        <w:rPr>
          <w:rFonts w:ascii="Arial" w:hAnsi="Arial" w:cs="Arial"/>
          <w:sz w:val="22"/>
          <w:szCs w:val="22"/>
        </w:rPr>
        <w:t>Sound-wide problem.</w:t>
      </w:r>
    </w:p>
    <w:p w14:paraId="150C2463" w14:textId="77777777" w:rsidR="00175EB5" w:rsidRPr="00175EB5" w:rsidRDefault="00175EB5" w:rsidP="00837DBD">
      <w:pPr>
        <w:pStyle w:val="ListParagraph"/>
        <w:ind w:left="630" w:hanging="270"/>
        <w:rPr>
          <w:rFonts w:ascii="Arial" w:hAnsi="Arial" w:cs="Arial"/>
          <w:sz w:val="22"/>
          <w:szCs w:val="22"/>
        </w:rPr>
      </w:pPr>
    </w:p>
    <w:p w14:paraId="0AA1C580" w14:textId="6FE8584D" w:rsidR="0097549C" w:rsidRDefault="00FF171B" w:rsidP="00837DBD">
      <w:pPr>
        <w:pStyle w:val="ListParagraph"/>
        <w:numPr>
          <w:ilvl w:val="0"/>
          <w:numId w:val="2"/>
        </w:numPr>
        <w:ind w:left="630" w:hanging="270"/>
        <w:rPr>
          <w:rFonts w:ascii="Arial" w:hAnsi="Arial" w:cs="Arial"/>
          <w:sz w:val="22"/>
          <w:szCs w:val="22"/>
        </w:rPr>
      </w:pPr>
      <w:proofErr w:type="gramStart"/>
      <w:r w:rsidRPr="00175EB5">
        <w:rPr>
          <w:rFonts w:ascii="Arial" w:hAnsi="Arial" w:cs="Arial"/>
          <w:i/>
          <w:iCs/>
          <w:sz w:val="22"/>
          <w:szCs w:val="22"/>
        </w:rPr>
        <w:t>More sound</w:t>
      </w:r>
      <w:proofErr w:type="gramEnd"/>
      <w:r w:rsidRPr="00175EB5">
        <w:rPr>
          <w:rFonts w:ascii="Arial" w:hAnsi="Arial" w:cs="Arial"/>
          <w:i/>
          <w:iCs/>
          <w:sz w:val="22"/>
          <w:szCs w:val="22"/>
        </w:rPr>
        <w:t xml:space="preserve"> basis for triggers</w:t>
      </w:r>
      <w:r w:rsidRPr="00175EB5">
        <w:rPr>
          <w:rFonts w:ascii="Arial" w:hAnsi="Arial" w:cs="Arial"/>
          <w:sz w:val="22"/>
          <w:szCs w:val="22"/>
        </w:rPr>
        <w:t xml:space="preserve">: </w:t>
      </w:r>
      <w:r w:rsidR="00C34944" w:rsidRPr="00175EB5">
        <w:rPr>
          <w:rFonts w:ascii="Arial" w:hAnsi="Arial" w:cs="Arial"/>
          <w:sz w:val="22"/>
          <w:szCs w:val="22"/>
        </w:rPr>
        <w:t xml:space="preserve">The </w:t>
      </w:r>
      <w:r w:rsidR="00EF1392" w:rsidRPr="00175EB5">
        <w:rPr>
          <w:rFonts w:ascii="Arial" w:hAnsi="Arial" w:cs="Arial"/>
          <w:sz w:val="22"/>
          <w:szCs w:val="22"/>
        </w:rPr>
        <w:t>draft permit</w:t>
      </w:r>
      <w:r w:rsidR="00C34944" w:rsidRPr="00175EB5">
        <w:rPr>
          <w:rFonts w:ascii="Arial" w:hAnsi="Arial" w:cs="Arial"/>
          <w:sz w:val="22"/>
          <w:szCs w:val="22"/>
        </w:rPr>
        <w:t xml:space="preserve"> relies on a statistical method</w:t>
      </w:r>
      <w:r w:rsidR="00813F30" w:rsidRPr="00175EB5">
        <w:rPr>
          <w:rFonts w:ascii="Arial" w:hAnsi="Arial" w:cs="Arial"/>
          <w:sz w:val="22"/>
          <w:szCs w:val="22"/>
        </w:rPr>
        <w:t>— “</w:t>
      </w:r>
      <w:r w:rsidR="00C34944" w:rsidRPr="00175EB5">
        <w:rPr>
          <w:rFonts w:ascii="Arial" w:hAnsi="Arial" w:cs="Arial"/>
          <w:sz w:val="22"/>
          <w:szCs w:val="22"/>
        </w:rPr>
        <w:t xml:space="preserve">bootstrapping”—to turn minimal amounts of data into measurements of current </w:t>
      </w:r>
      <w:r w:rsidR="00EF1392" w:rsidRPr="00175EB5">
        <w:rPr>
          <w:rFonts w:ascii="Arial" w:hAnsi="Arial" w:cs="Arial"/>
          <w:sz w:val="22"/>
          <w:szCs w:val="22"/>
        </w:rPr>
        <w:t xml:space="preserve">discharge </w:t>
      </w:r>
      <w:r w:rsidR="00C34944" w:rsidRPr="00175EB5">
        <w:rPr>
          <w:rFonts w:ascii="Arial" w:hAnsi="Arial" w:cs="Arial"/>
          <w:sz w:val="22"/>
          <w:szCs w:val="22"/>
        </w:rPr>
        <w:t>levels. W</w:t>
      </w:r>
      <w:r w:rsidR="003E4FFD" w:rsidRPr="00175EB5">
        <w:rPr>
          <w:rFonts w:ascii="Arial" w:hAnsi="Arial" w:cs="Arial"/>
          <w:sz w:val="22"/>
          <w:szCs w:val="22"/>
        </w:rPr>
        <w:t>hile w</w:t>
      </w:r>
      <w:r w:rsidR="00C34944" w:rsidRPr="00175EB5">
        <w:rPr>
          <w:rFonts w:ascii="Arial" w:hAnsi="Arial" w:cs="Arial"/>
          <w:sz w:val="22"/>
          <w:szCs w:val="22"/>
        </w:rPr>
        <w:t xml:space="preserve">e have not seen any report showing how </w:t>
      </w:r>
      <w:r w:rsidR="00EF1392" w:rsidRPr="00175EB5">
        <w:rPr>
          <w:rFonts w:ascii="Arial" w:hAnsi="Arial" w:cs="Arial"/>
          <w:sz w:val="22"/>
          <w:szCs w:val="22"/>
        </w:rPr>
        <w:t xml:space="preserve">many </w:t>
      </w:r>
      <w:r w:rsidR="00C34944" w:rsidRPr="00175EB5">
        <w:rPr>
          <w:rFonts w:ascii="Arial" w:hAnsi="Arial" w:cs="Arial"/>
          <w:sz w:val="22"/>
          <w:szCs w:val="22"/>
        </w:rPr>
        <w:t>monitoring points the</w:t>
      </w:r>
      <w:r w:rsidR="005934AD" w:rsidRPr="00175EB5">
        <w:rPr>
          <w:rFonts w:ascii="Arial" w:hAnsi="Arial" w:cs="Arial"/>
          <w:sz w:val="22"/>
          <w:szCs w:val="22"/>
        </w:rPr>
        <w:t xml:space="preserve"> various</w:t>
      </w:r>
      <w:r w:rsidR="00C34944" w:rsidRPr="00175EB5">
        <w:rPr>
          <w:rFonts w:ascii="Arial" w:hAnsi="Arial" w:cs="Arial"/>
          <w:sz w:val="22"/>
          <w:szCs w:val="22"/>
        </w:rPr>
        <w:t xml:space="preserve"> plants have available </w:t>
      </w:r>
      <w:r w:rsidR="00EF1392" w:rsidRPr="00175EB5">
        <w:rPr>
          <w:rFonts w:ascii="Arial" w:hAnsi="Arial" w:cs="Arial"/>
          <w:sz w:val="22"/>
          <w:szCs w:val="22"/>
        </w:rPr>
        <w:t xml:space="preserve">for </w:t>
      </w:r>
      <w:r w:rsidR="00C34944" w:rsidRPr="00175EB5">
        <w:rPr>
          <w:rFonts w:ascii="Arial" w:hAnsi="Arial" w:cs="Arial"/>
          <w:sz w:val="22"/>
          <w:szCs w:val="22"/>
        </w:rPr>
        <w:t xml:space="preserve">this </w:t>
      </w:r>
      <w:r w:rsidR="00EF1392" w:rsidRPr="00175EB5">
        <w:rPr>
          <w:rFonts w:ascii="Arial" w:hAnsi="Arial" w:cs="Arial"/>
          <w:sz w:val="22"/>
          <w:szCs w:val="22"/>
        </w:rPr>
        <w:t>calculation method</w:t>
      </w:r>
      <w:r w:rsidR="00C34944" w:rsidRPr="00175EB5">
        <w:rPr>
          <w:rFonts w:ascii="Arial" w:hAnsi="Arial" w:cs="Arial"/>
          <w:sz w:val="22"/>
          <w:szCs w:val="22"/>
        </w:rPr>
        <w:t xml:space="preserve">, Ecology staff has implied that </w:t>
      </w:r>
      <w:r w:rsidR="005934AD" w:rsidRPr="00175EB5">
        <w:rPr>
          <w:rFonts w:ascii="Arial" w:hAnsi="Arial" w:cs="Arial"/>
          <w:sz w:val="22"/>
          <w:szCs w:val="22"/>
        </w:rPr>
        <w:t xml:space="preserve">at some facilities </w:t>
      </w:r>
      <w:r w:rsidR="00C34944" w:rsidRPr="00175EB5">
        <w:rPr>
          <w:rFonts w:ascii="Arial" w:hAnsi="Arial" w:cs="Arial"/>
          <w:sz w:val="22"/>
          <w:szCs w:val="22"/>
        </w:rPr>
        <w:t xml:space="preserve">it might be a dozen </w:t>
      </w:r>
      <w:r w:rsidR="005934AD" w:rsidRPr="00175EB5">
        <w:rPr>
          <w:rFonts w:ascii="Arial" w:hAnsi="Arial" w:cs="Arial"/>
          <w:sz w:val="22"/>
          <w:szCs w:val="22"/>
        </w:rPr>
        <w:t>or less</w:t>
      </w:r>
      <w:r w:rsidR="00581AF4" w:rsidRPr="00175EB5">
        <w:rPr>
          <w:rFonts w:ascii="Arial" w:hAnsi="Arial" w:cs="Arial"/>
          <w:sz w:val="22"/>
          <w:szCs w:val="22"/>
        </w:rPr>
        <w:t xml:space="preserve"> </w:t>
      </w:r>
      <w:r w:rsidR="00C34944" w:rsidRPr="00175EB5">
        <w:rPr>
          <w:rFonts w:ascii="Arial" w:hAnsi="Arial" w:cs="Arial"/>
          <w:sz w:val="22"/>
          <w:szCs w:val="22"/>
        </w:rPr>
        <w:t>over three years. This is not enough to accurately characterize a facility’s nutrient loading</w:t>
      </w:r>
      <w:r w:rsidR="00E80D09" w:rsidRPr="00175EB5">
        <w:rPr>
          <w:rFonts w:ascii="Arial" w:hAnsi="Arial" w:cs="Arial"/>
          <w:sz w:val="22"/>
          <w:szCs w:val="22"/>
        </w:rPr>
        <w:t xml:space="preserve"> through </w:t>
      </w:r>
      <w:r w:rsidR="00A01E05" w:rsidRPr="00175EB5">
        <w:rPr>
          <w:rFonts w:ascii="Arial" w:hAnsi="Arial" w:cs="Arial"/>
          <w:sz w:val="22"/>
          <w:szCs w:val="22"/>
        </w:rPr>
        <w:t>seasonal variations</w:t>
      </w:r>
      <w:r w:rsidR="00A01E05" w:rsidRPr="00175EB5">
        <w:rPr>
          <w:rFonts w:ascii="Arial" w:hAnsi="Arial" w:cs="Arial"/>
          <w:color w:val="5B9BD5" w:themeColor="accent5"/>
          <w:sz w:val="22"/>
          <w:szCs w:val="22"/>
        </w:rPr>
        <w:t xml:space="preserve">, </w:t>
      </w:r>
      <w:r w:rsidR="00E80D09" w:rsidRPr="00175EB5">
        <w:rPr>
          <w:rFonts w:ascii="Arial" w:hAnsi="Arial" w:cs="Arial"/>
          <w:sz w:val="22"/>
          <w:szCs w:val="22"/>
        </w:rPr>
        <w:t>weather swings and pandemics</w:t>
      </w:r>
      <w:r w:rsidR="00C34944" w:rsidRPr="00175EB5">
        <w:rPr>
          <w:rFonts w:ascii="Arial" w:hAnsi="Arial" w:cs="Arial"/>
          <w:sz w:val="22"/>
          <w:szCs w:val="22"/>
        </w:rPr>
        <w:t>.</w:t>
      </w:r>
      <w:r w:rsidR="00837DBD">
        <w:rPr>
          <w:rFonts w:ascii="Arial" w:hAnsi="Arial" w:cs="Arial"/>
          <w:sz w:val="22"/>
          <w:szCs w:val="22"/>
        </w:rPr>
        <w:t xml:space="preserve"> </w:t>
      </w:r>
      <w:r w:rsidR="00CF12B7" w:rsidRPr="00175EB5">
        <w:rPr>
          <w:rFonts w:ascii="Arial" w:hAnsi="Arial" w:cs="Arial"/>
          <w:sz w:val="22"/>
          <w:szCs w:val="22"/>
        </w:rPr>
        <w:t>Since all agree that more data is needed, the monitoring program should not only support robust data acquisition for characterization, but also be designed to evaluate optimization since this will, at least initially, be the primary means by which nutrient levels are kept below action levels.</w:t>
      </w:r>
    </w:p>
    <w:p w14:paraId="3ACF96C4" w14:textId="77777777" w:rsidR="00175EB5" w:rsidRPr="00175EB5" w:rsidRDefault="00175EB5" w:rsidP="00837DBD">
      <w:pPr>
        <w:pStyle w:val="ListParagraph"/>
        <w:ind w:left="630" w:hanging="270"/>
        <w:rPr>
          <w:rFonts w:ascii="Arial" w:hAnsi="Arial" w:cs="Arial"/>
          <w:sz w:val="22"/>
          <w:szCs w:val="22"/>
        </w:rPr>
      </w:pPr>
    </w:p>
    <w:p w14:paraId="4574775C" w14:textId="233588D2" w:rsidR="00C34944" w:rsidRDefault="00FF171B" w:rsidP="00837DBD">
      <w:pPr>
        <w:pStyle w:val="ListParagraph"/>
        <w:numPr>
          <w:ilvl w:val="0"/>
          <w:numId w:val="2"/>
        </w:numPr>
        <w:ind w:left="630" w:hanging="270"/>
        <w:rPr>
          <w:rFonts w:ascii="Arial" w:hAnsi="Arial" w:cs="Arial"/>
          <w:sz w:val="22"/>
          <w:szCs w:val="22"/>
        </w:rPr>
      </w:pPr>
      <w:r w:rsidRPr="00175EB5">
        <w:rPr>
          <w:rFonts w:ascii="Arial" w:hAnsi="Arial" w:cs="Arial"/>
          <w:i/>
          <w:iCs/>
          <w:sz w:val="22"/>
          <w:szCs w:val="22"/>
        </w:rPr>
        <w:t>Better defined tiers and triggers</w:t>
      </w:r>
      <w:r w:rsidRPr="00175EB5">
        <w:rPr>
          <w:rFonts w:ascii="Arial" w:hAnsi="Arial" w:cs="Arial"/>
          <w:sz w:val="22"/>
          <w:szCs w:val="22"/>
        </w:rPr>
        <w:t xml:space="preserve">: </w:t>
      </w:r>
      <w:r w:rsidR="000C4467" w:rsidRPr="00175EB5">
        <w:rPr>
          <w:rFonts w:ascii="Arial" w:hAnsi="Arial" w:cs="Arial"/>
          <w:sz w:val="22"/>
          <w:szCs w:val="22"/>
        </w:rPr>
        <w:t>The proposed “tiers and triggers” are going to tip most plants into significant expenditures in the near term. Even plants that are comfortably under the 10 mg/L level are being required to carry out “optimization” programs</w:t>
      </w:r>
      <w:r w:rsidR="005954B8" w:rsidRPr="00175EB5">
        <w:rPr>
          <w:rFonts w:ascii="Arial" w:hAnsi="Arial" w:cs="Arial"/>
          <w:sz w:val="22"/>
          <w:szCs w:val="22"/>
        </w:rPr>
        <w:t>,</w:t>
      </w:r>
      <w:r w:rsidR="000C4467" w:rsidRPr="00175EB5">
        <w:rPr>
          <w:rFonts w:ascii="Arial" w:hAnsi="Arial" w:cs="Arial"/>
          <w:sz w:val="22"/>
          <w:szCs w:val="22"/>
        </w:rPr>
        <w:t xml:space="preserve"> </w:t>
      </w:r>
      <w:r w:rsidR="005954B8" w:rsidRPr="00175EB5">
        <w:rPr>
          <w:rFonts w:ascii="Arial" w:hAnsi="Arial" w:cs="Arial"/>
          <w:sz w:val="22"/>
          <w:szCs w:val="22"/>
        </w:rPr>
        <w:t xml:space="preserve">many of which can be costly. </w:t>
      </w:r>
      <w:r w:rsidR="000C4467" w:rsidRPr="00175EB5">
        <w:rPr>
          <w:rFonts w:ascii="Arial" w:hAnsi="Arial" w:cs="Arial"/>
          <w:sz w:val="22"/>
          <w:szCs w:val="22"/>
        </w:rPr>
        <w:t>Very small plants will likely be kicked into Tier 3 actions—in many cases requiring significant reconstruction with new technology.</w:t>
      </w:r>
      <w:r w:rsidR="00E80D09" w:rsidRPr="00175EB5">
        <w:rPr>
          <w:rFonts w:ascii="Arial" w:hAnsi="Arial" w:cs="Arial"/>
          <w:sz w:val="22"/>
          <w:szCs w:val="22"/>
        </w:rPr>
        <w:t xml:space="preserve"> In some cases</w:t>
      </w:r>
      <w:r w:rsidR="00EF1392" w:rsidRPr="00175EB5">
        <w:rPr>
          <w:rFonts w:ascii="Arial" w:hAnsi="Arial" w:cs="Arial"/>
          <w:sz w:val="22"/>
          <w:szCs w:val="22"/>
        </w:rPr>
        <w:t>,</w:t>
      </w:r>
      <w:r w:rsidR="00E80D09" w:rsidRPr="00175EB5">
        <w:rPr>
          <w:rFonts w:ascii="Arial" w:hAnsi="Arial" w:cs="Arial"/>
          <w:sz w:val="22"/>
          <w:szCs w:val="22"/>
        </w:rPr>
        <w:t xml:space="preserve"> large plants have no space for expansion or reconstruction, and may need to seek to build entirely new facilities elsewhere.</w:t>
      </w:r>
      <w:r w:rsidR="005954B8" w:rsidRPr="00175EB5">
        <w:rPr>
          <w:rFonts w:ascii="Arial" w:hAnsi="Arial" w:cs="Arial"/>
          <w:sz w:val="22"/>
          <w:szCs w:val="22"/>
        </w:rPr>
        <w:t xml:space="preserve"> </w:t>
      </w:r>
      <w:r w:rsidR="00CC1570" w:rsidRPr="00175EB5">
        <w:rPr>
          <w:rFonts w:ascii="Arial" w:hAnsi="Arial" w:cs="Arial"/>
          <w:sz w:val="22"/>
          <w:szCs w:val="22"/>
        </w:rPr>
        <w:t>Since the “tiers and triggers” are what will set requirements for plants, they need to realistically take into account concerns about science, the insignificance of contributions of small facilities, and timing of required improvements.</w:t>
      </w:r>
      <w:r w:rsidR="00837DBD">
        <w:rPr>
          <w:rFonts w:ascii="Arial" w:hAnsi="Arial" w:cs="Arial"/>
          <w:sz w:val="22"/>
          <w:szCs w:val="22"/>
        </w:rPr>
        <w:t xml:space="preserve"> </w:t>
      </w:r>
    </w:p>
    <w:p w14:paraId="78C3DE24" w14:textId="77777777" w:rsidR="00175EB5" w:rsidRPr="00175EB5" w:rsidRDefault="00175EB5" w:rsidP="00837DBD">
      <w:pPr>
        <w:pStyle w:val="ListParagraph"/>
        <w:ind w:left="630" w:hanging="270"/>
        <w:rPr>
          <w:rFonts w:ascii="Arial" w:hAnsi="Arial" w:cs="Arial"/>
          <w:sz w:val="22"/>
          <w:szCs w:val="22"/>
        </w:rPr>
      </w:pPr>
    </w:p>
    <w:p w14:paraId="19D69BE2" w14:textId="6D1D27A1" w:rsidR="00921E19" w:rsidRPr="00175EB5" w:rsidRDefault="00FF171B" w:rsidP="00837DBD">
      <w:pPr>
        <w:pStyle w:val="ListParagraph"/>
        <w:numPr>
          <w:ilvl w:val="0"/>
          <w:numId w:val="2"/>
        </w:numPr>
        <w:ind w:left="630" w:hanging="270"/>
        <w:rPr>
          <w:rFonts w:ascii="Arial" w:hAnsi="Arial" w:cs="Arial"/>
          <w:sz w:val="22"/>
          <w:szCs w:val="22"/>
        </w:rPr>
      </w:pPr>
      <w:r w:rsidRPr="00175EB5">
        <w:rPr>
          <w:rFonts w:ascii="Arial" w:hAnsi="Arial" w:cs="Arial"/>
          <w:i/>
          <w:iCs/>
          <w:sz w:val="22"/>
          <w:szCs w:val="22"/>
        </w:rPr>
        <w:t>More realistic timelines</w:t>
      </w:r>
      <w:r w:rsidRPr="00175EB5">
        <w:rPr>
          <w:rFonts w:ascii="Arial" w:hAnsi="Arial" w:cs="Arial"/>
          <w:sz w:val="22"/>
          <w:szCs w:val="22"/>
        </w:rPr>
        <w:t>:</w:t>
      </w:r>
      <w:r w:rsidR="00837DBD">
        <w:rPr>
          <w:rFonts w:ascii="Arial" w:hAnsi="Arial" w:cs="Arial"/>
          <w:sz w:val="22"/>
          <w:szCs w:val="22"/>
        </w:rPr>
        <w:t xml:space="preserve"> </w:t>
      </w:r>
      <w:r w:rsidR="00BF4188" w:rsidRPr="00175EB5">
        <w:rPr>
          <w:rFonts w:ascii="Arial" w:hAnsi="Arial" w:cs="Arial"/>
          <w:sz w:val="22"/>
          <w:szCs w:val="22"/>
        </w:rPr>
        <w:t xml:space="preserve"> </w:t>
      </w:r>
      <w:r w:rsidR="005954B8" w:rsidRPr="00175EB5">
        <w:rPr>
          <w:rFonts w:ascii="Arial" w:hAnsi="Arial" w:cs="Arial"/>
          <w:sz w:val="22"/>
          <w:szCs w:val="22"/>
        </w:rPr>
        <w:t>T</w:t>
      </w:r>
      <w:r w:rsidR="00E14446" w:rsidRPr="00175EB5">
        <w:rPr>
          <w:rFonts w:ascii="Arial" w:hAnsi="Arial" w:cs="Arial"/>
          <w:sz w:val="22"/>
          <w:szCs w:val="22"/>
        </w:rPr>
        <w:t xml:space="preserve">he </w:t>
      </w:r>
      <w:r w:rsidR="00EF1392" w:rsidRPr="00175EB5">
        <w:rPr>
          <w:rFonts w:ascii="Arial" w:hAnsi="Arial" w:cs="Arial"/>
          <w:sz w:val="22"/>
          <w:szCs w:val="22"/>
        </w:rPr>
        <w:t>draft permit</w:t>
      </w:r>
      <w:r w:rsidR="00E14446" w:rsidRPr="00175EB5">
        <w:rPr>
          <w:rFonts w:ascii="Arial" w:hAnsi="Arial" w:cs="Arial"/>
          <w:sz w:val="22"/>
          <w:szCs w:val="22"/>
        </w:rPr>
        <w:t xml:space="preserve"> </w:t>
      </w:r>
      <w:r w:rsidR="005934AD" w:rsidRPr="00175EB5">
        <w:rPr>
          <w:rFonts w:ascii="Arial" w:hAnsi="Arial" w:cs="Arial"/>
          <w:sz w:val="22"/>
          <w:szCs w:val="22"/>
        </w:rPr>
        <w:t xml:space="preserve">requires </w:t>
      </w:r>
      <w:r w:rsidR="00E14446" w:rsidRPr="00175EB5">
        <w:rPr>
          <w:rFonts w:ascii="Arial" w:hAnsi="Arial" w:cs="Arial"/>
          <w:sz w:val="22"/>
          <w:szCs w:val="22"/>
        </w:rPr>
        <w:t xml:space="preserve">action on </w:t>
      </w:r>
      <w:r w:rsidR="005954B8" w:rsidRPr="00175EB5">
        <w:rPr>
          <w:rFonts w:ascii="Arial" w:hAnsi="Arial" w:cs="Arial"/>
          <w:sz w:val="22"/>
          <w:szCs w:val="22"/>
        </w:rPr>
        <w:t xml:space="preserve">extremely </w:t>
      </w:r>
      <w:r w:rsidR="005934AD" w:rsidRPr="00175EB5">
        <w:rPr>
          <w:rFonts w:ascii="Arial" w:hAnsi="Arial" w:cs="Arial"/>
          <w:sz w:val="22"/>
          <w:szCs w:val="22"/>
        </w:rPr>
        <w:t xml:space="preserve">aggressive </w:t>
      </w:r>
      <w:r w:rsidR="00E14446" w:rsidRPr="00175EB5">
        <w:rPr>
          <w:rFonts w:ascii="Arial" w:hAnsi="Arial" w:cs="Arial"/>
          <w:sz w:val="22"/>
          <w:szCs w:val="22"/>
        </w:rPr>
        <w:t>schedules</w:t>
      </w:r>
      <w:r w:rsidR="00921E19" w:rsidRPr="00175EB5">
        <w:rPr>
          <w:rFonts w:ascii="Arial" w:hAnsi="Arial" w:cs="Arial"/>
          <w:sz w:val="22"/>
          <w:szCs w:val="22"/>
        </w:rPr>
        <w:t xml:space="preserve"> in several ways</w:t>
      </w:r>
      <w:r w:rsidR="00E14446" w:rsidRPr="00175EB5">
        <w:rPr>
          <w:rFonts w:ascii="Arial" w:hAnsi="Arial" w:cs="Arial"/>
          <w:sz w:val="22"/>
          <w:szCs w:val="22"/>
        </w:rPr>
        <w:t xml:space="preserve">. Significant increases in monitoring would be required just one month after the </w:t>
      </w:r>
      <w:r w:rsidR="00EF1392" w:rsidRPr="00175EB5">
        <w:rPr>
          <w:rFonts w:ascii="Arial" w:hAnsi="Arial" w:cs="Arial"/>
          <w:sz w:val="22"/>
          <w:szCs w:val="22"/>
        </w:rPr>
        <w:t>p</w:t>
      </w:r>
      <w:r w:rsidR="00E14446" w:rsidRPr="00175EB5">
        <w:rPr>
          <w:rFonts w:ascii="Arial" w:hAnsi="Arial" w:cs="Arial"/>
          <w:sz w:val="22"/>
          <w:szCs w:val="22"/>
        </w:rPr>
        <w:t>ermit’s effective date</w:t>
      </w:r>
      <w:r w:rsidR="005954B8" w:rsidRPr="00175EB5">
        <w:rPr>
          <w:rFonts w:ascii="Arial" w:hAnsi="Arial" w:cs="Arial"/>
          <w:sz w:val="22"/>
          <w:szCs w:val="22"/>
        </w:rPr>
        <w:t xml:space="preserve">. Many utilities are not </w:t>
      </w:r>
      <w:r w:rsidR="00E14446" w:rsidRPr="00175EB5">
        <w:rPr>
          <w:rFonts w:ascii="Arial" w:hAnsi="Arial" w:cs="Arial"/>
          <w:sz w:val="22"/>
          <w:szCs w:val="22"/>
        </w:rPr>
        <w:t>able to add staff and budget in that timeframe</w:t>
      </w:r>
      <w:r w:rsidR="005954B8" w:rsidRPr="00175EB5">
        <w:rPr>
          <w:rFonts w:ascii="Arial" w:hAnsi="Arial" w:cs="Arial"/>
          <w:sz w:val="22"/>
          <w:szCs w:val="22"/>
        </w:rPr>
        <w:t>. It is also unknown</w:t>
      </w:r>
      <w:r w:rsidR="00E14446" w:rsidRPr="00175EB5">
        <w:rPr>
          <w:rFonts w:ascii="Arial" w:hAnsi="Arial" w:cs="Arial"/>
          <w:sz w:val="22"/>
          <w:szCs w:val="22"/>
        </w:rPr>
        <w:t xml:space="preserve"> whether commercial labs </w:t>
      </w:r>
      <w:r w:rsidR="00E80D09" w:rsidRPr="00175EB5">
        <w:rPr>
          <w:rFonts w:ascii="Arial" w:hAnsi="Arial" w:cs="Arial"/>
          <w:sz w:val="22"/>
          <w:szCs w:val="22"/>
        </w:rPr>
        <w:t xml:space="preserve">(or Ecology staff) </w:t>
      </w:r>
      <w:r w:rsidR="00E14446" w:rsidRPr="00175EB5">
        <w:rPr>
          <w:rFonts w:ascii="Arial" w:hAnsi="Arial" w:cs="Arial"/>
          <w:sz w:val="22"/>
          <w:szCs w:val="22"/>
        </w:rPr>
        <w:t xml:space="preserve">can handle the </w:t>
      </w:r>
      <w:r w:rsidR="005934AD" w:rsidRPr="00175EB5">
        <w:rPr>
          <w:rFonts w:ascii="Arial" w:hAnsi="Arial" w:cs="Arial"/>
          <w:sz w:val="22"/>
          <w:szCs w:val="22"/>
        </w:rPr>
        <w:t>surge in</w:t>
      </w:r>
      <w:r w:rsidR="00E80D09" w:rsidRPr="00175EB5">
        <w:rPr>
          <w:rFonts w:ascii="Arial" w:hAnsi="Arial" w:cs="Arial"/>
          <w:sz w:val="22"/>
          <w:szCs w:val="22"/>
        </w:rPr>
        <w:t xml:space="preserve"> </w:t>
      </w:r>
      <w:r w:rsidR="00E14446" w:rsidRPr="00175EB5">
        <w:rPr>
          <w:rFonts w:ascii="Arial" w:hAnsi="Arial" w:cs="Arial"/>
          <w:sz w:val="22"/>
          <w:szCs w:val="22"/>
        </w:rPr>
        <w:t xml:space="preserve">new </w:t>
      </w:r>
      <w:r w:rsidR="005954B8" w:rsidRPr="00175EB5">
        <w:rPr>
          <w:rFonts w:ascii="Arial" w:hAnsi="Arial" w:cs="Arial"/>
          <w:sz w:val="22"/>
          <w:szCs w:val="22"/>
        </w:rPr>
        <w:t xml:space="preserve">sampling and </w:t>
      </w:r>
      <w:r w:rsidR="00E80D09" w:rsidRPr="00175EB5">
        <w:rPr>
          <w:rFonts w:ascii="Arial" w:hAnsi="Arial" w:cs="Arial"/>
          <w:sz w:val="22"/>
          <w:szCs w:val="22"/>
        </w:rPr>
        <w:t>data</w:t>
      </w:r>
      <w:r w:rsidR="005954B8" w:rsidRPr="00175EB5">
        <w:rPr>
          <w:rFonts w:ascii="Arial" w:hAnsi="Arial" w:cs="Arial"/>
          <w:sz w:val="22"/>
          <w:szCs w:val="22"/>
        </w:rPr>
        <w:t xml:space="preserve"> generation</w:t>
      </w:r>
      <w:r w:rsidR="00E14446" w:rsidRPr="00175EB5">
        <w:rPr>
          <w:rFonts w:ascii="Arial" w:hAnsi="Arial" w:cs="Arial"/>
          <w:sz w:val="22"/>
          <w:szCs w:val="22"/>
        </w:rPr>
        <w:t xml:space="preserve">. </w:t>
      </w:r>
      <w:r w:rsidR="00E8141C" w:rsidRPr="00175EB5">
        <w:rPr>
          <w:rFonts w:ascii="Arial" w:hAnsi="Arial" w:cs="Arial"/>
          <w:sz w:val="22"/>
          <w:szCs w:val="22"/>
        </w:rPr>
        <w:t xml:space="preserve">The </w:t>
      </w:r>
      <w:r w:rsidR="005954B8" w:rsidRPr="00175EB5">
        <w:rPr>
          <w:rFonts w:ascii="Arial" w:hAnsi="Arial" w:cs="Arial"/>
          <w:sz w:val="22"/>
          <w:szCs w:val="22"/>
        </w:rPr>
        <w:t>d</w:t>
      </w:r>
      <w:r w:rsidR="00E8141C" w:rsidRPr="00175EB5">
        <w:rPr>
          <w:rFonts w:ascii="Arial" w:hAnsi="Arial" w:cs="Arial"/>
          <w:sz w:val="22"/>
          <w:szCs w:val="22"/>
        </w:rPr>
        <w:t xml:space="preserve">raft </w:t>
      </w:r>
      <w:r w:rsidR="005954B8" w:rsidRPr="00175EB5">
        <w:rPr>
          <w:rFonts w:ascii="Arial" w:hAnsi="Arial" w:cs="Arial"/>
          <w:sz w:val="22"/>
          <w:szCs w:val="22"/>
        </w:rPr>
        <w:t>p</w:t>
      </w:r>
      <w:r w:rsidR="00E8141C" w:rsidRPr="00175EB5">
        <w:rPr>
          <w:rFonts w:ascii="Arial" w:hAnsi="Arial" w:cs="Arial"/>
          <w:sz w:val="22"/>
          <w:szCs w:val="22"/>
        </w:rPr>
        <w:t xml:space="preserve">ermit </w:t>
      </w:r>
      <w:r w:rsidR="005954B8" w:rsidRPr="00175EB5">
        <w:rPr>
          <w:rFonts w:ascii="Arial" w:hAnsi="Arial" w:cs="Arial"/>
          <w:sz w:val="22"/>
          <w:szCs w:val="22"/>
        </w:rPr>
        <w:t xml:space="preserve">is also unrealistic in its schedule for treatment improvements. </w:t>
      </w:r>
      <w:r w:rsidR="00E8141C" w:rsidRPr="00175EB5">
        <w:rPr>
          <w:rFonts w:ascii="Arial" w:hAnsi="Arial" w:cs="Arial"/>
          <w:sz w:val="22"/>
          <w:szCs w:val="22"/>
        </w:rPr>
        <w:t xml:space="preserve">Major facility improvements require ten or more years to plan, design, permit, construct, and put into operation. </w:t>
      </w:r>
      <w:r w:rsidR="005954B8" w:rsidRPr="00175EB5">
        <w:rPr>
          <w:rFonts w:ascii="Arial" w:hAnsi="Arial" w:cs="Arial"/>
          <w:sz w:val="22"/>
          <w:szCs w:val="22"/>
        </w:rPr>
        <w:t>T</w:t>
      </w:r>
      <w:r w:rsidR="00E8141C" w:rsidRPr="00175EB5">
        <w:rPr>
          <w:rFonts w:ascii="Arial" w:hAnsi="Arial" w:cs="Arial"/>
          <w:sz w:val="22"/>
          <w:szCs w:val="22"/>
        </w:rPr>
        <w:t>he 5% margin allowed over current levels</w:t>
      </w:r>
      <w:r w:rsidR="0022385B" w:rsidRPr="00175EB5">
        <w:rPr>
          <w:rFonts w:ascii="Arial" w:hAnsi="Arial" w:cs="Arial"/>
          <w:sz w:val="22"/>
          <w:szCs w:val="22"/>
        </w:rPr>
        <w:t xml:space="preserve">, especially combined with the aggressive timeline for compliance, is likely insufficient to prevent </w:t>
      </w:r>
      <w:r w:rsidR="00CC1570" w:rsidRPr="00175EB5">
        <w:rPr>
          <w:rFonts w:ascii="Arial" w:hAnsi="Arial" w:cs="Arial"/>
          <w:sz w:val="22"/>
          <w:szCs w:val="22"/>
        </w:rPr>
        <w:t xml:space="preserve">moratoria on </w:t>
      </w:r>
      <w:r w:rsidR="0022385B" w:rsidRPr="00175EB5">
        <w:rPr>
          <w:rFonts w:ascii="Arial" w:hAnsi="Arial" w:cs="Arial"/>
          <w:sz w:val="22"/>
          <w:szCs w:val="22"/>
        </w:rPr>
        <w:t xml:space="preserve">new </w:t>
      </w:r>
      <w:r w:rsidR="00EF1392" w:rsidRPr="00175EB5">
        <w:rPr>
          <w:rFonts w:ascii="Arial" w:hAnsi="Arial" w:cs="Arial"/>
          <w:sz w:val="22"/>
          <w:szCs w:val="22"/>
        </w:rPr>
        <w:t>connection</w:t>
      </w:r>
      <w:r w:rsidR="00CC1570" w:rsidRPr="00175EB5">
        <w:rPr>
          <w:rFonts w:ascii="Arial" w:hAnsi="Arial" w:cs="Arial"/>
          <w:sz w:val="22"/>
          <w:szCs w:val="22"/>
        </w:rPr>
        <w:t>s</w:t>
      </w:r>
      <w:r w:rsidR="0022385B" w:rsidRPr="00175EB5">
        <w:rPr>
          <w:rFonts w:ascii="Arial" w:hAnsi="Arial" w:cs="Arial"/>
          <w:sz w:val="22"/>
          <w:szCs w:val="22"/>
        </w:rPr>
        <w:t xml:space="preserve"> with </w:t>
      </w:r>
      <w:r w:rsidR="00E8141C" w:rsidRPr="00175EB5">
        <w:rPr>
          <w:rFonts w:ascii="Arial" w:hAnsi="Arial" w:cs="Arial"/>
          <w:sz w:val="22"/>
          <w:szCs w:val="22"/>
        </w:rPr>
        <w:t>the growth faced by the region</w:t>
      </w:r>
      <w:r w:rsidR="00EF1392" w:rsidRPr="00175EB5">
        <w:rPr>
          <w:rFonts w:ascii="Arial" w:hAnsi="Arial" w:cs="Arial"/>
          <w:sz w:val="22"/>
          <w:szCs w:val="22"/>
        </w:rPr>
        <w:t>.</w:t>
      </w:r>
      <w:r w:rsidR="00837DBD">
        <w:rPr>
          <w:rFonts w:ascii="Arial" w:hAnsi="Arial" w:cs="Arial"/>
          <w:sz w:val="22"/>
          <w:szCs w:val="22"/>
        </w:rPr>
        <w:t xml:space="preserve"> </w:t>
      </w:r>
      <w:r w:rsidR="0092226F" w:rsidRPr="00175EB5">
        <w:rPr>
          <w:rFonts w:ascii="Arial" w:hAnsi="Arial" w:cs="Arial"/>
          <w:sz w:val="22"/>
          <w:szCs w:val="22"/>
        </w:rPr>
        <w:t>In addition, W</w:t>
      </w:r>
      <w:r w:rsidR="0029618A" w:rsidRPr="00175EB5">
        <w:rPr>
          <w:rFonts w:ascii="Arial" w:hAnsi="Arial" w:cs="Arial"/>
          <w:sz w:val="22"/>
          <w:szCs w:val="22"/>
        </w:rPr>
        <w:t xml:space="preserve">ater </w:t>
      </w:r>
      <w:r w:rsidR="0092226F" w:rsidRPr="00175EB5">
        <w:rPr>
          <w:rFonts w:ascii="Arial" w:hAnsi="Arial" w:cs="Arial"/>
          <w:sz w:val="22"/>
          <w:szCs w:val="22"/>
        </w:rPr>
        <w:t>Q</w:t>
      </w:r>
      <w:r w:rsidR="0029618A" w:rsidRPr="00175EB5">
        <w:rPr>
          <w:rFonts w:ascii="Arial" w:hAnsi="Arial" w:cs="Arial"/>
          <w:sz w:val="22"/>
          <w:szCs w:val="22"/>
        </w:rPr>
        <w:t xml:space="preserve">uality </w:t>
      </w:r>
      <w:r w:rsidR="0092226F" w:rsidRPr="00175EB5">
        <w:rPr>
          <w:rFonts w:ascii="Arial" w:hAnsi="Arial" w:cs="Arial"/>
          <w:sz w:val="22"/>
          <w:szCs w:val="22"/>
        </w:rPr>
        <w:t>B</w:t>
      </w:r>
      <w:r w:rsidR="00C84A5D" w:rsidRPr="00175EB5">
        <w:rPr>
          <w:rFonts w:ascii="Arial" w:hAnsi="Arial" w:cs="Arial"/>
          <w:sz w:val="22"/>
          <w:szCs w:val="22"/>
        </w:rPr>
        <w:t xml:space="preserve">ase </w:t>
      </w:r>
      <w:r w:rsidR="0092226F" w:rsidRPr="00175EB5">
        <w:rPr>
          <w:rFonts w:ascii="Arial" w:hAnsi="Arial" w:cs="Arial"/>
          <w:sz w:val="22"/>
          <w:szCs w:val="22"/>
        </w:rPr>
        <w:t>E</w:t>
      </w:r>
      <w:r w:rsidR="00C84A5D" w:rsidRPr="00175EB5">
        <w:rPr>
          <w:rFonts w:ascii="Arial" w:hAnsi="Arial" w:cs="Arial"/>
          <w:sz w:val="22"/>
          <w:szCs w:val="22"/>
        </w:rPr>
        <w:t xml:space="preserve">ffluent </w:t>
      </w:r>
      <w:r w:rsidR="0092226F" w:rsidRPr="00175EB5">
        <w:rPr>
          <w:rFonts w:ascii="Arial" w:hAnsi="Arial" w:cs="Arial"/>
          <w:sz w:val="22"/>
          <w:szCs w:val="22"/>
        </w:rPr>
        <w:t>L</w:t>
      </w:r>
      <w:r w:rsidR="00C84A5D" w:rsidRPr="00175EB5">
        <w:rPr>
          <w:rFonts w:ascii="Arial" w:hAnsi="Arial" w:cs="Arial"/>
          <w:sz w:val="22"/>
          <w:szCs w:val="22"/>
        </w:rPr>
        <w:t>imitation</w:t>
      </w:r>
      <w:r w:rsidR="0092226F" w:rsidRPr="00175EB5">
        <w:rPr>
          <w:rFonts w:ascii="Arial" w:hAnsi="Arial" w:cs="Arial"/>
          <w:sz w:val="22"/>
          <w:szCs w:val="22"/>
        </w:rPr>
        <w:t xml:space="preserve">s </w:t>
      </w:r>
      <w:r w:rsidR="00C84A5D" w:rsidRPr="00175EB5">
        <w:rPr>
          <w:rFonts w:ascii="Arial" w:hAnsi="Arial" w:cs="Arial"/>
          <w:sz w:val="22"/>
          <w:szCs w:val="22"/>
        </w:rPr>
        <w:t xml:space="preserve">(WQBELs) </w:t>
      </w:r>
      <w:r w:rsidR="0092226F" w:rsidRPr="00175EB5">
        <w:rPr>
          <w:rFonts w:ascii="Arial" w:hAnsi="Arial" w:cs="Arial"/>
          <w:sz w:val="22"/>
          <w:szCs w:val="22"/>
        </w:rPr>
        <w:t>are not expected to be established before 2023</w:t>
      </w:r>
      <w:r w:rsidR="00094C1E" w:rsidRPr="00175EB5">
        <w:rPr>
          <w:rFonts w:ascii="Arial" w:hAnsi="Arial" w:cs="Arial"/>
          <w:sz w:val="22"/>
          <w:szCs w:val="22"/>
        </w:rPr>
        <w:t xml:space="preserve">. </w:t>
      </w:r>
      <w:r w:rsidR="00921E19" w:rsidRPr="00175EB5">
        <w:rPr>
          <w:rFonts w:ascii="Arial" w:hAnsi="Arial" w:cs="Arial"/>
          <w:sz w:val="22"/>
          <w:szCs w:val="22"/>
        </w:rPr>
        <w:t>Planning</w:t>
      </w:r>
      <w:r w:rsidR="00094C1E" w:rsidRPr="00175EB5">
        <w:rPr>
          <w:rFonts w:ascii="Arial" w:hAnsi="Arial" w:cs="Arial"/>
          <w:sz w:val="22"/>
          <w:szCs w:val="22"/>
        </w:rPr>
        <w:t xml:space="preserve"> facilities before these limits are known</w:t>
      </w:r>
      <w:r w:rsidR="0092226F" w:rsidRPr="00175EB5">
        <w:rPr>
          <w:rFonts w:ascii="Arial" w:hAnsi="Arial" w:cs="Arial"/>
          <w:sz w:val="22"/>
          <w:szCs w:val="22"/>
        </w:rPr>
        <w:t xml:space="preserve"> </w:t>
      </w:r>
      <w:r w:rsidR="00094C1E" w:rsidRPr="00175EB5">
        <w:rPr>
          <w:rFonts w:ascii="Arial" w:hAnsi="Arial" w:cs="Arial"/>
          <w:sz w:val="22"/>
          <w:szCs w:val="22"/>
        </w:rPr>
        <w:t xml:space="preserve">could result in unnecessary or ineffective </w:t>
      </w:r>
      <w:r w:rsidR="00921E19" w:rsidRPr="00175EB5">
        <w:rPr>
          <w:rFonts w:ascii="Arial" w:hAnsi="Arial" w:cs="Arial"/>
          <w:sz w:val="22"/>
          <w:szCs w:val="22"/>
        </w:rPr>
        <w:t xml:space="preserve">costly facilities. Having WQBELs set </w:t>
      </w:r>
      <w:r w:rsidR="0092226F" w:rsidRPr="00175EB5">
        <w:rPr>
          <w:rFonts w:ascii="Arial" w:hAnsi="Arial" w:cs="Arial"/>
          <w:sz w:val="22"/>
          <w:szCs w:val="22"/>
        </w:rPr>
        <w:t xml:space="preserve">for each plant </w:t>
      </w:r>
      <w:r w:rsidR="00921E19" w:rsidRPr="00175EB5">
        <w:rPr>
          <w:rFonts w:ascii="Arial" w:hAnsi="Arial" w:cs="Arial"/>
          <w:sz w:val="22"/>
          <w:szCs w:val="22"/>
        </w:rPr>
        <w:t>before major investments are required ensures better outcomes for the region and that limited funds are wisely spent</w:t>
      </w:r>
      <w:r w:rsidR="0092226F" w:rsidRPr="00175EB5">
        <w:rPr>
          <w:rFonts w:ascii="Arial" w:hAnsi="Arial" w:cs="Arial"/>
          <w:sz w:val="22"/>
          <w:szCs w:val="22"/>
        </w:rPr>
        <w:t>.</w:t>
      </w:r>
      <w:r w:rsidR="00094C1E" w:rsidRPr="00175EB5">
        <w:rPr>
          <w:rFonts w:ascii="Arial" w:hAnsi="Arial" w:cs="Arial"/>
          <w:sz w:val="22"/>
          <w:szCs w:val="22"/>
        </w:rPr>
        <w:t xml:space="preserve"> </w:t>
      </w:r>
      <w:r w:rsidR="00921E19" w:rsidRPr="00175EB5">
        <w:rPr>
          <w:rFonts w:ascii="Arial" w:hAnsi="Arial" w:cs="Arial"/>
          <w:sz w:val="22"/>
          <w:szCs w:val="22"/>
        </w:rPr>
        <w:t>Finally, annual n</w:t>
      </w:r>
      <w:r w:rsidR="00CF12B7" w:rsidRPr="00175EB5">
        <w:rPr>
          <w:rFonts w:ascii="Arial" w:hAnsi="Arial" w:cs="Arial"/>
          <w:sz w:val="22"/>
          <w:szCs w:val="22"/>
        </w:rPr>
        <w:t xml:space="preserve">utrient optimization plan submittal and review by Ecology </w:t>
      </w:r>
      <w:r w:rsidR="00921E19" w:rsidRPr="00175EB5">
        <w:rPr>
          <w:rFonts w:ascii="Arial" w:hAnsi="Arial" w:cs="Arial"/>
          <w:sz w:val="22"/>
          <w:szCs w:val="22"/>
        </w:rPr>
        <w:t xml:space="preserve">raises </w:t>
      </w:r>
      <w:r w:rsidR="00BA050A" w:rsidRPr="00175EB5">
        <w:rPr>
          <w:rFonts w:ascii="Arial" w:hAnsi="Arial" w:cs="Arial"/>
          <w:sz w:val="22"/>
          <w:szCs w:val="22"/>
        </w:rPr>
        <w:t>real concerns about the financial and personnel needs locally and at Ecology in order to accomplish</w:t>
      </w:r>
      <w:r w:rsidR="00921E19" w:rsidRPr="00175EB5">
        <w:rPr>
          <w:rFonts w:ascii="Arial" w:hAnsi="Arial" w:cs="Arial"/>
          <w:sz w:val="22"/>
          <w:szCs w:val="22"/>
        </w:rPr>
        <w:t xml:space="preserve"> this</w:t>
      </w:r>
      <w:r w:rsidR="00BA050A" w:rsidRPr="00175EB5">
        <w:rPr>
          <w:rFonts w:ascii="Arial" w:hAnsi="Arial" w:cs="Arial"/>
          <w:sz w:val="22"/>
          <w:szCs w:val="22"/>
        </w:rPr>
        <w:t xml:space="preserve"> in a timely fashion.</w:t>
      </w:r>
      <w:r w:rsidR="00837DBD">
        <w:rPr>
          <w:rFonts w:ascii="Arial" w:hAnsi="Arial" w:cs="Arial"/>
          <w:sz w:val="22"/>
          <w:szCs w:val="22"/>
        </w:rPr>
        <w:t xml:space="preserve"> </w:t>
      </w:r>
      <w:r w:rsidR="00BA050A" w:rsidRPr="00175EB5">
        <w:rPr>
          <w:rFonts w:ascii="Arial" w:hAnsi="Arial" w:cs="Arial"/>
          <w:sz w:val="22"/>
          <w:szCs w:val="22"/>
        </w:rPr>
        <w:t xml:space="preserve">Scientific scrutiny and discussion with the WWTPs will be something akin to a discharge permit </w:t>
      </w:r>
      <w:r w:rsidR="00921E19" w:rsidRPr="00175EB5">
        <w:rPr>
          <w:rFonts w:ascii="Arial" w:hAnsi="Arial" w:cs="Arial"/>
          <w:sz w:val="22"/>
          <w:szCs w:val="22"/>
        </w:rPr>
        <w:t>renewal</w:t>
      </w:r>
      <w:r w:rsidR="00CC1570" w:rsidRPr="00175EB5">
        <w:rPr>
          <w:rFonts w:ascii="Arial" w:hAnsi="Arial" w:cs="Arial"/>
          <w:sz w:val="22"/>
          <w:szCs w:val="22"/>
        </w:rPr>
        <w:t>. This will</w:t>
      </w:r>
      <w:r w:rsidR="00BA050A" w:rsidRPr="00175EB5">
        <w:rPr>
          <w:rFonts w:ascii="Arial" w:hAnsi="Arial" w:cs="Arial"/>
          <w:sz w:val="22"/>
          <w:szCs w:val="22"/>
        </w:rPr>
        <w:t xml:space="preserve"> take time that the nutrient permit does not seem to allow for.</w:t>
      </w:r>
      <w:r w:rsidR="00921E19" w:rsidRPr="00175EB5">
        <w:rPr>
          <w:rFonts w:ascii="Arial" w:hAnsi="Arial" w:cs="Arial"/>
          <w:sz w:val="22"/>
          <w:szCs w:val="22"/>
        </w:rPr>
        <w:t xml:space="preserve"> WASWD supports the Utility Caucus Proposal which was presented to Ecology and the Advisory Committee in October 2020, and is attached with this letter.</w:t>
      </w:r>
      <w:r w:rsidR="00837DBD">
        <w:rPr>
          <w:rFonts w:ascii="Arial" w:hAnsi="Arial" w:cs="Arial"/>
          <w:sz w:val="22"/>
          <w:szCs w:val="22"/>
        </w:rPr>
        <w:t xml:space="preserve"> </w:t>
      </w:r>
      <w:r w:rsidR="00921E19" w:rsidRPr="00175EB5">
        <w:rPr>
          <w:rFonts w:ascii="Arial" w:hAnsi="Arial" w:cs="Arial"/>
          <w:sz w:val="22"/>
          <w:szCs w:val="22"/>
        </w:rPr>
        <w:t>This document advances more realistic timelines for steps in the permit.</w:t>
      </w:r>
      <w:r w:rsidR="00837DBD">
        <w:rPr>
          <w:rFonts w:ascii="Arial" w:hAnsi="Arial" w:cs="Arial"/>
          <w:sz w:val="22"/>
          <w:szCs w:val="22"/>
        </w:rPr>
        <w:t xml:space="preserve"> </w:t>
      </w:r>
    </w:p>
    <w:p w14:paraId="1B1C6721" w14:textId="2BAD114A" w:rsidR="004757B5" w:rsidRPr="00175EB5" w:rsidRDefault="004757B5" w:rsidP="00837DBD">
      <w:pPr>
        <w:ind w:left="900" w:hanging="360"/>
        <w:rPr>
          <w:rFonts w:ascii="Arial" w:hAnsi="Arial" w:cs="Arial"/>
          <w:sz w:val="22"/>
          <w:szCs w:val="22"/>
        </w:rPr>
      </w:pPr>
    </w:p>
    <w:p w14:paraId="297D157B" w14:textId="71A0ABE6" w:rsidR="004757B5" w:rsidRPr="00175EB5" w:rsidRDefault="00334C70" w:rsidP="00B20893">
      <w:pPr>
        <w:rPr>
          <w:rFonts w:ascii="Arial" w:hAnsi="Arial" w:cs="Arial"/>
          <w:sz w:val="22"/>
          <w:szCs w:val="22"/>
        </w:rPr>
      </w:pPr>
      <w:r w:rsidRPr="00175EB5">
        <w:rPr>
          <w:rFonts w:ascii="Arial" w:hAnsi="Arial" w:cs="Arial"/>
          <w:sz w:val="22"/>
          <w:szCs w:val="22"/>
        </w:rPr>
        <w:t xml:space="preserve">We share the concerns of all the stakeholders of the Advisory Committee about water quality in Puget Sound. </w:t>
      </w:r>
      <w:r w:rsidR="00C064A9" w:rsidRPr="00175EB5">
        <w:rPr>
          <w:rFonts w:ascii="Arial" w:hAnsi="Arial" w:cs="Arial"/>
          <w:sz w:val="22"/>
          <w:szCs w:val="22"/>
        </w:rPr>
        <w:t>The current permit proposal, however, is based on disputed science</w:t>
      </w:r>
      <w:r w:rsidR="0022385B" w:rsidRPr="00175EB5">
        <w:rPr>
          <w:rFonts w:ascii="Arial" w:hAnsi="Arial" w:cs="Arial"/>
          <w:sz w:val="22"/>
          <w:szCs w:val="22"/>
        </w:rPr>
        <w:t>, unrealistic timelines for compliance,</w:t>
      </w:r>
      <w:r w:rsidR="00C064A9" w:rsidRPr="00175EB5">
        <w:rPr>
          <w:rFonts w:ascii="Arial" w:hAnsi="Arial" w:cs="Arial"/>
          <w:sz w:val="22"/>
          <w:szCs w:val="22"/>
        </w:rPr>
        <w:t xml:space="preserve"> and apparent disregard for costs to the public.</w:t>
      </w:r>
      <w:r w:rsidR="00837DBD">
        <w:rPr>
          <w:rFonts w:ascii="Arial" w:hAnsi="Arial" w:cs="Arial"/>
          <w:sz w:val="22"/>
          <w:szCs w:val="22"/>
        </w:rPr>
        <w:t xml:space="preserve"> </w:t>
      </w:r>
      <w:r w:rsidR="00C064A9" w:rsidRPr="00175EB5">
        <w:rPr>
          <w:rFonts w:ascii="Arial" w:hAnsi="Arial" w:cs="Arial"/>
          <w:sz w:val="22"/>
          <w:szCs w:val="22"/>
        </w:rPr>
        <w:t xml:space="preserve">The comments </w:t>
      </w:r>
      <w:r w:rsidR="00A64D97" w:rsidRPr="00175EB5">
        <w:rPr>
          <w:rFonts w:ascii="Arial" w:hAnsi="Arial" w:cs="Arial"/>
          <w:sz w:val="22"/>
          <w:szCs w:val="22"/>
        </w:rPr>
        <w:t xml:space="preserve">in this letter </w:t>
      </w:r>
      <w:r w:rsidR="00C064A9" w:rsidRPr="00175EB5">
        <w:rPr>
          <w:rFonts w:ascii="Arial" w:hAnsi="Arial" w:cs="Arial"/>
          <w:sz w:val="22"/>
          <w:szCs w:val="22"/>
        </w:rPr>
        <w:t xml:space="preserve">aim </w:t>
      </w:r>
      <w:r w:rsidR="00EF1392" w:rsidRPr="00175EB5">
        <w:rPr>
          <w:rFonts w:ascii="Arial" w:hAnsi="Arial" w:cs="Arial"/>
          <w:sz w:val="22"/>
          <w:szCs w:val="22"/>
        </w:rPr>
        <w:t>for</w:t>
      </w:r>
      <w:r w:rsidR="00C064A9" w:rsidRPr="00175EB5">
        <w:rPr>
          <w:rFonts w:ascii="Arial" w:hAnsi="Arial" w:cs="Arial"/>
          <w:sz w:val="22"/>
          <w:szCs w:val="22"/>
        </w:rPr>
        <w:t xml:space="preserve"> permit requirements</w:t>
      </w:r>
      <w:r w:rsidRPr="00175EB5">
        <w:rPr>
          <w:rFonts w:ascii="Arial" w:hAnsi="Arial" w:cs="Arial"/>
          <w:sz w:val="22"/>
          <w:szCs w:val="22"/>
        </w:rPr>
        <w:t xml:space="preserve"> that will produce </w:t>
      </w:r>
      <w:r w:rsidR="0022385B" w:rsidRPr="00175EB5">
        <w:rPr>
          <w:rFonts w:ascii="Arial" w:hAnsi="Arial" w:cs="Arial"/>
          <w:sz w:val="22"/>
          <w:szCs w:val="22"/>
        </w:rPr>
        <w:t xml:space="preserve">effective </w:t>
      </w:r>
      <w:r w:rsidRPr="00175EB5">
        <w:rPr>
          <w:rFonts w:ascii="Arial" w:hAnsi="Arial" w:cs="Arial"/>
          <w:sz w:val="22"/>
          <w:szCs w:val="22"/>
        </w:rPr>
        <w:t xml:space="preserve">and </w:t>
      </w:r>
      <w:r w:rsidR="0022385B" w:rsidRPr="00175EB5">
        <w:rPr>
          <w:rFonts w:ascii="Arial" w:hAnsi="Arial" w:cs="Arial"/>
          <w:sz w:val="22"/>
          <w:szCs w:val="22"/>
        </w:rPr>
        <w:t xml:space="preserve">affordable </w:t>
      </w:r>
      <w:r w:rsidR="005934AD" w:rsidRPr="00175EB5">
        <w:rPr>
          <w:rFonts w:ascii="Arial" w:hAnsi="Arial" w:cs="Arial"/>
          <w:sz w:val="22"/>
          <w:szCs w:val="22"/>
        </w:rPr>
        <w:t>protection of</w:t>
      </w:r>
      <w:r w:rsidRPr="00175EB5">
        <w:rPr>
          <w:rFonts w:ascii="Arial" w:hAnsi="Arial" w:cs="Arial"/>
          <w:sz w:val="22"/>
          <w:szCs w:val="22"/>
        </w:rPr>
        <w:t xml:space="preserve"> Puget Sound </w:t>
      </w:r>
      <w:r w:rsidR="005934AD" w:rsidRPr="00175EB5">
        <w:rPr>
          <w:rFonts w:ascii="Arial" w:hAnsi="Arial" w:cs="Arial"/>
          <w:sz w:val="22"/>
          <w:szCs w:val="22"/>
        </w:rPr>
        <w:t>water quality</w:t>
      </w:r>
      <w:r w:rsidRPr="00175EB5">
        <w:rPr>
          <w:rFonts w:ascii="Arial" w:hAnsi="Arial" w:cs="Arial"/>
          <w:sz w:val="22"/>
          <w:szCs w:val="22"/>
        </w:rPr>
        <w:t>.</w:t>
      </w:r>
      <w:r w:rsidR="007C6442" w:rsidRPr="00175EB5">
        <w:rPr>
          <w:rFonts w:ascii="Arial" w:hAnsi="Arial" w:cs="Arial"/>
          <w:sz w:val="22"/>
          <w:szCs w:val="22"/>
        </w:rPr>
        <w:t xml:space="preserve"> Thank you for considering these comments. </w:t>
      </w:r>
    </w:p>
    <w:p w14:paraId="10B81111" w14:textId="00737486" w:rsidR="00B20893" w:rsidRPr="00175EB5" w:rsidRDefault="00B20893">
      <w:pPr>
        <w:rPr>
          <w:rFonts w:ascii="Arial" w:hAnsi="Arial" w:cs="Arial"/>
          <w:sz w:val="22"/>
          <w:szCs w:val="22"/>
        </w:rPr>
      </w:pPr>
    </w:p>
    <w:p w14:paraId="6690A9CC" w14:textId="46004D12" w:rsidR="00B20893" w:rsidRPr="00175EB5" w:rsidRDefault="004757B5">
      <w:pPr>
        <w:rPr>
          <w:rFonts w:ascii="Arial" w:eastAsia="Times New Roman" w:hAnsi="Arial" w:cs="Arial"/>
          <w:color w:val="201F1E"/>
          <w:sz w:val="22"/>
          <w:szCs w:val="22"/>
          <w:bdr w:val="none" w:sz="0" w:space="0" w:color="auto" w:frame="1"/>
        </w:rPr>
      </w:pPr>
      <w:r w:rsidRPr="00175EB5">
        <w:rPr>
          <w:rFonts w:ascii="Arial" w:eastAsia="Times New Roman" w:hAnsi="Arial" w:cs="Arial"/>
          <w:color w:val="201F1E"/>
          <w:sz w:val="22"/>
          <w:szCs w:val="22"/>
          <w:bdr w:val="none" w:sz="0" w:space="0" w:color="auto" w:frame="1"/>
        </w:rPr>
        <w:t>Sincerely,</w:t>
      </w:r>
    </w:p>
    <w:p w14:paraId="04D09C24" w14:textId="0F30AA87" w:rsidR="004757B5" w:rsidRPr="00175EB5" w:rsidRDefault="004B48AB" w:rsidP="004B48AB">
      <w:pPr>
        <w:ind w:hanging="450"/>
        <w:rPr>
          <w:rFonts w:ascii="Arial" w:eastAsia="Times New Roman" w:hAnsi="Arial" w:cs="Arial"/>
          <w:color w:val="201F1E"/>
          <w:sz w:val="22"/>
          <w:szCs w:val="22"/>
          <w:bdr w:val="none" w:sz="0" w:space="0" w:color="auto" w:frame="1"/>
        </w:rPr>
      </w:pPr>
      <w:r>
        <w:rPr>
          <w:rFonts w:ascii="Arial" w:eastAsia="Times New Roman" w:hAnsi="Arial" w:cs="Arial"/>
          <w:noProof/>
          <w:color w:val="201F1E"/>
          <w:sz w:val="22"/>
          <w:szCs w:val="22"/>
          <w:bdr w:val="none" w:sz="0" w:space="0" w:color="auto" w:frame="1"/>
        </w:rPr>
        <w:drawing>
          <wp:inline distT="0" distB="0" distL="0" distR="0" wp14:anchorId="590AC31A" wp14:editId="58D7487C">
            <wp:extent cx="1699260" cy="601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extLst>
                        <a:ext uri="{28A0092B-C50C-407E-A947-70E740481C1C}">
                          <a14:useLocalDpi xmlns:a14="http://schemas.microsoft.com/office/drawing/2010/main" val="0"/>
                        </a:ext>
                      </a:extLst>
                    </a:blip>
                    <a:stretch>
                      <a:fillRect/>
                    </a:stretch>
                  </pic:blipFill>
                  <pic:spPr>
                    <a:xfrm>
                      <a:off x="0" y="0"/>
                      <a:ext cx="1699260" cy="601980"/>
                    </a:xfrm>
                    <a:prstGeom prst="rect">
                      <a:avLst/>
                    </a:prstGeom>
                  </pic:spPr>
                </pic:pic>
              </a:graphicData>
            </a:graphic>
          </wp:inline>
        </w:drawing>
      </w:r>
    </w:p>
    <w:p w14:paraId="61230C1B" w14:textId="149975CC" w:rsidR="004757B5" w:rsidRDefault="004757B5">
      <w:pPr>
        <w:rPr>
          <w:rFonts w:ascii="Arial" w:eastAsia="Times New Roman" w:hAnsi="Arial" w:cs="Arial"/>
          <w:color w:val="201F1E"/>
          <w:sz w:val="22"/>
          <w:szCs w:val="22"/>
          <w:bdr w:val="none" w:sz="0" w:space="0" w:color="auto" w:frame="1"/>
        </w:rPr>
      </w:pPr>
      <w:r w:rsidRPr="00175EB5">
        <w:rPr>
          <w:rFonts w:ascii="Arial" w:eastAsia="Times New Roman" w:hAnsi="Arial" w:cs="Arial"/>
          <w:color w:val="201F1E"/>
          <w:sz w:val="22"/>
          <w:szCs w:val="22"/>
          <w:bdr w:val="none" w:sz="0" w:space="0" w:color="auto" w:frame="1"/>
        </w:rPr>
        <w:t>Judi Gladstone</w:t>
      </w:r>
      <w:r w:rsidR="00175EB5">
        <w:rPr>
          <w:rFonts w:ascii="Arial" w:eastAsia="Times New Roman" w:hAnsi="Arial" w:cs="Arial"/>
          <w:color w:val="201F1E"/>
          <w:sz w:val="22"/>
          <w:szCs w:val="22"/>
          <w:bdr w:val="none" w:sz="0" w:space="0" w:color="auto" w:frame="1"/>
        </w:rPr>
        <w:br/>
        <w:t>Executive Director</w:t>
      </w:r>
    </w:p>
    <w:p w14:paraId="5E48C6CF" w14:textId="780BEBA6" w:rsidR="00175EB5" w:rsidRPr="00175EB5" w:rsidRDefault="00175EB5">
      <w:pPr>
        <w:rPr>
          <w:rFonts w:ascii="Arial" w:hAnsi="Arial" w:cs="Arial"/>
          <w:sz w:val="22"/>
          <w:szCs w:val="22"/>
        </w:rPr>
      </w:pPr>
      <w:r>
        <w:rPr>
          <w:rFonts w:ascii="Arial" w:eastAsia="Times New Roman" w:hAnsi="Arial" w:cs="Arial"/>
          <w:color w:val="201F1E"/>
          <w:sz w:val="22"/>
          <w:szCs w:val="22"/>
          <w:bdr w:val="none" w:sz="0" w:space="0" w:color="auto" w:frame="1"/>
        </w:rPr>
        <w:t>Washington Association of Sewer &amp; Water Districts</w:t>
      </w:r>
    </w:p>
    <w:sectPr w:rsidR="00175EB5" w:rsidRPr="00175EB5" w:rsidSect="00837DBD">
      <w:headerReference w:type="default" r:id="rId8"/>
      <w:footerReference w:type="default" r:id="rId9"/>
      <w:headerReference w:type="first" r:id="rId10"/>
      <w:footerReference w:type="first" r:id="rId11"/>
      <w:pgSz w:w="12240" w:h="15840"/>
      <w:pgMar w:top="1440" w:right="1170" w:bottom="1440" w:left="1170" w:header="450" w:footer="3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610E" w14:textId="77777777" w:rsidR="00837DBD" w:rsidRDefault="00837DBD" w:rsidP="00837DBD">
      <w:r>
        <w:separator/>
      </w:r>
    </w:p>
  </w:endnote>
  <w:endnote w:type="continuationSeparator" w:id="0">
    <w:p w14:paraId="157457FD" w14:textId="77777777" w:rsidR="00837DBD" w:rsidRDefault="00837DBD" w:rsidP="0083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3417" w14:textId="51146C7F" w:rsidR="00837DBD" w:rsidRDefault="00837DBD" w:rsidP="00837DBD">
    <w:pPr>
      <w:pStyle w:val="Footer"/>
      <w:ind w:left="-180" w:right="-720" w:hanging="720"/>
      <w:jc w:val="center"/>
      <w:rPr>
        <w:rFonts w:ascii="Arial Narrow" w:hAnsi="Arial Narrow" w:cs="Arial"/>
        <w:b/>
        <w:color w:val="2F5496" w:themeColor="accent1" w:themeShade="BF"/>
        <w:sz w:val="18"/>
        <w:szCs w:val="18"/>
      </w:rPr>
    </w:pPr>
    <w:r>
      <w:rPr>
        <w:rFonts w:ascii="Arial Narrow" w:hAnsi="Arial Narrow" w:cs="Arial"/>
        <w:b/>
        <w:color w:val="2F5496" w:themeColor="accent1" w:themeShade="BF"/>
        <w:sz w:val="18"/>
        <w:szCs w:val="18"/>
      </w:rPr>
      <w:t>900 SW 16</w:t>
    </w:r>
    <w:r w:rsidRPr="00837DBD">
      <w:rPr>
        <w:rFonts w:ascii="Arial Narrow" w:hAnsi="Arial Narrow" w:cs="Arial"/>
        <w:b/>
        <w:color w:val="2F5496" w:themeColor="accent1" w:themeShade="BF"/>
        <w:sz w:val="18"/>
        <w:szCs w:val="18"/>
        <w:vertAlign w:val="superscript"/>
      </w:rPr>
      <w:t>th</w:t>
    </w:r>
    <w:r>
      <w:rPr>
        <w:rFonts w:ascii="Arial Narrow" w:hAnsi="Arial Narrow" w:cs="Arial"/>
        <w:b/>
        <w:color w:val="2F5496" w:themeColor="accent1" w:themeShade="BF"/>
        <w:sz w:val="18"/>
        <w:szCs w:val="18"/>
      </w:rPr>
      <w:t xml:space="preserve"> Street, Suite 305, Renton, WA </w:t>
    </w:r>
    <w:proofErr w:type="gramStart"/>
    <w:r>
      <w:rPr>
        <w:rFonts w:ascii="Arial Narrow" w:hAnsi="Arial Narrow" w:cs="Arial"/>
        <w:b/>
        <w:color w:val="2F5496" w:themeColor="accent1" w:themeShade="BF"/>
        <w:sz w:val="18"/>
        <w:szCs w:val="18"/>
      </w:rPr>
      <w:t xml:space="preserve">98057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proofErr w:type="gramEnd"/>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206.246.1299</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800.244.0124</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FAX: 206.246.1323</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hyperlink r:id="rId1" w:history="1">
      <w:r>
        <w:rPr>
          <w:rStyle w:val="Hyperlink"/>
          <w:rFonts w:ascii="Arial Narrow" w:hAnsi="Arial Narrow" w:cs="Arial"/>
          <w:b/>
          <w:color w:val="2F5496" w:themeColor="accent1" w:themeShade="BF"/>
          <w:sz w:val="18"/>
          <w:szCs w:val="18"/>
        </w:rPr>
        <w:t>staff@waswd.org</w:t>
      </w:r>
    </w:hyperlink>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www.waswd.org</w:t>
    </w:r>
  </w:p>
  <w:p w14:paraId="2E9C2862" w14:textId="77777777" w:rsidR="00837DBD" w:rsidRDefault="00837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B7D0" w14:textId="7F6E1B86" w:rsidR="00837DBD" w:rsidRDefault="00837DBD" w:rsidP="00837DBD">
    <w:pPr>
      <w:pStyle w:val="Footer"/>
      <w:ind w:left="-180" w:right="-720" w:hanging="720"/>
      <w:jc w:val="center"/>
      <w:rPr>
        <w:rFonts w:ascii="Arial Narrow" w:hAnsi="Arial Narrow" w:cs="Arial"/>
        <w:b/>
        <w:color w:val="2F5496" w:themeColor="accent1" w:themeShade="BF"/>
        <w:sz w:val="18"/>
        <w:szCs w:val="18"/>
      </w:rPr>
    </w:pPr>
    <w:r>
      <w:rPr>
        <w:rFonts w:ascii="Arial Narrow" w:hAnsi="Arial Narrow" w:cs="Arial"/>
        <w:b/>
        <w:color w:val="2F5496" w:themeColor="accent1" w:themeShade="BF"/>
        <w:sz w:val="18"/>
        <w:szCs w:val="18"/>
      </w:rPr>
      <w:t>900 SW 16</w:t>
    </w:r>
    <w:r w:rsidRPr="00837DBD">
      <w:rPr>
        <w:rFonts w:ascii="Arial Narrow" w:hAnsi="Arial Narrow" w:cs="Arial"/>
        <w:b/>
        <w:color w:val="2F5496" w:themeColor="accent1" w:themeShade="BF"/>
        <w:sz w:val="18"/>
        <w:szCs w:val="18"/>
        <w:vertAlign w:val="superscript"/>
      </w:rPr>
      <w:t>th</w:t>
    </w:r>
    <w:r>
      <w:rPr>
        <w:rFonts w:ascii="Arial Narrow" w:hAnsi="Arial Narrow" w:cs="Arial"/>
        <w:b/>
        <w:color w:val="2F5496" w:themeColor="accent1" w:themeShade="BF"/>
        <w:sz w:val="18"/>
        <w:szCs w:val="18"/>
      </w:rPr>
      <w:t xml:space="preserve"> Street, Suite 305, Renton, WA </w:t>
    </w:r>
    <w:proofErr w:type="gramStart"/>
    <w:r>
      <w:rPr>
        <w:rFonts w:ascii="Arial Narrow" w:hAnsi="Arial Narrow" w:cs="Arial"/>
        <w:b/>
        <w:color w:val="2F5496" w:themeColor="accent1" w:themeShade="BF"/>
        <w:sz w:val="18"/>
        <w:szCs w:val="18"/>
      </w:rPr>
      <w:t>98057</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proofErr w:type="gramEnd"/>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206.246.1299</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800.244.0124</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FAX: 206.246.1323</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t>
    </w:r>
    <w:hyperlink r:id="rId1" w:history="1">
      <w:r>
        <w:rPr>
          <w:rStyle w:val="Hyperlink"/>
          <w:rFonts w:ascii="Arial Narrow" w:hAnsi="Arial Narrow" w:cs="Arial"/>
          <w:b/>
          <w:color w:val="2F5496" w:themeColor="accent1" w:themeShade="BF"/>
          <w:sz w:val="18"/>
          <w:szCs w:val="18"/>
        </w:rPr>
        <w:t>staff@waswd.org</w:t>
      </w:r>
    </w:hyperlink>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rPr>
      <w:t>▪</w:t>
    </w:r>
    <w:r>
      <w:rPr>
        <w:rFonts w:ascii="Arial Narrow" w:hAnsi="Arial Narrow" w:cs="Arial"/>
        <w:b/>
        <w:color w:val="2F5496" w:themeColor="accent1" w:themeShade="BF"/>
        <w:sz w:val="18"/>
        <w:szCs w:val="18"/>
      </w:rPr>
      <w:t xml:space="preserve"> </w:t>
    </w:r>
    <w:r>
      <w:rPr>
        <w:rFonts w:ascii="Arial Narrow" w:hAnsi="Arial Narrow" w:cs="Arial"/>
        <w:b/>
        <w:color w:val="2F5496" w:themeColor="accent1" w:themeShade="BF"/>
        <w:sz w:val="18"/>
        <w:szCs w:val="18"/>
      </w:rPr>
      <w:t xml:space="preserve"> www.waswd.org</w:t>
    </w:r>
  </w:p>
  <w:p w14:paraId="132327B2" w14:textId="77777777" w:rsidR="00837DBD" w:rsidRDefault="0083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9762" w14:textId="77777777" w:rsidR="00837DBD" w:rsidRDefault="00837DBD" w:rsidP="00837DBD">
      <w:r>
        <w:separator/>
      </w:r>
    </w:p>
  </w:footnote>
  <w:footnote w:type="continuationSeparator" w:id="0">
    <w:p w14:paraId="359416E5" w14:textId="77777777" w:rsidR="00837DBD" w:rsidRDefault="00837DBD" w:rsidP="0083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C66A" w14:textId="1439F546" w:rsidR="00837DBD" w:rsidRPr="00837DBD" w:rsidRDefault="00837DBD" w:rsidP="00837DBD">
    <w:pPr>
      <w:rPr>
        <w:rFonts w:ascii="Arial" w:hAnsi="Arial" w:cs="Arial"/>
        <w:sz w:val="12"/>
        <w:szCs w:val="12"/>
      </w:rPr>
    </w:pPr>
    <w:r w:rsidRPr="00837DBD">
      <w:rPr>
        <w:rFonts w:ascii="Arial" w:hAnsi="Arial" w:cs="Arial"/>
        <w:sz w:val="12"/>
        <w:szCs w:val="12"/>
      </w:rPr>
      <w:t>Preliminary Draft Puget Sound Nutrient General Permit Comments</w:t>
    </w:r>
    <w:r w:rsidRPr="00837DBD">
      <w:rPr>
        <w:rFonts w:ascii="Arial" w:hAnsi="Arial" w:cs="Arial"/>
        <w:sz w:val="12"/>
        <w:szCs w:val="12"/>
      </w:rPr>
      <w:t xml:space="preserve"> Letter, March 11, 2021</w:t>
    </w:r>
    <w:r>
      <w:rPr>
        <w:rFonts w:ascii="Arial" w:hAnsi="Arial" w:cs="Arial"/>
        <w:sz w:val="12"/>
        <w:szCs w:val="12"/>
      </w:rPr>
      <w:br/>
    </w:r>
    <w:r w:rsidRPr="00837DBD">
      <w:rPr>
        <w:rFonts w:ascii="Arial" w:hAnsi="Arial" w:cs="Arial"/>
        <w:color w:val="7F7F7F" w:themeColor="background1" w:themeShade="7F"/>
        <w:spacing w:val="60"/>
        <w:sz w:val="12"/>
        <w:szCs w:val="12"/>
      </w:rPr>
      <w:t>Page</w:t>
    </w:r>
    <w:r w:rsidRPr="00837DBD">
      <w:rPr>
        <w:rFonts w:ascii="Arial" w:hAnsi="Arial" w:cs="Arial"/>
        <w:sz w:val="12"/>
        <w:szCs w:val="12"/>
      </w:rPr>
      <w:t xml:space="preserve"> | </w:t>
    </w:r>
    <w:r w:rsidRPr="00837DBD">
      <w:rPr>
        <w:rFonts w:ascii="Arial" w:hAnsi="Arial" w:cs="Arial"/>
        <w:sz w:val="12"/>
        <w:szCs w:val="12"/>
      </w:rPr>
      <w:fldChar w:fldCharType="begin"/>
    </w:r>
    <w:r w:rsidRPr="00837DBD">
      <w:rPr>
        <w:rFonts w:ascii="Arial" w:hAnsi="Arial" w:cs="Arial"/>
        <w:sz w:val="12"/>
        <w:szCs w:val="12"/>
      </w:rPr>
      <w:instrText xml:space="preserve"> PAGE   \* MERGEFORMAT </w:instrText>
    </w:r>
    <w:r w:rsidRPr="00837DBD">
      <w:rPr>
        <w:rFonts w:ascii="Arial" w:hAnsi="Arial" w:cs="Arial"/>
        <w:sz w:val="12"/>
        <w:szCs w:val="12"/>
      </w:rPr>
      <w:fldChar w:fldCharType="separate"/>
    </w:r>
    <w:r w:rsidRPr="00837DBD">
      <w:rPr>
        <w:rFonts w:ascii="Arial" w:hAnsi="Arial" w:cs="Arial"/>
        <w:b/>
        <w:bCs/>
        <w:noProof/>
        <w:sz w:val="12"/>
        <w:szCs w:val="12"/>
      </w:rPr>
      <w:t>1</w:t>
    </w:r>
    <w:r w:rsidRPr="00837DBD">
      <w:rPr>
        <w:rFonts w:ascii="Arial" w:hAnsi="Arial" w:cs="Arial"/>
        <w:b/>
        <w:bCs/>
        <w:noProof/>
        <w:sz w:val="12"/>
        <w:szCs w:val="12"/>
      </w:rPr>
      <w:fldChar w:fldCharType="end"/>
    </w:r>
  </w:p>
  <w:p w14:paraId="2535D447" w14:textId="77777777" w:rsidR="00837DBD" w:rsidRDefault="00837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2BC6" w14:textId="532C7E98" w:rsidR="00837DBD" w:rsidRDefault="00837DBD" w:rsidP="00837DBD">
    <w:pPr>
      <w:pStyle w:val="Header"/>
      <w:ind w:hanging="630"/>
    </w:pPr>
    <w:r>
      <w:rPr>
        <w:noProof/>
      </w:rPr>
      <w:drawing>
        <wp:inline distT="0" distB="0" distL="0" distR="0" wp14:anchorId="6D0176B7" wp14:editId="6C344117">
          <wp:extent cx="3090545" cy="9779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90545" cy="977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3042"/>
    <w:multiLevelType w:val="hybridMultilevel"/>
    <w:tmpl w:val="145A2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D71BC4"/>
    <w:multiLevelType w:val="multilevel"/>
    <w:tmpl w:val="CDB6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93"/>
    <w:rsid w:val="00094C1E"/>
    <w:rsid w:val="000A618F"/>
    <w:rsid w:val="000C4467"/>
    <w:rsid w:val="0014010F"/>
    <w:rsid w:val="00175EB5"/>
    <w:rsid w:val="00183AA2"/>
    <w:rsid w:val="00213FBD"/>
    <w:rsid w:val="0022385B"/>
    <w:rsid w:val="00261E6A"/>
    <w:rsid w:val="0029618A"/>
    <w:rsid w:val="002D3126"/>
    <w:rsid w:val="003026F2"/>
    <w:rsid w:val="00334C70"/>
    <w:rsid w:val="003E4FFD"/>
    <w:rsid w:val="00423DE9"/>
    <w:rsid w:val="004531C3"/>
    <w:rsid w:val="004757B5"/>
    <w:rsid w:val="004A7D83"/>
    <w:rsid w:val="004B48AB"/>
    <w:rsid w:val="004C0B21"/>
    <w:rsid w:val="00581AF4"/>
    <w:rsid w:val="005934AD"/>
    <w:rsid w:val="005954B8"/>
    <w:rsid w:val="006B03E3"/>
    <w:rsid w:val="006B0AA0"/>
    <w:rsid w:val="006E1E2E"/>
    <w:rsid w:val="007C6442"/>
    <w:rsid w:val="00813F30"/>
    <w:rsid w:val="008175EA"/>
    <w:rsid w:val="00837DBD"/>
    <w:rsid w:val="00857B61"/>
    <w:rsid w:val="008B1668"/>
    <w:rsid w:val="008F1A47"/>
    <w:rsid w:val="00921E19"/>
    <w:rsid w:val="0092226F"/>
    <w:rsid w:val="0097549C"/>
    <w:rsid w:val="009E10A6"/>
    <w:rsid w:val="00A01E05"/>
    <w:rsid w:val="00A14A3A"/>
    <w:rsid w:val="00A54C20"/>
    <w:rsid w:val="00A64D97"/>
    <w:rsid w:val="00AC2EFB"/>
    <w:rsid w:val="00B20893"/>
    <w:rsid w:val="00B90D1D"/>
    <w:rsid w:val="00BA050A"/>
    <w:rsid w:val="00BF4188"/>
    <w:rsid w:val="00C05982"/>
    <w:rsid w:val="00C064A9"/>
    <w:rsid w:val="00C34944"/>
    <w:rsid w:val="00C400E5"/>
    <w:rsid w:val="00C84A5D"/>
    <w:rsid w:val="00CC1570"/>
    <w:rsid w:val="00CF12B7"/>
    <w:rsid w:val="00D23813"/>
    <w:rsid w:val="00E14446"/>
    <w:rsid w:val="00E80D09"/>
    <w:rsid w:val="00E8141C"/>
    <w:rsid w:val="00EF1392"/>
    <w:rsid w:val="00EF6FD8"/>
    <w:rsid w:val="00F446AB"/>
    <w:rsid w:val="00F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360E8"/>
  <w15:chartTrackingRefBased/>
  <w15:docId w15:val="{83260E8C-3C15-5841-B17F-79499315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B2089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57B5"/>
    <w:pPr>
      <w:ind w:left="720"/>
      <w:contextualSpacing/>
    </w:pPr>
  </w:style>
  <w:style w:type="paragraph" w:styleId="BalloonText">
    <w:name w:val="Balloon Text"/>
    <w:basedOn w:val="Normal"/>
    <w:link w:val="BalloonTextChar"/>
    <w:uiPriority w:val="99"/>
    <w:semiHidden/>
    <w:unhideWhenUsed/>
    <w:rsid w:val="00922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hAnsi="Segoe UI" w:cs="Segoe UI"/>
      <w:sz w:val="18"/>
      <w:szCs w:val="18"/>
    </w:rPr>
  </w:style>
  <w:style w:type="character" w:styleId="CommentReference">
    <w:name w:val="annotation reference"/>
    <w:basedOn w:val="DefaultParagraphFont"/>
    <w:uiPriority w:val="99"/>
    <w:semiHidden/>
    <w:unhideWhenUsed/>
    <w:rsid w:val="00CC1570"/>
    <w:rPr>
      <w:sz w:val="16"/>
      <w:szCs w:val="16"/>
    </w:rPr>
  </w:style>
  <w:style w:type="paragraph" w:styleId="CommentText">
    <w:name w:val="annotation text"/>
    <w:basedOn w:val="Normal"/>
    <w:link w:val="CommentTextChar"/>
    <w:uiPriority w:val="99"/>
    <w:semiHidden/>
    <w:unhideWhenUsed/>
    <w:rsid w:val="00CC1570"/>
    <w:rPr>
      <w:sz w:val="20"/>
      <w:szCs w:val="20"/>
    </w:rPr>
  </w:style>
  <w:style w:type="character" w:customStyle="1" w:styleId="CommentTextChar">
    <w:name w:val="Comment Text Char"/>
    <w:basedOn w:val="DefaultParagraphFont"/>
    <w:link w:val="CommentText"/>
    <w:uiPriority w:val="99"/>
    <w:semiHidden/>
    <w:rsid w:val="00CC1570"/>
    <w:rPr>
      <w:sz w:val="20"/>
      <w:szCs w:val="20"/>
    </w:rPr>
  </w:style>
  <w:style w:type="paragraph" w:styleId="CommentSubject">
    <w:name w:val="annotation subject"/>
    <w:basedOn w:val="CommentText"/>
    <w:next w:val="CommentText"/>
    <w:link w:val="CommentSubjectChar"/>
    <w:uiPriority w:val="99"/>
    <w:semiHidden/>
    <w:unhideWhenUsed/>
    <w:rsid w:val="00CC1570"/>
    <w:rPr>
      <w:b/>
      <w:bCs/>
    </w:rPr>
  </w:style>
  <w:style w:type="character" w:customStyle="1" w:styleId="CommentSubjectChar">
    <w:name w:val="Comment Subject Char"/>
    <w:basedOn w:val="CommentTextChar"/>
    <w:link w:val="CommentSubject"/>
    <w:uiPriority w:val="99"/>
    <w:semiHidden/>
    <w:rsid w:val="00CC1570"/>
    <w:rPr>
      <w:b/>
      <w:bCs/>
      <w:sz w:val="20"/>
      <w:szCs w:val="20"/>
    </w:rPr>
  </w:style>
  <w:style w:type="paragraph" w:styleId="Header">
    <w:name w:val="header"/>
    <w:basedOn w:val="Normal"/>
    <w:link w:val="HeaderChar"/>
    <w:uiPriority w:val="99"/>
    <w:unhideWhenUsed/>
    <w:rsid w:val="00837DBD"/>
    <w:pPr>
      <w:tabs>
        <w:tab w:val="center" w:pos="4680"/>
        <w:tab w:val="right" w:pos="9360"/>
      </w:tabs>
    </w:pPr>
  </w:style>
  <w:style w:type="character" w:customStyle="1" w:styleId="HeaderChar">
    <w:name w:val="Header Char"/>
    <w:basedOn w:val="DefaultParagraphFont"/>
    <w:link w:val="Header"/>
    <w:uiPriority w:val="99"/>
    <w:rsid w:val="00837DBD"/>
  </w:style>
  <w:style w:type="paragraph" w:styleId="Footer">
    <w:name w:val="footer"/>
    <w:basedOn w:val="Normal"/>
    <w:link w:val="FooterChar"/>
    <w:uiPriority w:val="99"/>
    <w:unhideWhenUsed/>
    <w:rsid w:val="00837DBD"/>
    <w:pPr>
      <w:tabs>
        <w:tab w:val="center" w:pos="4680"/>
        <w:tab w:val="right" w:pos="9360"/>
      </w:tabs>
    </w:pPr>
  </w:style>
  <w:style w:type="character" w:customStyle="1" w:styleId="FooterChar">
    <w:name w:val="Footer Char"/>
    <w:basedOn w:val="DefaultParagraphFont"/>
    <w:link w:val="Footer"/>
    <w:uiPriority w:val="99"/>
    <w:rsid w:val="00837DBD"/>
  </w:style>
  <w:style w:type="character" w:styleId="Hyperlink">
    <w:name w:val="Hyperlink"/>
    <w:basedOn w:val="DefaultParagraphFont"/>
    <w:uiPriority w:val="99"/>
    <w:semiHidden/>
    <w:unhideWhenUsed/>
    <w:rsid w:val="00837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0528">
      <w:bodyDiv w:val="1"/>
      <w:marLeft w:val="0"/>
      <w:marRight w:val="0"/>
      <w:marTop w:val="0"/>
      <w:marBottom w:val="0"/>
      <w:divBdr>
        <w:top w:val="none" w:sz="0" w:space="0" w:color="auto"/>
        <w:left w:val="none" w:sz="0" w:space="0" w:color="auto"/>
        <w:bottom w:val="none" w:sz="0" w:space="0" w:color="auto"/>
        <w:right w:val="none" w:sz="0" w:space="0" w:color="auto"/>
      </w:divBdr>
    </w:div>
    <w:div w:id="19207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ff@wasw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ff@wasw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Clarke</dc:creator>
  <cp:keywords/>
  <dc:description/>
  <cp:lastModifiedBy>Twila Fluaitte</cp:lastModifiedBy>
  <cp:revision>2</cp:revision>
  <cp:lastPrinted>2021-03-11T21:37:00Z</cp:lastPrinted>
  <dcterms:created xsi:type="dcterms:W3CDTF">2021-03-11T21:52:00Z</dcterms:created>
  <dcterms:modified xsi:type="dcterms:W3CDTF">2021-03-11T21:52:00Z</dcterms:modified>
</cp:coreProperties>
</file>