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F662" w14:textId="296FCEC7" w:rsidR="00B648EB" w:rsidRDefault="00B648EB" w:rsidP="00B648EB">
      <w:pPr>
        <w:rPr>
          <w:sz w:val="15"/>
          <w:szCs w:val="15"/>
        </w:rPr>
      </w:pPr>
    </w:p>
    <w:p w14:paraId="102479C8" w14:textId="77777777" w:rsidR="000E3DE0" w:rsidRDefault="000E3DE0" w:rsidP="000E3DE0">
      <w:r>
        <w:t>August 16, 2021</w:t>
      </w:r>
    </w:p>
    <w:p w14:paraId="41C89824" w14:textId="11C535A9" w:rsidR="00B648EB" w:rsidRPr="000E3DE0" w:rsidRDefault="000E3DE0" w:rsidP="00B648EB">
      <w:r w:rsidRPr="000E3DE0">
        <w:t>RE:  Puget Sound Nutrient General Permit Comment Letter</w:t>
      </w:r>
    </w:p>
    <w:p w14:paraId="19BA90FE" w14:textId="5759AD77" w:rsidR="00C63398" w:rsidRDefault="0012253C">
      <w:r>
        <w:t>I am writing to</w:t>
      </w:r>
      <w:r w:rsidR="00F71D84">
        <w:t xml:space="preserve"> respectfully</w:t>
      </w:r>
      <w:r>
        <w:t xml:space="preserve"> request the Washington State Department of Ecology </w:t>
      </w:r>
      <w:r w:rsidR="00511A46">
        <w:t xml:space="preserve">delay issuance of the Puget Sound Nutrient General Permit (PSNGP) until the modelling of nutrient inputs to Puget Sound is well understood, the limited data available are fully evaluated, </w:t>
      </w:r>
      <w:r w:rsidR="003650E0">
        <w:t xml:space="preserve">and </w:t>
      </w:r>
      <w:r w:rsidR="00511A46">
        <w:t>alternatives have been explored and the</w:t>
      </w:r>
      <w:r w:rsidR="003650E0">
        <w:t>ir</w:t>
      </w:r>
      <w:r w:rsidR="00511A46">
        <w:t xml:space="preserve"> environmental benefit fully understood.</w:t>
      </w:r>
    </w:p>
    <w:p w14:paraId="36FF72B8" w14:textId="608DE09F" w:rsidR="0012253C" w:rsidRDefault="00F71D84">
      <w:r>
        <w:t xml:space="preserve">King County has a long-standing commitment to protecting the environment. From our implementation of the Growth Management Act, to our </w:t>
      </w:r>
      <w:r w:rsidRPr="00F71D84">
        <w:t>Strategic Climate Action Plan (which was renewed</w:t>
      </w:r>
      <w:r>
        <w:t xml:space="preserve"> this year</w:t>
      </w:r>
      <w:r w:rsidRPr="00F71D84">
        <w:t>), to our Clean Water Healthy Habitat Strategic Plan, to our land conservation initiative</w:t>
      </w:r>
      <w:r>
        <w:t xml:space="preserve"> we have spent and will spend billions to protect the quality of </w:t>
      </w:r>
      <w:r w:rsidR="00E10303">
        <w:t>our</w:t>
      </w:r>
      <w:r>
        <w:t xml:space="preserve"> air, water and land to the benefit of our residents today and in the future.</w:t>
      </w:r>
    </w:p>
    <w:p w14:paraId="06A3FC62" w14:textId="77777777" w:rsidR="00B148A9" w:rsidRDefault="00E10303" w:rsidP="00B148A9">
      <w:pPr>
        <w:spacing w:after="0" w:line="240" w:lineRule="auto"/>
      </w:pPr>
      <w:r>
        <w:t xml:space="preserve">Because our decisions carry such great consequence, we weigh them carefully.  King </w:t>
      </w:r>
      <w:r w:rsidR="00F71D84">
        <w:t xml:space="preserve">County staff estimate that implementing the PSNGP as proposed will cost the County between $9 billion and </w:t>
      </w:r>
    </w:p>
    <w:p w14:paraId="4299E3E1" w14:textId="6C9CEA5C" w:rsidR="00F71D84" w:rsidRDefault="00F71D84" w:rsidP="00B148A9">
      <w:pPr>
        <w:spacing w:after="0" w:line="240" w:lineRule="auto"/>
      </w:pPr>
      <w:r>
        <w:t xml:space="preserve">$13 billion in capital costs, including potentially building a fourth wastewater treatment plant.  Before we invest such a considerable sum of rate-payer dollars, I want to be sure that this is the best </w:t>
      </w:r>
      <w:r w:rsidR="00E10303">
        <w:t>investment</w:t>
      </w:r>
      <w:r>
        <w:t xml:space="preserve"> to benefit water quality in the Puget Sound.  To date, I have not received enough information to be confident that </w:t>
      </w:r>
      <w:r w:rsidR="00B648EB">
        <w:t>this substantial investment of rate-payer money will yield commensurate benefits to the health of Puget Sound</w:t>
      </w:r>
      <w:r w:rsidR="006222C5">
        <w:t xml:space="preserve"> and that it is the best investment for water quality in the Puget Sound</w:t>
      </w:r>
      <w:r w:rsidR="00B648EB">
        <w:t>.</w:t>
      </w:r>
    </w:p>
    <w:p w14:paraId="4E4CBFB1" w14:textId="77777777" w:rsidR="00B148A9" w:rsidRDefault="00B148A9" w:rsidP="00B148A9">
      <w:pPr>
        <w:spacing w:after="0" w:line="240" w:lineRule="auto"/>
      </w:pPr>
    </w:p>
    <w:p w14:paraId="6E270E8C" w14:textId="324B5367" w:rsidR="00F71D84" w:rsidRDefault="00E10303">
      <w:r>
        <w:t xml:space="preserve">I support </w:t>
      </w:r>
      <w:r w:rsidRPr="00594989">
        <w:t xml:space="preserve">Ecology’s </w:t>
      </w:r>
      <w:r>
        <w:t xml:space="preserve">efforts </w:t>
      </w:r>
      <w:r w:rsidRPr="00594989">
        <w:t xml:space="preserve">to maintain </w:t>
      </w:r>
      <w:r w:rsidRPr="000A2B68">
        <w:t xml:space="preserve">compliance with water quality standards and </w:t>
      </w:r>
      <w:r>
        <w:t xml:space="preserve">to </w:t>
      </w:r>
      <w:r w:rsidRPr="000A2B68">
        <w:t>address dissolved oxygen</w:t>
      </w:r>
      <w:r>
        <w:t xml:space="preserve"> </w:t>
      </w:r>
      <w:r w:rsidRPr="000A2B68">
        <w:t xml:space="preserve">impairment in </w:t>
      </w:r>
      <w:r>
        <w:t>sensitiv</w:t>
      </w:r>
      <w:r w:rsidRPr="000A2B68">
        <w:t xml:space="preserve">e areas of </w:t>
      </w:r>
      <w:r w:rsidR="00B648EB">
        <w:t xml:space="preserve">Puget </w:t>
      </w:r>
      <w:r w:rsidRPr="000A2B68">
        <w:t>Sound</w:t>
      </w:r>
      <w:r>
        <w:t xml:space="preserve">, and I share Ecology’s goal to maintain the health of Puget Sound. </w:t>
      </w:r>
      <w:r w:rsidR="00B648EB">
        <w:t xml:space="preserve"> To meet the challenge</w:t>
      </w:r>
      <w:r w:rsidR="003650E0">
        <w:t>s</w:t>
      </w:r>
      <w:r w:rsidR="00B648EB">
        <w:t xml:space="preserve"> we face we must use the best available science, work collaboratively with partners</w:t>
      </w:r>
      <w:r w:rsidR="003650E0">
        <w:t>,</w:t>
      </w:r>
      <w:r w:rsidR="00B648EB">
        <w:t xml:space="preserve"> and prioritize investments with an eye toward the maximum impact they can </w:t>
      </w:r>
      <w:r w:rsidR="003650E0">
        <w:t>have on water quality and the environment</w:t>
      </w:r>
      <w:r w:rsidR="00B648EB">
        <w:t>.</w:t>
      </w:r>
    </w:p>
    <w:p w14:paraId="5136AE33" w14:textId="4C3E2B9F" w:rsidR="00B648EB" w:rsidRDefault="00B648EB">
      <w:r>
        <w:t>I look forward to working with Ecology and County staff as the PSNGP is developed.</w:t>
      </w:r>
    </w:p>
    <w:p w14:paraId="6171ABBF" w14:textId="427A0B1B" w:rsidR="00B648EB" w:rsidRDefault="00B648EB">
      <w:r>
        <w:t>Sincerely,</w:t>
      </w:r>
    </w:p>
    <w:p w14:paraId="00FF4C58" w14:textId="053D45C5" w:rsidR="00B648EB" w:rsidRDefault="00B648EB">
      <w:r>
        <w:rPr>
          <w:noProof/>
        </w:rPr>
        <w:drawing>
          <wp:inline distT="0" distB="0" distL="0" distR="0" wp14:anchorId="1AAA4879" wp14:editId="11AAFC63">
            <wp:extent cx="1807845" cy="5562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C03D" w14:textId="62C3F890" w:rsidR="00E10303" w:rsidRDefault="00E10303">
      <w:r>
        <w:t xml:space="preserve">  </w:t>
      </w:r>
      <w:r w:rsidR="00B648EB">
        <w:t>Chair, King County Council</w:t>
      </w:r>
    </w:p>
    <w:sectPr w:rsidR="00E103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FC1DA" w14:textId="77777777" w:rsidR="000E3DE0" w:rsidRDefault="000E3DE0" w:rsidP="000E3DE0">
      <w:pPr>
        <w:spacing w:after="0" w:line="240" w:lineRule="auto"/>
      </w:pPr>
      <w:r>
        <w:separator/>
      </w:r>
    </w:p>
  </w:endnote>
  <w:endnote w:type="continuationSeparator" w:id="0">
    <w:p w14:paraId="6FC7FC72" w14:textId="77777777" w:rsidR="000E3DE0" w:rsidRDefault="000E3DE0" w:rsidP="000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89FC" w14:textId="77777777" w:rsidR="000E3DE0" w:rsidRDefault="000E3DE0" w:rsidP="000E3DE0">
      <w:pPr>
        <w:spacing w:after="0" w:line="240" w:lineRule="auto"/>
      </w:pPr>
      <w:r>
        <w:separator/>
      </w:r>
    </w:p>
  </w:footnote>
  <w:footnote w:type="continuationSeparator" w:id="0">
    <w:p w14:paraId="0C9797D5" w14:textId="77777777" w:rsidR="000E3DE0" w:rsidRDefault="000E3DE0" w:rsidP="000E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78614" w14:textId="77777777" w:rsidR="000E3DE0" w:rsidRDefault="000E3DE0" w:rsidP="000E3DE0">
    <w:pPr>
      <w:pStyle w:val="Default"/>
    </w:pPr>
    <w:bookmarkStart w:id="0" w:name="_Hlk68507190"/>
    <w:r>
      <w:rPr>
        <w:noProof/>
      </w:rPr>
      <w:drawing>
        <wp:inline distT="0" distB="0" distL="0" distR="0" wp14:anchorId="46321B6C" wp14:editId="0B52CAE4">
          <wp:extent cx="1122045" cy="78676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6F87EE" w14:textId="77777777" w:rsidR="000E3DE0" w:rsidRDefault="000E3DE0" w:rsidP="000E3DE0">
    <w:pPr>
      <w:pStyle w:val="Default"/>
    </w:pPr>
  </w:p>
  <w:p w14:paraId="59BE870E" w14:textId="77777777" w:rsidR="000E3DE0" w:rsidRDefault="000E3DE0" w:rsidP="000E3DE0">
    <w:pPr>
      <w:spacing w:after="0" w:line="240" w:lineRule="auto"/>
      <w:rPr>
        <w:b/>
        <w:bCs/>
        <w:sz w:val="18"/>
        <w:szCs w:val="18"/>
      </w:rPr>
    </w:pPr>
    <w:r>
      <w:rPr>
        <w:b/>
        <w:bCs/>
        <w:sz w:val="18"/>
        <w:szCs w:val="18"/>
      </w:rPr>
      <w:t>Claudia Balducci, Chair</w:t>
    </w:r>
  </w:p>
  <w:p w14:paraId="7D501CDE" w14:textId="77777777" w:rsidR="000E3DE0" w:rsidRDefault="000E3DE0" w:rsidP="000E3DE0">
    <w:pPr>
      <w:spacing w:after="0" w:line="240" w:lineRule="auto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Metropolitan King County Council </w:t>
    </w:r>
  </w:p>
  <w:p w14:paraId="0570695D" w14:textId="77777777" w:rsidR="000E3DE0" w:rsidRDefault="000E3DE0" w:rsidP="000E3DE0">
    <w:pPr>
      <w:spacing w:after="0" w:line="240" w:lineRule="auto"/>
      <w:rPr>
        <w:sz w:val="15"/>
        <w:szCs w:val="15"/>
      </w:rPr>
    </w:pPr>
    <w:r>
      <w:rPr>
        <w:sz w:val="15"/>
        <w:szCs w:val="15"/>
      </w:rPr>
      <w:t xml:space="preserve">King County Courthouse </w:t>
    </w:r>
  </w:p>
  <w:p w14:paraId="4486B9E0" w14:textId="77777777" w:rsidR="000E3DE0" w:rsidRDefault="000E3DE0" w:rsidP="000E3DE0">
    <w:pPr>
      <w:spacing w:after="0" w:line="240" w:lineRule="auto"/>
      <w:rPr>
        <w:sz w:val="15"/>
        <w:szCs w:val="15"/>
      </w:rPr>
    </w:pPr>
    <w:r>
      <w:rPr>
        <w:sz w:val="15"/>
        <w:szCs w:val="15"/>
      </w:rPr>
      <w:t xml:space="preserve">516 Third Avenue, Suite 1200 </w:t>
    </w:r>
  </w:p>
  <w:p w14:paraId="7F959CD7" w14:textId="77777777" w:rsidR="000E3DE0" w:rsidRDefault="000E3DE0" w:rsidP="000E3DE0">
    <w:pPr>
      <w:spacing w:after="0" w:line="240" w:lineRule="auto"/>
      <w:rPr>
        <w:sz w:val="15"/>
        <w:szCs w:val="15"/>
      </w:rPr>
    </w:pPr>
    <w:r>
      <w:rPr>
        <w:sz w:val="15"/>
        <w:szCs w:val="15"/>
      </w:rPr>
      <w:t xml:space="preserve">Seattle, WA 98104-3272 </w:t>
    </w:r>
  </w:p>
  <w:p w14:paraId="29AED579" w14:textId="77777777" w:rsidR="000E3DE0" w:rsidRDefault="000E3DE0" w:rsidP="000E3DE0">
    <w:pPr>
      <w:spacing w:after="0" w:line="240" w:lineRule="auto"/>
      <w:rPr>
        <w:b/>
        <w:bCs/>
        <w:sz w:val="15"/>
        <w:szCs w:val="15"/>
      </w:rPr>
    </w:pPr>
    <w:r>
      <w:rPr>
        <w:b/>
        <w:bCs/>
        <w:sz w:val="15"/>
        <w:szCs w:val="15"/>
      </w:rPr>
      <w:t>Tel: 206-477-1006</w:t>
    </w:r>
  </w:p>
  <w:p w14:paraId="5932BF33" w14:textId="023E3957" w:rsidR="000E3DE0" w:rsidRPr="000E3DE0" w:rsidRDefault="006222C5" w:rsidP="000E3DE0">
    <w:pPr>
      <w:spacing w:after="0" w:line="240" w:lineRule="auto"/>
      <w:rPr>
        <w:sz w:val="15"/>
        <w:szCs w:val="15"/>
      </w:rPr>
    </w:pPr>
    <w:hyperlink r:id="rId2" w:history="1">
      <w:r w:rsidR="000E3DE0" w:rsidRPr="00231361">
        <w:rPr>
          <w:rStyle w:val="Hyperlink"/>
          <w:sz w:val="15"/>
          <w:szCs w:val="15"/>
        </w:rPr>
        <w:t>www.kingcounty.gov/council/balducci.aspx</w:t>
      </w:r>
    </w:hyperlink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C"/>
    <w:rsid w:val="000E3DE0"/>
    <w:rsid w:val="0012253C"/>
    <w:rsid w:val="003650E0"/>
    <w:rsid w:val="00511A46"/>
    <w:rsid w:val="006222C5"/>
    <w:rsid w:val="00826224"/>
    <w:rsid w:val="00B148A9"/>
    <w:rsid w:val="00B648EB"/>
    <w:rsid w:val="00C326B9"/>
    <w:rsid w:val="00E10303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37F4"/>
  <w15:chartTrackingRefBased/>
  <w15:docId w15:val="{E5F9060F-C2CA-42E4-9D8E-F77759C1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8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48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0"/>
  </w:style>
  <w:style w:type="paragraph" w:styleId="Footer">
    <w:name w:val="footer"/>
    <w:basedOn w:val="Normal"/>
    <w:link w:val="FooterChar"/>
    <w:uiPriority w:val="99"/>
    <w:unhideWhenUsed/>
    <w:rsid w:val="000E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county.gov/council/balducci.aspx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66EC-172F-4498-9E46-C3BFA96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Camenzind, Krista</dc:creator>
  <cp:keywords/>
  <dc:description/>
  <cp:lastModifiedBy>Camenzind, Krista</cp:lastModifiedBy>
  <cp:revision>5</cp:revision>
  <dcterms:created xsi:type="dcterms:W3CDTF">2021-08-16T23:39:00Z</dcterms:created>
  <dcterms:modified xsi:type="dcterms:W3CDTF">2021-08-17T04:06:00Z</dcterms:modified>
</cp:coreProperties>
</file>