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A9269" w14:textId="77777777" w:rsidR="0087739E" w:rsidRDefault="0087739E" w:rsidP="002B749C">
      <w:pPr>
        <w:spacing w:after="0" w:line="360" w:lineRule="auto"/>
        <w:rPr>
          <w:rFonts w:ascii="Times New Roman" w:hAnsi="Times New Roman" w:cs="Times New Roman"/>
        </w:rPr>
      </w:pPr>
    </w:p>
    <w:p w14:paraId="3CEB25DA" w14:textId="79AD0520" w:rsidR="0087739E" w:rsidRPr="0087739E" w:rsidRDefault="0087739E" w:rsidP="002B749C">
      <w:pPr>
        <w:spacing w:after="0" w:line="240" w:lineRule="auto"/>
        <w:rPr>
          <w:rFonts w:ascii="Times New Roman" w:hAnsi="Times New Roman" w:cs="Times New Roman"/>
        </w:rPr>
      </w:pPr>
      <w:r w:rsidRPr="0087739E">
        <w:rPr>
          <w:rFonts w:ascii="Times New Roman" w:hAnsi="Times New Roman" w:cs="Times New Roman"/>
        </w:rPr>
        <w:t>August 15, 2021</w:t>
      </w:r>
    </w:p>
    <w:p w14:paraId="2417E39B" w14:textId="77777777" w:rsidR="0087739E" w:rsidRPr="0087739E" w:rsidRDefault="0087739E" w:rsidP="002B749C">
      <w:pPr>
        <w:spacing w:after="0" w:line="240" w:lineRule="auto"/>
        <w:rPr>
          <w:rFonts w:ascii="Times New Roman" w:hAnsi="Times New Roman" w:cs="Times New Roman"/>
        </w:rPr>
      </w:pPr>
    </w:p>
    <w:p w14:paraId="438368C1" w14:textId="77777777" w:rsidR="0087739E" w:rsidRPr="0087739E" w:rsidRDefault="0087739E" w:rsidP="002B749C">
      <w:pPr>
        <w:spacing w:after="0" w:line="240" w:lineRule="auto"/>
        <w:rPr>
          <w:rFonts w:ascii="Times New Roman" w:hAnsi="Times New Roman" w:cs="Times New Roman"/>
        </w:rPr>
      </w:pPr>
      <w:r w:rsidRPr="0087739E">
        <w:rPr>
          <w:rFonts w:ascii="Times New Roman" w:hAnsi="Times New Roman" w:cs="Times New Roman"/>
        </w:rPr>
        <w:t>Eleanor Ott, P.E.</w:t>
      </w:r>
    </w:p>
    <w:p w14:paraId="23569DD7" w14:textId="77777777" w:rsidR="0087739E" w:rsidRPr="0087739E" w:rsidRDefault="0087739E" w:rsidP="002B749C">
      <w:pPr>
        <w:spacing w:after="0" w:line="240" w:lineRule="auto"/>
        <w:rPr>
          <w:rFonts w:ascii="Times New Roman" w:hAnsi="Times New Roman" w:cs="Times New Roman"/>
        </w:rPr>
      </w:pPr>
      <w:r w:rsidRPr="0087739E">
        <w:rPr>
          <w:rFonts w:ascii="Times New Roman" w:hAnsi="Times New Roman" w:cs="Times New Roman"/>
        </w:rPr>
        <w:t>Washington State Department of Ecology</w:t>
      </w:r>
    </w:p>
    <w:p w14:paraId="4CF1FFE5" w14:textId="77777777" w:rsidR="0087739E" w:rsidRPr="0087739E" w:rsidRDefault="0087739E" w:rsidP="002B749C">
      <w:pPr>
        <w:spacing w:after="0" w:line="240" w:lineRule="auto"/>
        <w:rPr>
          <w:rFonts w:ascii="Times New Roman" w:hAnsi="Times New Roman" w:cs="Times New Roman"/>
        </w:rPr>
      </w:pPr>
      <w:r w:rsidRPr="0087739E">
        <w:rPr>
          <w:rFonts w:ascii="Times New Roman" w:hAnsi="Times New Roman" w:cs="Times New Roman"/>
        </w:rPr>
        <w:t>P.O. Box 47696</w:t>
      </w:r>
    </w:p>
    <w:p w14:paraId="7AF2D645" w14:textId="77777777" w:rsidR="0087739E" w:rsidRPr="0087739E" w:rsidRDefault="0087739E" w:rsidP="002B749C">
      <w:pPr>
        <w:spacing w:after="0" w:line="240" w:lineRule="auto"/>
        <w:rPr>
          <w:rFonts w:ascii="Times New Roman" w:hAnsi="Times New Roman" w:cs="Times New Roman"/>
        </w:rPr>
      </w:pPr>
      <w:r w:rsidRPr="0087739E">
        <w:rPr>
          <w:rFonts w:ascii="Times New Roman" w:hAnsi="Times New Roman" w:cs="Times New Roman"/>
        </w:rPr>
        <w:t>Olympia, WA 98504-7696</w:t>
      </w:r>
    </w:p>
    <w:p w14:paraId="51130C5A" w14:textId="77777777" w:rsidR="0087739E" w:rsidRPr="0087739E" w:rsidRDefault="0087739E" w:rsidP="002B749C">
      <w:pPr>
        <w:spacing w:after="0" w:line="240" w:lineRule="auto"/>
        <w:rPr>
          <w:rFonts w:ascii="Times New Roman" w:hAnsi="Times New Roman" w:cs="Times New Roman"/>
        </w:rPr>
      </w:pPr>
    </w:p>
    <w:p w14:paraId="6BC151B6" w14:textId="13BFB4AB" w:rsidR="0066106C" w:rsidRDefault="0087739E" w:rsidP="002B749C">
      <w:pPr>
        <w:spacing w:after="0" w:line="240" w:lineRule="auto"/>
        <w:rPr>
          <w:rFonts w:ascii="Times New Roman" w:hAnsi="Times New Roman" w:cs="Times New Roman"/>
        </w:rPr>
      </w:pPr>
      <w:r w:rsidRPr="0087739E">
        <w:rPr>
          <w:rFonts w:ascii="Times New Roman" w:hAnsi="Times New Roman" w:cs="Times New Roman"/>
        </w:rPr>
        <w:t>RE: Puget Sound Nutrient General Permit (PSNGP) Comments</w:t>
      </w:r>
    </w:p>
    <w:p w14:paraId="3C82B49A" w14:textId="7D573F6C" w:rsidR="0087739E" w:rsidRDefault="0087739E" w:rsidP="002B749C">
      <w:pPr>
        <w:spacing w:after="0" w:line="360" w:lineRule="auto"/>
        <w:rPr>
          <w:rFonts w:ascii="Times New Roman" w:hAnsi="Times New Roman" w:cs="Times New Roman"/>
        </w:rPr>
      </w:pPr>
    </w:p>
    <w:p w14:paraId="17291D61" w14:textId="3D03898A" w:rsidR="0087739E" w:rsidRDefault="002B749C" w:rsidP="002B749C">
      <w:pPr>
        <w:spacing w:after="0" w:line="360" w:lineRule="auto"/>
        <w:rPr>
          <w:rFonts w:ascii="Times New Roman" w:hAnsi="Times New Roman" w:cs="Times New Roman"/>
        </w:rPr>
      </w:pPr>
      <w:r>
        <w:rPr>
          <w:rFonts w:ascii="Times New Roman" w:hAnsi="Times New Roman" w:cs="Times New Roman"/>
        </w:rPr>
        <w:t>Dear Ms. Ott,</w:t>
      </w:r>
    </w:p>
    <w:p w14:paraId="4BC058CF" w14:textId="2D1BE9B2" w:rsidR="002B749C" w:rsidRDefault="002B749C" w:rsidP="002B749C">
      <w:pPr>
        <w:spacing w:after="0" w:line="360" w:lineRule="auto"/>
        <w:rPr>
          <w:rFonts w:ascii="Times New Roman" w:hAnsi="Times New Roman" w:cs="Times New Roman"/>
        </w:rPr>
      </w:pPr>
    </w:p>
    <w:p w14:paraId="22E12C1B" w14:textId="5742CC77" w:rsidR="002B749C" w:rsidRDefault="004951AE" w:rsidP="002B749C">
      <w:pPr>
        <w:spacing w:after="0" w:line="360" w:lineRule="auto"/>
        <w:rPr>
          <w:rFonts w:ascii="Times New Roman" w:hAnsi="Times New Roman" w:cs="Times New Roman"/>
        </w:rPr>
      </w:pPr>
      <w:r>
        <w:rPr>
          <w:rFonts w:ascii="Times New Roman" w:hAnsi="Times New Roman" w:cs="Times New Roman"/>
        </w:rPr>
        <w:t>The Port Gamble S’Klallam Tribe appreciates this opportunity to comment on the proposed Puget Sound Nutrient General Permit draft</w:t>
      </w:r>
      <w:r w:rsidR="004645C4">
        <w:rPr>
          <w:rFonts w:ascii="Times New Roman" w:hAnsi="Times New Roman" w:cs="Times New Roman"/>
        </w:rPr>
        <w:t xml:space="preserve"> (PSNGP)</w:t>
      </w:r>
      <w:r>
        <w:rPr>
          <w:rFonts w:ascii="Times New Roman" w:hAnsi="Times New Roman" w:cs="Times New Roman"/>
        </w:rPr>
        <w:t xml:space="preserve">. </w:t>
      </w:r>
      <w:r w:rsidR="008E27A8">
        <w:rPr>
          <w:rFonts w:ascii="Times New Roman" w:hAnsi="Times New Roman" w:cs="Times New Roman"/>
        </w:rPr>
        <w:t>We generally support Ecology’s effort to address nutrient loading in Puget Sound, which has been a serious and growing problem for many years due to wastewater effluent releases, increased boat traffic, and stormwater runoff</w:t>
      </w:r>
      <w:r w:rsidR="00BA7A07">
        <w:rPr>
          <w:rFonts w:ascii="Times New Roman" w:hAnsi="Times New Roman" w:cs="Times New Roman"/>
        </w:rPr>
        <w:t xml:space="preserve">. When compounded by the effects of climate change, overfishing, coastal habitat destruction, forage fish population collapse, and other anthropogenic pressures, </w:t>
      </w:r>
      <w:r w:rsidR="000674F4">
        <w:rPr>
          <w:rFonts w:ascii="Times New Roman" w:hAnsi="Times New Roman" w:cs="Times New Roman"/>
        </w:rPr>
        <w:t>nutrient loading is a more serious issue than it may appear to be on its own, and drastic action is needed.</w:t>
      </w:r>
    </w:p>
    <w:p w14:paraId="1653219B" w14:textId="0E3CE23F" w:rsidR="004645C4" w:rsidRDefault="004645C4" w:rsidP="002B749C">
      <w:pPr>
        <w:spacing w:after="0" w:line="360" w:lineRule="auto"/>
        <w:rPr>
          <w:rFonts w:ascii="Times New Roman" w:hAnsi="Times New Roman" w:cs="Times New Roman"/>
        </w:rPr>
      </w:pPr>
    </w:p>
    <w:p w14:paraId="50C0416F" w14:textId="2E7FB262" w:rsidR="004645C4" w:rsidRDefault="004645C4" w:rsidP="002B749C">
      <w:pPr>
        <w:spacing w:after="0" w:line="360" w:lineRule="auto"/>
        <w:rPr>
          <w:rFonts w:ascii="Times New Roman" w:hAnsi="Times New Roman" w:cs="Times New Roman"/>
        </w:rPr>
      </w:pPr>
      <w:r>
        <w:rPr>
          <w:rFonts w:ascii="Times New Roman" w:hAnsi="Times New Roman" w:cs="Times New Roman"/>
        </w:rPr>
        <w:t>However, we believe the draft PSNGP does not go far enough</w:t>
      </w:r>
      <w:r w:rsidR="00BA7A07">
        <w:rPr>
          <w:rFonts w:ascii="Times New Roman" w:hAnsi="Times New Roman" w:cs="Times New Roman"/>
        </w:rPr>
        <w:t>, especially to protect the Tribe’s Treaty Rights</w:t>
      </w:r>
      <w:r>
        <w:rPr>
          <w:rFonts w:ascii="Times New Roman" w:hAnsi="Times New Roman" w:cs="Times New Roman"/>
        </w:rPr>
        <w:t>. We would like to see the following changes before the permit is approved:</w:t>
      </w:r>
    </w:p>
    <w:p w14:paraId="662B7BB1" w14:textId="2D35271E" w:rsidR="004645C4" w:rsidRDefault="004645C4" w:rsidP="002B749C">
      <w:pPr>
        <w:spacing w:after="0" w:line="360" w:lineRule="auto"/>
        <w:rPr>
          <w:rFonts w:ascii="Times New Roman" w:hAnsi="Times New Roman" w:cs="Times New Roman"/>
        </w:rPr>
      </w:pPr>
    </w:p>
    <w:p w14:paraId="6B2A805D" w14:textId="51C0C058" w:rsidR="004645C4" w:rsidRDefault="004645C4" w:rsidP="004645C4">
      <w:pPr>
        <w:pStyle w:val="ListParagraph"/>
        <w:numPr>
          <w:ilvl w:val="0"/>
          <w:numId w:val="4"/>
        </w:numPr>
        <w:spacing w:after="0" w:line="360" w:lineRule="auto"/>
        <w:rPr>
          <w:rFonts w:ascii="Times New Roman" w:hAnsi="Times New Roman" w:cs="Times New Roman"/>
        </w:rPr>
      </w:pPr>
      <w:r>
        <w:rPr>
          <w:rFonts w:ascii="Times New Roman" w:hAnsi="Times New Roman" w:cs="Times New Roman"/>
        </w:rPr>
        <w:t>When a permittee exceeds the action level for effluent nitrogen load, the load should be reduced to 10% below the action level. Currently the draft PSNGP only requires a total reduction of 10% nitrogen load</w:t>
      </w:r>
      <w:r>
        <w:rPr>
          <w:rStyle w:val="FootnoteReference"/>
          <w:rFonts w:ascii="Times New Roman" w:hAnsi="Times New Roman" w:cs="Times New Roman"/>
        </w:rPr>
        <w:footnoteReference w:id="1"/>
      </w:r>
      <w:r>
        <w:rPr>
          <w:rFonts w:ascii="Times New Roman" w:hAnsi="Times New Roman" w:cs="Times New Roman"/>
        </w:rPr>
        <w:t xml:space="preserve">, which is insufficient and will not necessarily reduce the </w:t>
      </w:r>
      <w:proofErr w:type="spellStart"/>
      <w:r>
        <w:rPr>
          <w:rFonts w:ascii="Times New Roman" w:hAnsi="Times New Roman" w:cs="Times New Roman"/>
        </w:rPr>
        <w:t>permitee’s</w:t>
      </w:r>
      <w:proofErr w:type="spellEnd"/>
      <w:r>
        <w:rPr>
          <w:rFonts w:ascii="Times New Roman" w:hAnsi="Times New Roman" w:cs="Times New Roman"/>
        </w:rPr>
        <w:t xml:space="preserve"> nitrogen load below the action level. Numerous methods and technologies exist to reduce nitrogen in wastewater effluent, and </w:t>
      </w:r>
      <w:proofErr w:type="spellStart"/>
      <w:r>
        <w:rPr>
          <w:rFonts w:ascii="Times New Roman" w:hAnsi="Times New Roman" w:cs="Times New Roman"/>
        </w:rPr>
        <w:t>permitees</w:t>
      </w:r>
      <w:proofErr w:type="spellEnd"/>
      <w:r>
        <w:rPr>
          <w:rFonts w:ascii="Times New Roman" w:hAnsi="Times New Roman" w:cs="Times New Roman"/>
        </w:rPr>
        <w:t xml:space="preserve"> should be encouraged through all means to adopt them.</w:t>
      </w:r>
    </w:p>
    <w:p w14:paraId="20AD0931" w14:textId="77777777" w:rsidR="006A647C" w:rsidRDefault="004C1EB6" w:rsidP="004645C4">
      <w:pPr>
        <w:pStyle w:val="ListParagraph"/>
        <w:numPr>
          <w:ilvl w:val="0"/>
          <w:numId w:val="4"/>
        </w:numPr>
        <w:spacing w:after="0" w:line="360" w:lineRule="auto"/>
        <w:rPr>
          <w:rFonts w:ascii="Times New Roman" w:hAnsi="Times New Roman" w:cs="Times New Roman"/>
        </w:rPr>
      </w:pPr>
      <w:r>
        <w:rPr>
          <w:rFonts w:ascii="Times New Roman" w:hAnsi="Times New Roman" w:cs="Times New Roman"/>
        </w:rPr>
        <w:t xml:space="preserve">Action levels for nitrogen loads should also be reduced on an annual basis to further encourage </w:t>
      </w:r>
      <w:proofErr w:type="spellStart"/>
      <w:r>
        <w:rPr>
          <w:rFonts w:ascii="Times New Roman" w:hAnsi="Times New Roman" w:cs="Times New Roman"/>
        </w:rPr>
        <w:t>permitees</w:t>
      </w:r>
      <w:proofErr w:type="spellEnd"/>
      <w:r>
        <w:rPr>
          <w:rFonts w:ascii="Times New Roman" w:hAnsi="Times New Roman" w:cs="Times New Roman"/>
        </w:rPr>
        <w:t xml:space="preserve"> to upgrade and improve their wastewater systems. Puget Sound’s waters are already heavily impaired, and more drastic action than is proposed in the draft PSNGP needs to happen before they experience irreversible ecological impacts. Nitrogen effluent </w:t>
      </w:r>
      <w:proofErr w:type="spellStart"/>
      <w:r>
        <w:rPr>
          <w:rFonts w:ascii="Times New Roman" w:hAnsi="Times New Roman" w:cs="Times New Roman"/>
        </w:rPr>
        <w:t>can not</w:t>
      </w:r>
      <w:proofErr w:type="spellEnd"/>
      <w:r>
        <w:rPr>
          <w:rFonts w:ascii="Times New Roman" w:hAnsi="Times New Roman" w:cs="Times New Roman"/>
        </w:rPr>
        <w:t xml:space="preserve"> be considered on </w:t>
      </w:r>
      <w:r>
        <w:rPr>
          <w:rFonts w:ascii="Times New Roman" w:hAnsi="Times New Roman" w:cs="Times New Roman"/>
        </w:rPr>
        <w:lastRenderedPageBreak/>
        <w:t xml:space="preserve">its own, it </w:t>
      </w:r>
      <w:r>
        <w:rPr>
          <w:rFonts w:ascii="Times New Roman" w:hAnsi="Times New Roman" w:cs="Times New Roman"/>
          <w:i/>
          <w:iCs/>
        </w:rPr>
        <w:t>must</w:t>
      </w:r>
      <w:r>
        <w:rPr>
          <w:rFonts w:ascii="Times New Roman" w:hAnsi="Times New Roman" w:cs="Times New Roman"/>
        </w:rPr>
        <w:t xml:space="preserve"> be regulated within the context of climate change, fishing pressure, development, and other impacts that affect the ecology of marine systems.</w:t>
      </w:r>
    </w:p>
    <w:p w14:paraId="6A9FC4EF" w14:textId="7E64DF7E" w:rsidR="004645C4" w:rsidRDefault="000674F4" w:rsidP="004645C4">
      <w:pPr>
        <w:pStyle w:val="ListParagraph"/>
        <w:numPr>
          <w:ilvl w:val="0"/>
          <w:numId w:val="4"/>
        </w:numPr>
        <w:spacing w:after="0" w:line="360" w:lineRule="auto"/>
        <w:rPr>
          <w:rFonts w:ascii="Times New Roman" w:hAnsi="Times New Roman" w:cs="Times New Roman"/>
        </w:rPr>
      </w:pPr>
      <w:r>
        <w:rPr>
          <w:rFonts w:ascii="Times New Roman" w:hAnsi="Times New Roman" w:cs="Times New Roman"/>
        </w:rPr>
        <w:t>Hard caps should be set for effluent nitrogen loads</w:t>
      </w:r>
      <w:r w:rsidR="001F436A">
        <w:rPr>
          <w:rFonts w:ascii="Times New Roman" w:hAnsi="Times New Roman" w:cs="Times New Roman"/>
        </w:rPr>
        <w:t xml:space="preserve">. It is not enough to gently push polluters in the right direction; they’ve had decades to do the right thing and those who have not should be punished with fines and requirements for corrective action. </w:t>
      </w:r>
      <w:r w:rsidR="009D5645">
        <w:rPr>
          <w:rFonts w:ascii="Times New Roman" w:hAnsi="Times New Roman" w:cs="Times New Roman"/>
        </w:rPr>
        <w:t xml:space="preserve">These hard caps, like the action levels in item 2, should also be reduced on annual basis. There is little excuse for polluting, and if solutions are not economically feasible for businesses, the state can </w:t>
      </w:r>
      <w:r w:rsidR="009D5645">
        <w:rPr>
          <w:rFonts w:ascii="Times New Roman" w:hAnsi="Times New Roman" w:cs="Times New Roman"/>
          <w:i/>
          <w:iCs/>
        </w:rPr>
        <w:t>make</w:t>
      </w:r>
      <w:r w:rsidR="009D5645">
        <w:rPr>
          <w:rFonts w:ascii="Times New Roman" w:hAnsi="Times New Roman" w:cs="Times New Roman"/>
        </w:rPr>
        <w:t xml:space="preserve"> them economically feasible through changes in policy.</w:t>
      </w:r>
    </w:p>
    <w:p w14:paraId="7EDED1CA" w14:textId="734AD3D0" w:rsidR="00404FB1" w:rsidRDefault="00404FB1" w:rsidP="004645C4">
      <w:pPr>
        <w:pStyle w:val="ListParagraph"/>
        <w:numPr>
          <w:ilvl w:val="0"/>
          <w:numId w:val="4"/>
        </w:numPr>
        <w:spacing w:after="0" w:line="360" w:lineRule="auto"/>
        <w:rPr>
          <w:rFonts w:ascii="Times New Roman" w:hAnsi="Times New Roman" w:cs="Times New Roman"/>
        </w:rPr>
      </w:pPr>
      <w:r>
        <w:rPr>
          <w:rFonts w:ascii="Times New Roman" w:hAnsi="Times New Roman" w:cs="Times New Roman"/>
        </w:rPr>
        <w:t>We appreciate the inclusion of an environmental justice review requirement</w:t>
      </w:r>
      <w:r>
        <w:rPr>
          <w:rStyle w:val="FootnoteReference"/>
          <w:rFonts w:ascii="Times New Roman" w:hAnsi="Times New Roman" w:cs="Times New Roman"/>
        </w:rPr>
        <w:footnoteReference w:id="2"/>
      </w:r>
      <w:r w:rsidR="00BC4973">
        <w:rPr>
          <w:rFonts w:ascii="Times New Roman" w:hAnsi="Times New Roman" w:cs="Times New Roman"/>
        </w:rPr>
        <w:t xml:space="preserve">, but believe it is insufficient. It should also include community resources, especially Tribal resources, that are or may </w:t>
      </w:r>
      <w:proofErr w:type="spellStart"/>
      <w:r w:rsidR="00BC4973">
        <w:rPr>
          <w:rFonts w:ascii="Times New Roman" w:hAnsi="Times New Roman" w:cs="Times New Roman"/>
        </w:rPr>
        <w:t>be impacte</w:t>
      </w:r>
      <w:proofErr w:type="spellEnd"/>
      <w:r w:rsidR="00BC4973">
        <w:rPr>
          <w:rFonts w:ascii="Times New Roman" w:hAnsi="Times New Roman" w:cs="Times New Roman"/>
        </w:rPr>
        <w:t>d by nutrient loading, and how polluters plan to reduce those impacts.</w:t>
      </w:r>
    </w:p>
    <w:p w14:paraId="18ACC80E" w14:textId="07F4D8D7" w:rsidR="00720B44" w:rsidRDefault="00720B44" w:rsidP="004645C4">
      <w:pPr>
        <w:pStyle w:val="ListParagraph"/>
        <w:numPr>
          <w:ilvl w:val="0"/>
          <w:numId w:val="4"/>
        </w:numPr>
        <w:spacing w:after="0" w:line="360" w:lineRule="auto"/>
        <w:rPr>
          <w:rFonts w:ascii="Times New Roman" w:hAnsi="Times New Roman" w:cs="Times New Roman"/>
        </w:rPr>
      </w:pPr>
      <w:r>
        <w:rPr>
          <w:rFonts w:ascii="Times New Roman" w:hAnsi="Times New Roman" w:cs="Times New Roman"/>
        </w:rPr>
        <w:t>Nitrogen load</w:t>
      </w:r>
      <w:r w:rsidR="00A54477">
        <w:rPr>
          <w:rFonts w:ascii="Times New Roman" w:hAnsi="Times New Roman" w:cs="Times New Roman"/>
        </w:rPr>
        <w:t xml:space="preserve"> limits and action levels</w:t>
      </w:r>
      <w:r>
        <w:rPr>
          <w:rFonts w:ascii="Times New Roman" w:hAnsi="Times New Roman" w:cs="Times New Roman"/>
        </w:rPr>
        <w:t xml:space="preserve"> should be calculated on a regional basis. Different sections of Puget Sound have differing levels of resilience to nutrient loading. In Port Gamble Bay, for instance, the southern half is far more susceptible to nutrient loading than the northern ha</w:t>
      </w:r>
      <w:r w:rsidR="00A54477">
        <w:rPr>
          <w:rFonts w:ascii="Times New Roman" w:hAnsi="Times New Roman" w:cs="Times New Roman"/>
        </w:rPr>
        <w:t>lf due to impaired water exchange. A generic, Puget Sound-wide nutrient load limit will result in many eutrophication events and further degradation of marine ecosystems.</w:t>
      </w:r>
    </w:p>
    <w:p w14:paraId="572F7590" w14:textId="7E0A1338" w:rsidR="001A7620" w:rsidRDefault="001A7620" w:rsidP="001A7620">
      <w:pPr>
        <w:spacing w:after="0" w:line="360" w:lineRule="auto"/>
        <w:rPr>
          <w:rFonts w:ascii="Times New Roman" w:hAnsi="Times New Roman" w:cs="Times New Roman"/>
        </w:rPr>
      </w:pPr>
    </w:p>
    <w:p w14:paraId="63905A3B" w14:textId="5AE0793B" w:rsidR="001A7620" w:rsidRDefault="001A7620" w:rsidP="001A7620">
      <w:pPr>
        <w:spacing w:after="0" w:line="360" w:lineRule="auto"/>
        <w:rPr>
          <w:rFonts w:ascii="Times New Roman" w:hAnsi="Times New Roman" w:cs="Times New Roman"/>
        </w:rPr>
      </w:pPr>
      <w:r>
        <w:rPr>
          <w:rFonts w:ascii="Times New Roman" w:hAnsi="Times New Roman" w:cs="Times New Roman"/>
        </w:rPr>
        <w:t>We finally would like to ask Ecology to take Tribal Treaty Rights into account more often when drafting these permits. Tribal members consume 4-8 times as much shellfish as the general population</w:t>
      </w:r>
      <w:r>
        <w:rPr>
          <w:rStyle w:val="FootnoteReference"/>
          <w:rFonts w:ascii="Times New Roman" w:hAnsi="Times New Roman" w:cs="Times New Roman"/>
        </w:rPr>
        <w:footnoteReference w:id="3"/>
      </w:r>
      <w:r>
        <w:rPr>
          <w:rFonts w:ascii="Times New Roman" w:hAnsi="Times New Roman" w:cs="Times New Roman"/>
        </w:rPr>
        <w:t xml:space="preserve">, and it is of the utmost importance that this resource be protected for generations to come. </w:t>
      </w:r>
      <w:r w:rsidR="00082147">
        <w:rPr>
          <w:rFonts w:ascii="Times New Roman" w:hAnsi="Times New Roman" w:cs="Times New Roman"/>
        </w:rPr>
        <w:t>The draft PSNP does not do this, and we request that Ecology amend it with the above protective measures before approving it.</w:t>
      </w:r>
    </w:p>
    <w:p w14:paraId="7097B375" w14:textId="06CC8658" w:rsidR="00082147" w:rsidRDefault="00082147" w:rsidP="001A7620">
      <w:pPr>
        <w:spacing w:after="0" w:line="360" w:lineRule="auto"/>
        <w:rPr>
          <w:rFonts w:ascii="Times New Roman" w:hAnsi="Times New Roman" w:cs="Times New Roman"/>
        </w:rPr>
      </w:pPr>
    </w:p>
    <w:p w14:paraId="5E4C61B7" w14:textId="189FEE9B" w:rsidR="00082147" w:rsidRDefault="00082147" w:rsidP="001A7620">
      <w:pPr>
        <w:spacing w:after="0" w:line="360" w:lineRule="auto"/>
        <w:rPr>
          <w:rFonts w:ascii="Times New Roman" w:hAnsi="Times New Roman" w:cs="Times New Roman"/>
        </w:rPr>
      </w:pPr>
      <w:r>
        <w:rPr>
          <w:rFonts w:ascii="Times New Roman" w:hAnsi="Times New Roman" w:cs="Times New Roman"/>
        </w:rPr>
        <w:t>Thank you for your time,</w:t>
      </w:r>
    </w:p>
    <w:p w14:paraId="736642E9" w14:textId="34BCC7C2" w:rsidR="00082147" w:rsidRDefault="00082147" w:rsidP="001A7620">
      <w:pPr>
        <w:spacing w:after="0" w:line="360" w:lineRule="auto"/>
        <w:rPr>
          <w:rFonts w:ascii="Times New Roman" w:hAnsi="Times New Roman" w:cs="Times New Roman"/>
        </w:rPr>
      </w:pPr>
      <w:r>
        <w:rPr>
          <w:rFonts w:ascii="Times New Roman" w:hAnsi="Times New Roman" w:cs="Times New Roman"/>
          <w:noProof/>
        </w:rPr>
        <w:drawing>
          <wp:inline distT="0" distB="0" distL="0" distR="0" wp14:anchorId="49482CC0" wp14:editId="06EEF7AA">
            <wp:extent cx="634443" cy="1205442"/>
            <wp:effectExtent l="0" t="6032"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rot="5400000">
                      <a:off x="0" y="0"/>
                      <a:ext cx="640571" cy="1217086"/>
                    </a:xfrm>
                    <a:prstGeom prst="rect">
                      <a:avLst/>
                    </a:prstGeom>
                  </pic:spPr>
                </pic:pic>
              </a:graphicData>
            </a:graphic>
          </wp:inline>
        </w:drawing>
      </w:r>
    </w:p>
    <w:p w14:paraId="3F82D4A9" w14:textId="3EF097C1" w:rsidR="00082147" w:rsidRDefault="00082147" w:rsidP="00082147">
      <w:pPr>
        <w:spacing w:after="0" w:line="240" w:lineRule="auto"/>
        <w:rPr>
          <w:rFonts w:ascii="Times New Roman" w:hAnsi="Times New Roman" w:cs="Times New Roman"/>
        </w:rPr>
      </w:pPr>
      <w:r>
        <w:rPr>
          <w:rFonts w:ascii="Times New Roman" w:hAnsi="Times New Roman" w:cs="Times New Roman"/>
        </w:rPr>
        <w:t>Josh Carter</w:t>
      </w:r>
    </w:p>
    <w:p w14:paraId="2EFA956A" w14:textId="365FA48C" w:rsidR="00082147" w:rsidRDefault="00082147" w:rsidP="00082147">
      <w:pPr>
        <w:spacing w:after="0" w:line="240" w:lineRule="auto"/>
        <w:rPr>
          <w:rFonts w:ascii="Times New Roman" w:hAnsi="Times New Roman" w:cs="Times New Roman"/>
        </w:rPr>
      </w:pPr>
      <w:r>
        <w:rPr>
          <w:rFonts w:ascii="Times New Roman" w:hAnsi="Times New Roman" w:cs="Times New Roman"/>
        </w:rPr>
        <w:t>Environmental Scientist</w:t>
      </w:r>
    </w:p>
    <w:p w14:paraId="0E384E1A" w14:textId="70C038F7" w:rsidR="00082147" w:rsidRDefault="00082147" w:rsidP="00082147">
      <w:pPr>
        <w:spacing w:after="0" w:line="240" w:lineRule="auto"/>
        <w:rPr>
          <w:rFonts w:ascii="Times New Roman" w:hAnsi="Times New Roman" w:cs="Times New Roman"/>
        </w:rPr>
      </w:pPr>
      <w:r>
        <w:rPr>
          <w:rFonts w:ascii="Times New Roman" w:hAnsi="Times New Roman" w:cs="Times New Roman"/>
        </w:rPr>
        <w:t>(360)297-6286</w:t>
      </w:r>
    </w:p>
    <w:p w14:paraId="19564CBA" w14:textId="48DE6FEF" w:rsidR="00082147" w:rsidRPr="001A7620" w:rsidRDefault="00082147" w:rsidP="00082147">
      <w:pPr>
        <w:spacing w:after="0" w:line="240" w:lineRule="auto"/>
        <w:rPr>
          <w:rFonts w:ascii="Times New Roman" w:hAnsi="Times New Roman" w:cs="Times New Roman"/>
        </w:rPr>
      </w:pPr>
      <w:r>
        <w:rPr>
          <w:rFonts w:ascii="Times New Roman" w:hAnsi="Times New Roman" w:cs="Times New Roman"/>
        </w:rPr>
        <w:t>jcarter@pgst.nsn.us</w:t>
      </w:r>
    </w:p>
    <w:sectPr w:rsidR="00082147" w:rsidRPr="001A7620">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C37DD" w14:textId="77777777" w:rsidR="00AD5530" w:rsidRDefault="00AD5530" w:rsidP="00D1052E">
      <w:pPr>
        <w:spacing w:after="0" w:line="240" w:lineRule="auto"/>
      </w:pPr>
      <w:r>
        <w:separator/>
      </w:r>
    </w:p>
  </w:endnote>
  <w:endnote w:type="continuationSeparator" w:id="0">
    <w:p w14:paraId="2F89CA52" w14:textId="77777777" w:rsidR="00AD5530" w:rsidRDefault="00AD5530" w:rsidP="00D10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D28CA" w14:textId="77777777" w:rsidR="00AD5530" w:rsidRDefault="00AD5530" w:rsidP="00D1052E">
      <w:pPr>
        <w:spacing w:after="0" w:line="240" w:lineRule="auto"/>
      </w:pPr>
      <w:r>
        <w:separator/>
      </w:r>
    </w:p>
  </w:footnote>
  <w:footnote w:type="continuationSeparator" w:id="0">
    <w:p w14:paraId="11A53E63" w14:textId="77777777" w:rsidR="00AD5530" w:rsidRDefault="00AD5530" w:rsidP="00D1052E">
      <w:pPr>
        <w:spacing w:after="0" w:line="240" w:lineRule="auto"/>
      </w:pPr>
      <w:r>
        <w:continuationSeparator/>
      </w:r>
    </w:p>
  </w:footnote>
  <w:footnote w:id="1">
    <w:p w14:paraId="0C408711" w14:textId="0B5EAD10" w:rsidR="004645C4" w:rsidRPr="004645C4" w:rsidRDefault="004645C4">
      <w:pPr>
        <w:pStyle w:val="FootnoteText"/>
      </w:pPr>
      <w:r>
        <w:rPr>
          <w:rStyle w:val="FootnoteReference"/>
        </w:rPr>
        <w:footnoteRef/>
      </w:r>
      <w:r>
        <w:t xml:space="preserve"> </w:t>
      </w:r>
      <w:r>
        <w:rPr>
          <w:i/>
          <w:iCs/>
        </w:rPr>
        <w:t xml:space="preserve">Draft PSNGP </w:t>
      </w:r>
      <w:r>
        <w:t>pg. 34</w:t>
      </w:r>
      <w:r w:rsidR="0077402E">
        <w:t>.</w:t>
      </w:r>
    </w:p>
  </w:footnote>
  <w:footnote w:id="2">
    <w:p w14:paraId="6EA92528" w14:textId="5213CBDB" w:rsidR="00404FB1" w:rsidRDefault="00404FB1">
      <w:pPr>
        <w:pStyle w:val="FootnoteText"/>
      </w:pPr>
      <w:r>
        <w:rPr>
          <w:rStyle w:val="FootnoteReference"/>
        </w:rPr>
        <w:footnoteRef/>
      </w:r>
      <w:r>
        <w:t xml:space="preserve"> </w:t>
      </w:r>
      <w:r>
        <w:rPr>
          <w:i/>
          <w:iCs/>
        </w:rPr>
        <w:t xml:space="preserve">Draft PSNGP </w:t>
      </w:r>
      <w:r>
        <w:t xml:space="preserve">pg. </w:t>
      </w:r>
      <w:r>
        <w:t>20</w:t>
      </w:r>
      <w:r w:rsidR="0077402E">
        <w:t>.</w:t>
      </w:r>
    </w:p>
  </w:footnote>
  <w:footnote w:id="3">
    <w:p w14:paraId="2B96F9D3" w14:textId="22C3F17B" w:rsidR="001A7620" w:rsidRPr="0077402E" w:rsidRDefault="001A7620">
      <w:pPr>
        <w:pStyle w:val="FootnoteText"/>
      </w:pPr>
      <w:r>
        <w:rPr>
          <w:rStyle w:val="FootnoteReference"/>
        </w:rPr>
        <w:footnoteRef/>
      </w:r>
      <w:r>
        <w:t xml:space="preserve"> </w:t>
      </w:r>
      <w:r>
        <w:rPr>
          <w:i/>
          <w:iCs/>
        </w:rPr>
        <w:t>Evaluation of Chemical Exposures from Shellfish and Sediments</w:t>
      </w:r>
      <w:r w:rsidR="0077402E">
        <w:rPr>
          <w:i/>
          <w:iCs/>
        </w:rPr>
        <w:t xml:space="preserve"> Port Gamble Ba</w:t>
      </w:r>
      <w:r w:rsidR="0077402E">
        <w:t xml:space="preserve">y, </w:t>
      </w:r>
      <w:r w:rsidR="0077402E">
        <w:rPr>
          <w:i/>
          <w:iCs/>
        </w:rPr>
        <w:t xml:space="preserve">Kitsap County, Washington. </w:t>
      </w:r>
      <w:r w:rsidR="0077402E">
        <w:t>2015 Public Health Assessment. Pg.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0128166"/>
      <w:docPartObj>
        <w:docPartGallery w:val="Page Numbers (Top of Page)"/>
        <w:docPartUnique/>
      </w:docPartObj>
    </w:sdtPr>
    <w:sdtEndPr>
      <w:rPr>
        <w:rStyle w:val="PageNumber"/>
      </w:rPr>
    </w:sdtEndPr>
    <w:sdtContent>
      <w:p w14:paraId="65BB17DB" w14:textId="6C81F6E1" w:rsidR="000E2F19" w:rsidRDefault="000E2F19" w:rsidP="004A70A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589C1F" w14:textId="77777777" w:rsidR="000E2F19" w:rsidRDefault="000E2F19" w:rsidP="000E2F1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18"/>
        <w:szCs w:val="18"/>
      </w:rPr>
      <w:id w:val="259182759"/>
      <w:docPartObj>
        <w:docPartGallery w:val="Page Numbers (Top of Page)"/>
        <w:docPartUnique/>
      </w:docPartObj>
    </w:sdtPr>
    <w:sdtEndPr>
      <w:rPr>
        <w:rStyle w:val="PageNumber"/>
      </w:rPr>
    </w:sdtEndPr>
    <w:sdtContent>
      <w:p w14:paraId="28228AC4" w14:textId="658C29D2" w:rsidR="000E2F19" w:rsidRPr="000E2F19" w:rsidRDefault="000E2F19" w:rsidP="004A70AC">
        <w:pPr>
          <w:pStyle w:val="Header"/>
          <w:framePr w:wrap="none" w:vAnchor="text" w:hAnchor="margin" w:xAlign="right" w:y="1"/>
          <w:rPr>
            <w:rStyle w:val="PageNumber"/>
            <w:rFonts w:ascii="Times New Roman" w:hAnsi="Times New Roman" w:cs="Times New Roman"/>
            <w:sz w:val="18"/>
            <w:szCs w:val="18"/>
          </w:rPr>
        </w:pPr>
        <w:r w:rsidRPr="000E2F19">
          <w:rPr>
            <w:rStyle w:val="PageNumber"/>
            <w:rFonts w:ascii="Times New Roman" w:hAnsi="Times New Roman" w:cs="Times New Roman"/>
            <w:sz w:val="18"/>
            <w:szCs w:val="18"/>
          </w:rPr>
          <w:t xml:space="preserve">Page </w:t>
        </w:r>
        <w:r w:rsidRPr="000E2F19">
          <w:rPr>
            <w:rStyle w:val="PageNumber"/>
            <w:rFonts w:ascii="Times New Roman" w:hAnsi="Times New Roman" w:cs="Times New Roman"/>
            <w:sz w:val="18"/>
            <w:szCs w:val="18"/>
          </w:rPr>
          <w:fldChar w:fldCharType="begin"/>
        </w:r>
        <w:r w:rsidRPr="000E2F19">
          <w:rPr>
            <w:rStyle w:val="PageNumber"/>
            <w:rFonts w:ascii="Times New Roman" w:hAnsi="Times New Roman" w:cs="Times New Roman"/>
            <w:sz w:val="18"/>
            <w:szCs w:val="18"/>
          </w:rPr>
          <w:instrText xml:space="preserve"> PAGE </w:instrText>
        </w:r>
        <w:r w:rsidRPr="000E2F19">
          <w:rPr>
            <w:rStyle w:val="PageNumber"/>
            <w:rFonts w:ascii="Times New Roman" w:hAnsi="Times New Roman" w:cs="Times New Roman"/>
            <w:sz w:val="18"/>
            <w:szCs w:val="18"/>
          </w:rPr>
          <w:fldChar w:fldCharType="separate"/>
        </w:r>
        <w:r w:rsidRPr="000E2F19">
          <w:rPr>
            <w:rStyle w:val="PageNumber"/>
            <w:rFonts w:ascii="Times New Roman" w:hAnsi="Times New Roman" w:cs="Times New Roman"/>
            <w:noProof/>
            <w:sz w:val="18"/>
            <w:szCs w:val="18"/>
          </w:rPr>
          <w:t>1</w:t>
        </w:r>
        <w:r w:rsidRPr="000E2F19">
          <w:rPr>
            <w:rStyle w:val="PageNumber"/>
            <w:rFonts w:ascii="Times New Roman" w:hAnsi="Times New Roman" w:cs="Times New Roman"/>
            <w:sz w:val="18"/>
            <w:szCs w:val="18"/>
          </w:rPr>
          <w:fldChar w:fldCharType="end"/>
        </w:r>
      </w:p>
    </w:sdtContent>
  </w:sdt>
  <w:p w14:paraId="589AF48D" w14:textId="77777777" w:rsidR="00D1052E" w:rsidRPr="00B32CAA" w:rsidRDefault="00D1052E" w:rsidP="000E2F19">
    <w:pPr>
      <w:pStyle w:val="Header"/>
      <w:spacing w:line="276" w:lineRule="auto"/>
      <w:ind w:right="360"/>
      <w:jc w:val="center"/>
      <w:rPr>
        <w:rFonts w:ascii="Times New Roman" w:hAnsi="Times New Roman" w:cs="Times New Roman"/>
        <w:b/>
      </w:rPr>
    </w:pPr>
    <w:r w:rsidRPr="00B32CAA">
      <w:rPr>
        <w:rFonts w:ascii="Times New Roman" w:hAnsi="Times New Roman" w:cs="Times New Roman"/>
        <w:b/>
        <w:noProof/>
      </w:rPr>
      <w:drawing>
        <wp:anchor distT="0" distB="0" distL="114300" distR="114300" simplePos="0" relativeHeight="251659264" behindDoc="1" locked="0" layoutInCell="1" allowOverlap="1" wp14:anchorId="20872D8A" wp14:editId="7CEACD6A">
          <wp:simplePos x="0" y="0"/>
          <wp:positionH relativeFrom="column">
            <wp:posOffset>0</wp:posOffset>
          </wp:positionH>
          <wp:positionV relativeFrom="paragraph">
            <wp:posOffset>-114300</wp:posOffset>
          </wp:positionV>
          <wp:extent cx="800100" cy="883546"/>
          <wp:effectExtent l="0" t="0" r="0" b="5715"/>
          <wp:wrapNone/>
          <wp:docPr id="2" name="Picture 2" descr="1Whale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Whale_2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83546"/>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2CAA">
      <w:rPr>
        <w:rFonts w:ascii="Times New Roman" w:hAnsi="Times New Roman" w:cs="Times New Roman"/>
        <w:b/>
      </w:rPr>
      <w:t>PORT GAMBLE S’KLALLAM TRIBE</w:t>
    </w:r>
  </w:p>
  <w:p w14:paraId="4BA4ACFF" w14:textId="77777777" w:rsidR="00D1052E" w:rsidRPr="00B32CAA" w:rsidRDefault="00D1052E" w:rsidP="00D1052E">
    <w:pPr>
      <w:pStyle w:val="Header"/>
      <w:spacing w:line="276" w:lineRule="auto"/>
      <w:jc w:val="center"/>
      <w:rPr>
        <w:rFonts w:ascii="Times New Roman" w:hAnsi="Times New Roman" w:cs="Times New Roman"/>
        <w:b/>
      </w:rPr>
    </w:pPr>
    <w:r w:rsidRPr="00B32CAA">
      <w:rPr>
        <w:rFonts w:ascii="Times New Roman" w:hAnsi="Times New Roman" w:cs="Times New Roman"/>
        <w:b/>
      </w:rPr>
      <w:t>NATURAL RESOURCES DEPARTMENT</w:t>
    </w:r>
  </w:p>
  <w:p w14:paraId="078DA26F" w14:textId="77777777" w:rsidR="00D1052E" w:rsidRPr="00B32CAA" w:rsidRDefault="00D1052E" w:rsidP="00D1052E">
    <w:pPr>
      <w:pStyle w:val="Header"/>
      <w:spacing w:line="276" w:lineRule="auto"/>
      <w:jc w:val="center"/>
      <w:rPr>
        <w:rFonts w:ascii="Times New Roman" w:hAnsi="Times New Roman" w:cs="Times New Roman"/>
        <w:sz w:val="21"/>
        <w:szCs w:val="21"/>
      </w:rPr>
    </w:pPr>
    <w:r w:rsidRPr="00B32CAA">
      <w:rPr>
        <w:rFonts w:ascii="Times New Roman" w:hAnsi="Times New Roman" w:cs="Times New Roman"/>
        <w:sz w:val="21"/>
        <w:szCs w:val="21"/>
      </w:rPr>
      <w:t>31912 Little Boston Rd. NE – Kingston, WA 98346</w:t>
    </w:r>
  </w:p>
  <w:p w14:paraId="5F9D3019" w14:textId="77777777" w:rsidR="00D1052E" w:rsidRDefault="00D1052E">
    <w:pPr>
      <w:pStyle w:val="Header"/>
    </w:pPr>
  </w:p>
  <w:p w14:paraId="2C4B1CA1" w14:textId="77777777" w:rsidR="00D1052E" w:rsidRDefault="00D10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D0BBE"/>
    <w:multiLevelType w:val="hybridMultilevel"/>
    <w:tmpl w:val="0D2A85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F1F2F"/>
    <w:multiLevelType w:val="hybridMultilevel"/>
    <w:tmpl w:val="074C5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6B1380"/>
    <w:multiLevelType w:val="hybridMultilevel"/>
    <w:tmpl w:val="6FF23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EE4483"/>
    <w:multiLevelType w:val="hybridMultilevel"/>
    <w:tmpl w:val="05A041C4"/>
    <w:lvl w:ilvl="0" w:tplc="188403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52E"/>
    <w:rsid w:val="0001294B"/>
    <w:rsid w:val="00033DA1"/>
    <w:rsid w:val="0003510C"/>
    <w:rsid w:val="00043341"/>
    <w:rsid w:val="000668B1"/>
    <w:rsid w:val="000674F4"/>
    <w:rsid w:val="00082147"/>
    <w:rsid w:val="00094C34"/>
    <w:rsid w:val="00096220"/>
    <w:rsid w:val="000B1EFB"/>
    <w:rsid w:val="000D57E2"/>
    <w:rsid w:val="000D79EE"/>
    <w:rsid w:val="000E2F19"/>
    <w:rsid w:val="000F3D00"/>
    <w:rsid w:val="00146FC0"/>
    <w:rsid w:val="00191B1E"/>
    <w:rsid w:val="001A59E7"/>
    <w:rsid w:val="001A7620"/>
    <w:rsid w:val="001C34F4"/>
    <w:rsid w:val="001C5C9E"/>
    <w:rsid w:val="001D53D0"/>
    <w:rsid w:val="001E3680"/>
    <w:rsid w:val="001F436A"/>
    <w:rsid w:val="00211738"/>
    <w:rsid w:val="00224667"/>
    <w:rsid w:val="00232197"/>
    <w:rsid w:val="002347D0"/>
    <w:rsid w:val="00262C25"/>
    <w:rsid w:val="00265D65"/>
    <w:rsid w:val="00286778"/>
    <w:rsid w:val="002B749C"/>
    <w:rsid w:val="00324162"/>
    <w:rsid w:val="0033443F"/>
    <w:rsid w:val="00336E3A"/>
    <w:rsid w:val="00342B1F"/>
    <w:rsid w:val="00345D4C"/>
    <w:rsid w:val="00364691"/>
    <w:rsid w:val="00371AAE"/>
    <w:rsid w:val="003B3EEF"/>
    <w:rsid w:val="003E4113"/>
    <w:rsid w:val="003F291D"/>
    <w:rsid w:val="00404FB1"/>
    <w:rsid w:val="00412AAC"/>
    <w:rsid w:val="00417988"/>
    <w:rsid w:val="00453490"/>
    <w:rsid w:val="004555DA"/>
    <w:rsid w:val="004645C4"/>
    <w:rsid w:val="004951AE"/>
    <w:rsid w:val="004A6FE0"/>
    <w:rsid w:val="004C1EB6"/>
    <w:rsid w:val="004C7D6C"/>
    <w:rsid w:val="004E7C77"/>
    <w:rsid w:val="00507FC7"/>
    <w:rsid w:val="005107D9"/>
    <w:rsid w:val="00547AEA"/>
    <w:rsid w:val="00550CCE"/>
    <w:rsid w:val="0056046C"/>
    <w:rsid w:val="00562455"/>
    <w:rsid w:val="005740C5"/>
    <w:rsid w:val="005A2B35"/>
    <w:rsid w:val="00614804"/>
    <w:rsid w:val="00615E56"/>
    <w:rsid w:val="00636B7F"/>
    <w:rsid w:val="00650E0E"/>
    <w:rsid w:val="0066106C"/>
    <w:rsid w:val="006728FB"/>
    <w:rsid w:val="00673952"/>
    <w:rsid w:val="00697033"/>
    <w:rsid w:val="006A647C"/>
    <w:rsid w:val="006B3C9D"/>
    <w:rsid w:val="006B59C0"/>
    <w:rsid w:val="006C0D4E"/>
    <w:rsid w:val="006C2C76"/>
    <w:rsid w:val="006C3ED5"/>
    <w:rsid w:val="00717999"/>
    <w:rsid w:val="00717C34"/>
    <w:rsid w:val="00720B44"/>
    <w:rsid w:val="0072172F"/>
    <w:rsid w:val="007368A9"/>
    <w:rsid w:val="007441C1"/>
    <w:rsid w:val="00773F3B"/>
    <w:rsid w:val="0077402E"/>
    <w:rsid w:val="00776839"/>
    <w:rsid w:val="00776F8B"/>
    <w:rsid w:val="00777EC8"/>
    <w:rsid w:val="00797980"/>
    <w:rsid w:val="007A2CA3"/>
    <w:rsid w:val="007B222E"/>
    <w:rsid w:val="007B5B15"/>
    <w:rsid w:val="007D3466"/>
    <w:rsid w:val="007E20FE"/>
    <w:rsid w:val="008152AA"/>
    <w:rsid w:val="00815C85"/>
    <w:rsid w:val="00817DB1"/>
    <w:rsid w:val="00821104"/>
    <w:rsid w:val="00847198"/>
    <w:rsid w:val="0087739E"/>
    <w:rsid w:val="008A34B5"/>
    <w:rsid w:val="008A3BB0"/>
    <w:rsid w:val="008E27A8"/>
    <w:rsid w:val="008F00EF"/>
    <w:rsid w:val="00907269"/>
    <w:rsid w:val="009504E8"/>
    <w:rsid w:val="00992CB3"/>
    <w:rsid w:val="009C4B08"/>
    <w:rsid w:val="009D3DA6"/>
    <w:rsid w:val="009D5645"/>
    <w:rsid w:val="009D72E5"/>
    <w:rsid w:val="009E6B9A"/>
    <w:rsid w:val="00A03BB6"/>
    <w:rsid w:val="00A54477"/>
    <w:rsid w:val="00A54A6C"/>
    <w:rsid w:val="00A74817"/>
    <w:rsid w:val="00AA631E"/>
    <w:rsid w:val="00AC5F17"/>
    <w:rsid w:val="00AC6FE8"/>
    <w:rsid w:val="00AD5530"/>
    <w:rsid w:val="00AD695A"/>
    <w:rsid w:val="00B2279B"/>
    <w:rsid w:val="00B272A9"/>
    <w:rsid w:val="00B43974"/>
    <w:rsid w:val="00B53D64"/>
    <w:rsid w:val="00B615EA"/>
    <w:rsid w:val="00B8709F"/>
    <w:rsid w:val="00B9238E"/>
    <w:rsid w:val="00B96998"/>
    <w:rsid w:val="00BA7A07"/>
    <w:rsid w:val="00BB699D"/>
    <w:rsid w:val="00BC4973"/>
    <w:rsid w:val="00BC5D10"/>
    <w:rsid w:val="00BD2B5D"/>
    <w:rsid w:val="00BE0939"/>
    <w:rsid w:val="00BE20EA"/>
    <w:rsid w:val="00C0628C"/>
    <w:rsid w:val="00C20726"/>
    <w:rsid w:val="00C337CE"/>
    <w:rsid w:val="00C34891"/>
    <w:rsid w:val="00C413BE"/>
    <w:rsid w:val="00C434D1"/>
    <w:rsid w:val="00C66C15"/>
    <w:rsid w:val="00C83E3D"/>
    <w:rsid w:val="00C9235E"/>
    <w:rsid w:val="00CB0D4B"/>
    <w:rsid w:val="00D1052E"/>
    <w:rsid w:val="00D11290"/>
    <w:rsid w:val="00D20BB1"/>
    <w:rsid w:val="00D445C5"/>
    <w:rsid w:val="00D453E7"/>
    <w:rsid w:val="00D51CD8"/>
    <w:rsid w:val="00D54680"/>
    <w:rsid w:val="00DD745E"/>
    <w:rsid w:val="00DE1AE7"/>
    <w:rsid w:val="00E01B5E"/>
    <w:rsid w:val="00E16DE4"/>
    <w:rsid w:val="00E3785C"/>
    <w:rsid w:val="00E42EB2"/>
    <w:rsid w:val="00E643BF"/>
    <w:rsid w:val="00E93582"/>
    <w:rsid w:val="00EC7CF7"/>
    <w:rsid w:val="00ED754E"/>
    <w:rsid w:val="00EF723F"/>
    <w:rsid w:val="00F00E7F"/>
    <w:rsid w:val="00F02143"/>
    <w:rsid w:val="00F15D33"/>
    <w:rsid w:val="00F27E76"/>
    <w:rsid w:val="00F4654B"/>
    <w:rsid w:val="00F72C0D"/>
    <w:rsid w:val="00F72DE8"/>
    <w:rsid w:val="00F8335D"/>
    <w:rsid w:val="00FA1877"/>
    <w:rsid w:val="00FA2560"/>
    <w:rsid w:val="00FC3B83"/>
    <w:rsid w:val="00FD1D38"/>
    <w:rsid w:val="00FF38F4"/>
    <w:rsid w:val="00FF74D4"/>
    <w:rsid w:val="00FF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40FFE"/>
  <w15:chartTrackingRefBased/>
  <w15:docId w15:val="{BC0CA8BD-F88A-4EDC-98F7-FD1F7240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10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52E"/>
  </w:style>
  <w:style w:type="paragraph" w:styleId="Footer">
    <w:name w:val="footer"/>
    <w:basedOn w:val="Normal"/>
    <w:link w:val="FooterChar"/>
    <w:uiPriority w:val="99"/>
    <w:unhideWhenUsed/>
    <w:rsid w:val="00D10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52E"/>
  </w:style>
  <w:style w:type="paragraph" w:styleId="ListParagraph">
    <w:name w:val="List Paragraph"/>
    <w:basedOn w:val="Normal"/>
    <w:uiPriority w:val="34"/>
    <w:qFormat/>
    <w:rsid w:val="006728FB"/>
    <w:pPr>
      <w:ind w:left="720"/>
      <w:contextualSpacing/>
    </w:pPr>
  </w:style>
  <w:style w:type="character" w:styleId="CommentReference">
    <w:name w:val="annotation reference"/>
    <w:basedOn w:val="DefaultParagraphFont"/>
    <w:uiPriority w:val="99"/>
    <w:semiHidden/>
    <w:unhideWhenUsed/>
    <w:rsid w:val="002347D0"/>
    <w:rPr>
      <w:sz w:val="16"/>
      <w:szCs w:val="16"/>
    </w:rPr>
  </w:style>
  <w:style w:type="paragraph" w:styleId="CommentText">
    <w:name w:val="annotation text"/>
    <w:basedOn w:val="Normal"/>
    <w:link w:val="CommentTextChar"/>
    <w:uiPriority w:val="99"/>
    <w:semiHidden/>
    <w:unhideWhenUsed/>
    <w:rsid w:val="002347D0"/>
    <w:pPr>
      <w:spacing w:line="240" w:lineRule="auto"/>
    </w:pPr>
    <w:rPr>
      <w:sz w:val="20"/>
      <w:szCs w:val="20"/>
    </w:rPr>
  </w:style>
  <w:style w:type="character" w:customStyle="1" w:styleId="CommentTextChar">
    <w:name w:val="Comment Text Char"/>
    <w:basedOn w:val="DefaultParagraphFont"/>
    <w:link w:val="CommentText"/>
    <w:uiPriority w:val="99"/>
    <w:semiHidden/>
    <w:rsid w:val="002347D0"/>
    <w:rPr>
      <w:sz w:val="20"/>
      <w:szCs w:val="20"/>
    </w:rPr>
  </w:style>
  <w:style w:type="paragraph" w:styleId="CommentSubject">
    <w:name w:val="annotation subject"/>
    <w:basedOn w:val="CommentText"/>
    <w:next w:val="CommentText"/>
    <w:link w:val="CommentSubjectChar"/>
    <w:uiPriority w:val="99"/>
    <w:semiHidden/>
    <w:unhideWhenUsed/>
    <w:rsid w:val="002347D0"/>
    <w:rPr>
      <w:b/>
      <w:bCs/>
    </w:rPr>
  </w:style>
  <w:style w:type="character" w:customStyle="1" w:styleId="CommentSubjectChar">
    <w:name w:val="Comment Subject Char"/>
    <w:basedOn w:val="CommentTextChar"/>
    <w:link w:val="CommentSubject"/>
    <w:uiPriority w:val="99"/>
    <w:semiHidden/>
    <w:rsid w:val="002347D0"/>
    <w:rPr>
      <w:b/>
      <w:bCs/>
      <w:sz w:val="20"/>
      <w:szCs w:val="20"/>
    </w:rPr>
  </w:style>
  <w:style w:type="paragraph" w:styleId="BalloonText">
    <w:name w:val="Balloon Text"/>
    <w:basedOn w:val="Normal"/>
    <w:link w:val="BalloonTextChar"/>
    <w:uiPriority w:val="99"/>
    <w:semiHidden/>
    <w:unhideWhenUsed/>
    <w:rsid w:val="002347D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47D0"/>
    <w:rPr>
      <w:rFonts w:ascii="Times New Roman" w:hAnsi="Times New Roman" w:cs="Times New Roman"/>
      <w:sz w:val="18"/>
      <w:szCs w:val="18"/>
    </w:rPr>
  </w:style>
  <w:style w:type="paragraph" w:styleId="FootnoteText">
    <w:name w:val="footnote text"/>
    <w:basedOn w:val="Normal"/>
    <w:link w:val="FootnoteTextChar"/>
    <w:uiPriority w:val="99"/>
    <w:unhideWhenUsed/>
    <w:rsid w:val="006B3C9D"/>
    <w:pPr>
      <w:spacing w:after="0" w:line="240" w:lineRule="auto"/>
    </w:pPr>
    <w:rPr>
      <w:sz w:val="20"/>
      <w:szCs w:val="20"/>
    </w:rPr>
  </w:style>
  <w:style w:type="character" w:customStyle="1" w:styleId="FootnoteTextChar">
    <w:name w:val="Footnote Text Char"/>
    <w:basedOn w:val="DefaultParagraphFont"/>
    <w:link w:val="FootnoteText"/>
    <w:uiPriority w:val="99"/>
    <w:rsid w:val="006B3C9D"/>
    <w:rPr>
      <w:sz w:val="20"/>
      <w:szCs w:val="20"/>
    </w:rPr>
  </w:style>
  <w:style w:type="character" w:styleId="FootnoteReference">
    <w:name w:val="footnote reference"/>
    <w:basedOn w:val="DefaultParagraphFont"/>
    <w:uiPriority w:val="99"/>
    <w:semiHidden/>
    <w:unhideWhenUsed/>
    <w:rsid w:val="006B3C9D"/>
    <w:rPr>
      <w:vertAlign w:val="superscript"/>
    </w:rPr>
  </w:style>
  <w:style w:type="paragraph" w:styleId="Quote">
    <w:name w:val="Quote"/>
    <w:basedOn w:val="Normal"/>
    <w:next w:val="Normal"/>
    <w:link w:val="QuoteChar"/>
    <w:uiPriority w:val="29"/>
    <w:qFormat/>
    <w:rsid w:val="000E2F19"/>
    <w:pPr>
      <w:spacing w:before="200" w:line="240" w:lineRule="auto"/>
      <w:ind w:left="720" w:right="864"/>
    </w:pPr>
    <w:rPr>
      <w:rFonts w:ascii="Times New Roman" w:hAnsi="Times New Roman"/>
      <w:iCs/>
      <w:color w:val="404040" w:themeColor="text1" w:themeTint="BF"/>
      <w:sz w:val="20"/>
      <w:szCs w:val="24"/>
    </w:rPr>
  </w:style>
  <w:style w:type="character" w:customStyle="1" w:styleId="QuoteChar">
    <w:name w:val="Quote Char"/>
    <w:basedOn w:val="DefaultParagraphFont"/>
    <w:link w:val="Quote"/>
    <w:uiPriority w:val="29"/>
    <w:rsid w:val="000E2F19"/>
    <w:rPr>
      <w:rFonts w:ascii="Times New Roman" w:hAnsi="Times New Roman"/>
      <w:iCs/>
      <w:color w:val="404040" w:themeColor="text1" w:themeTint="BF"/>
      <w:sz w:val="20"/>
      <w:szCs w:val="24"/>
    </w:rPr>
  </w:style>
  <w:style w:type="character" w:styleId="Hyperlink">
    <w:name w:val="Hyperlink"/>
    <w:basedOn w:val="DefaultParagraphFont"/>
    <w:uiPriority w:val="99"/>
    <w:unhideWhenUsed/>
    <w:rsid w:val="000E2F19"/>
    <w:rPr>
      <w:color w:val="0000FF"/>
      <w:u w:val="single"/>
    </w:rPr>
  </w:style>
  <w:style w:type="character" w:styleId="PageNumber">
    <w:name w:val="page number"/>
    <w:basedOn w:val="DefaultParagraphFont"/>
    <w:uiPriority w:val="99"/>
    <w:semiHidden/>
    <w:unhideWhenUsed/>
    <w:rsid w:val="000E2F19"/>
  </w:style>
  <w:style w:type="character" w:styleId="UnresolvedMention">
    <w:name w:val="Unresolved Mention"/>
    <w:basedOn w:val="DefaultParagraphFont"/>
    <w:uiPriority w:val="99"/>
    <w:semiHidden/>
    <w:unhideWhenUsed/>
    <w:rsid w:val="00FC3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1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J. Phillips</dc:creator>
  <cp:keywords/>
  <dc:description/>
  <cp:lastModifiedBy>Joshua Carter</cp:lastModifiedBy>
  <cp:revision>65</cp:revision>
  <dcterms:created xsi:type="dcterms:W3CDTF">2019-06-26T16:48:00Z</dcterms:created>
  <dcterms:modified xsi:type="dcterms:W3CDTF">2021-08-11T17:20:00Z</dcterms:modified>
</cp:coreProperties>
</file>