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7DF7" w14:textId="77777777" w:rsidR="008E353D" w:rsidRDefault="002F2FDF" w:rsidP="008E353D">
      <w:pPr>
        <w:spacing w:after="0" w:line="240" w:lineRule="auto"/>
        <w:rPr>
          <w:rFonts w:cstheme="minorHAnsi"/>
        </w:rPr>
      </w:pPr>
      <w:r w:rsidRPr="00CC32CB">
        <w:rPr>
          <w:rFonts w:cstheme="minorHAnsi"/>
        </w:rPr>
        <w:t>August 9, 2021</w:t>
      </w:r>
    </w:p>
    <w:p w14:paraId="0E5CC469" w14:textId="77777777" w:rsidR="008E353D" w:rsidRDefault="008E353D" w:rsidP="008E353D">
      <w:pPr>
        <w:spacing w:after="0" w:line="240" w:lineRule="auto"/>
        <w:rPr>
          <w:rFonts w:cstheme="minorHAnsi"/>
        </w:rPr>
      </w:pPr>
    </w:p>
    <w:p w14:paraId="434C7916" w14:textId="71CE31E3" w:rsidR="008E353D" w:rsidRPr="008E353D" w:rsidRDefault="008E353D" w:rsidP="008E353D">
      <w:pPr>
        <w:spacing w:after="0" w:line="240" w:lineRule="auto"/>
        <w:rPr>
          <w:rFonts w:cstheme="minorHAnsi"/>
        </w:rPr>
      </w:pPr>
      <w:r w:rsidRPr="008E353D">
        <w:rPr>
          <w:rFonts w:cstheme="minorHAnsi"/>
        </w:rPr>
        <w:br/>
        <w:t>Eleanor Ott, P.E.</w:t>
      </w:r>
      <w:r w:rsidRPr="008E353D">
        <w:rPr>
          <w:rFonts w:cstheme="minorHAnsi"/>
        </w:rPr>
        <w:br/>
        <w:t xml:space="preserve">Washington State Department of Ecology </w:t>
      </w:r>
      <w:r w:rsidRPr="008E353D">
        <w:rPr>
          <w:rFonts w:cstheme="minorHAnsi"/>
        </w:rPr>
        <w:br/>
        <w:t>PO Box 47696</w:t>
      </w:r>
      <w:r w:rsidRPr="008E353D">
        <w:rPr>
          <w:rFonts w:cstheme="minorHAnsi"/>
        </w:rPr>
        <w:br/>
        <w:t>Olympia, WA 98504-7696</w:t>
      </w:r>
    </w:p>
    <w:p w14:paraId="50BB2DA5" w14:textId="77777777" w:rsidR="00CC32CB" w:rsidRPr="00CC32CB" w:rsidRDefault="00CC32CB" w:rsidP="002F2FDF">
      <w:pPr>
        <w:spacing w:after="0" w:line="240" w:lineRule="auto"/>
        <w:rPr>
          <w:rFonts w:cstheme="minorHAnsi"/>
        </w:rPr>
      </w:pPr>
    </w:p>
    <w:p w14:paraId="0AA8E1BD" w14:textId="6660FC04" w:rsidR="002F2FDF" w:rsidRPr="00CC32CB" w:rsidRDefault="008E353D" w:rsidP="002F2FDF">
      <w:pPr>
        <w:spacing w:after="0" w:line="240" w:lineRule="auto"/>
        <w:rPr>
          <w:rFonts w:cstheme="minorHAnsi"/>
        </w:rPr>
      </w:pPr>
      <w:r>
        <w:rPr>
          <w:rFonts w:cstheme="minorHAnsi"/>
        </w:rPr>
        <w:t>Dear Eleanor Ott,</w:t>
      </w:r>
    </w:p>
    <w:p w14:paraId="4C676B4C" w14:textId="368C2571" w:rsidR="002F2FDF" w:rsidRPr="00CC32CB" w:rsidRDefault="002F2FDF" w:rsidP="002F2FDF">
      <w:pPr>
        <w:spacing w:after="0" w:line="240" w:lineRule="auto"/>
        <w:rPr>
          <w:rFonts w:cstheme="minorHAnsi"/>
        </w:rPr>
      </w:pPr>
    </w:p>
    <w:p w14:paraId="7D18B901" w14:textId="02D5ED8C" w:rsidR="00D4486B" w:rsidRPr="00CC32CB" w:rsidRDefault="002F2FDF" w:rsidP="002F2FDF">
      <w:pPr>
        <w:spacing w:after="0" w:line="240" w:lineRule="auto"/>
        <w:rPr>
          <w:rFonts w:cstheme="minorHAnsi"/>
        </w:rPr>
      </w:pPr>
      <w:r w:rsidRPr="00CC32CB">
        <w:rPr>
          <w:rFonts w:cstheme="minorHAnsi"/>
        </w:rPr>
        <w:t xml:space="preserve">I am writing today </w:t>
      </w:r>
      <w:r w:rsidR="00CC32CB" w:rsidRPr="00CC32CB">
        <w:rPr>
          <w:rFonts w:cstheme="minorHAnsi"/>
        </w:rPr>
        <w:t>regarding</w:t>
      </w:r>
      <w:r w:rsidRPr="00CC32CB">
        <w:rPr>
          <w:rFonts w:cstheme="minorHAnsi"/>
        </w:rPr>
        <w:t xml:space="preserve"> </w:t>
      </w:r>
      <w:r w:rsidR="00D4486B" w:rsidRPr="00CC32CB">
        <w:rPr>
          <w:rFonts w:cstheme="minorHAnsi"/>
        </w:rPr>
        <w:t xml:space="preserve">the Washington State Department of Ecology’s (Ecology) draft Puget Sound Nutrient General Permit (PSNGP) for municipal wastewater treatment facilities that discharge into Puget Sound. </w:t>
      </w:r>
      <w:r w:rsidR="00E30070">
        <w:rPr>
          <w:rFonts w:cstheme="minorHAnsi"/>
        </w:rPr>
        <w:t xml:space="preserve">I have heard concerns about the implications of the current permit as drafted and </w:t>
      </w:r>
      <w:r w:rsidR="00250F0C" w:rsidRPr="00CC32CB">
        <w:rPr>
          <w:rFonts w:cstheme="minorHAnsi"/>
        </w:rPr>
        <w:t>I urge you to delay issuing the PSNGP</w:t>
      </w:r>
      <w:r w:rsidR="00E30070">
        <w:rPr>
          <w:rFonts w:cstheme="minorHAnsi"/>
        </w:rPr>
        <w:t xml:space="preserve"> as drafted</w:t>
      </w:r>
      <w:r w:rsidR="00250F0C" w:rsidRPr="00CC32CB">
        <w:rPr>
          <w:rFonts w:cstheme="minorHAnsi"/>
        </w:rPr>
        <w:t xml:space="preserve"> and to work with King County’s Wastewater Treatment Division to find a path forward that </w:t>
      </w:r>
      <w:r w:rsidR="00AC7261">
        <w:rPr>
          <w:rFonts w:cstheme="minorHAnsi"/>
        </w:rPr>
        <w:t xml:space="preserve">more fully </w:t>
      </w:r>
      <w:r w:rsidR="00E30070" w:rsidRPr="00CC32CB">
        <w:rPr>
          <w:rFonts w:cstheme="minorHAnsi"/>
        </w:rPr>
        <w:t>considers</w:t>
      </w:r>
      <w:r w:rsidR="00250F0C" w:rsidRPr="00CC32CB">
        <w:rPr>
          <w:rFonts w:cstheme="minorHAnsi"/>
        </w:rPr>
        <w:t xml:space="preserve"> King County’s long-term and structural plans to ensure clean water. </w:t>
      </w:r>
    </w:p>
    <w:p w14:paraId="615F38F9" w14:textId="77777777" w:rsidR="00D4486B" w:rsidRPr="00CC32CB" w:rsidRDefault="00D4486B" w:rsidP="002F2FDF">
      <w:pPr>
        <w:spacing w:after="0" w:line="240" w:lineRule="auto"/>
        <w:rPr>
          <w:rFonts w:cstheme="minorHAnsi"/>
        </w:rPr>
      </w:pPr>
    </w:p>
    <w:p w14:paraId="0F42959E" w14:textId="0829EE22" w:rsidR="00250F0C" w:rsidRPr="00CC32CB" w:rsidRDefault="00D4486B" w:rsidP="002F2FDF">
      <w:pPr>
        <w:spacing w:after="0" w:line="240" w:lineRule="auto"/>
        <w:rPr>
          <w:rFonts w:cstheme="minorHAnsi"/>
        </w:rPr>
      </w:pPr>
      <w:r w:rsidRPr="00CC32CB">
        <w:rPr>
          <w:rFonts w:cstheme="minorHAnsi"/>
        </w:rPr>
        <w:t>I represent King County Council District Four,</w:t>
      </w:r>
      <w:r w:rsidR="00250F0C" w:rsidRPr="00CC32CB">
        <w:rPr>
          <w:rFonts w:cstheme="minorHAnsi"/>
        </w:rPr>
        <w:t xml:space="preserve"> home to the West Point Treatment </w:t>
      </w:r>
      <w:r w:rsidR="007E7ED4" w:rsidRPr="00CC32CB">
        <w:rPr>
          <w:rFonts w:cstheme="minorHAnsi"/>
        </w:rPr>
        <w:t>Plant</w:t>
      </w:r>
      <w:r w:rsidR="00250F0C" w:rsidRPr="00CC32CB">
        <w:rPr>
          <w:rFonts w:cstheme="minorHAnsi"/>
        </w:rPr>
        <w:t xml:space="preserve">, and the health of our waterways </w:t>
      </w:r>
      <w:r w:rsidR="007E7ED4" w:rsidRPr="00CC32CB">
        <w:rPr>
          <w:rFonts w:cstheme="minorHAnsi"/>
        </w:rPr>
        <w:t>is</w:t>
      </w:r>
      <w:r w:rsidR="00250F0C" w:rsidRPr="00CC32CB">
        <w:rPr>
          <w:rFonts w:cstheme="minorHAnsi"/>
        </w:rPr>
        <w:t xml:space="preserve"> deeply important to me and to the constituents I represent. </w:t>
      </w:r>
      <w:r w:rsidRPr="00CC32CB">
        <w:rPr>
          <w:rFonts w:cstheme="minorHAnsi"/>
        </w:rPr>
        <w:t xml:space="preserve">  I</w:t>
      </w:r>
      <w:r w:rsidR="00250F0C" w:rsidRPr="00CC32CB">
        <w:rPr>
          <w:rFonts w:cstheme="minorHAnsi"/>
        </w:rPr>
        <w:t xml:space="preserve"> </w:t>
      </w:r>
      <w:r w:rsidR="00250F0C" w:rsidRPr="00CC32CB">
        <w:rPr>
          <w:rFonts w:eastAsia="Times New Roman" w:cstheme="minorHAnsi"/>
        </w:rPr>
        <w:t xml:space="preserve">recognize Ecology’s </w:t>
      </w:r>
      <w:r w:rsidR="00E30070">
        <w:rPr>
          <w:rFonts w:eastAsia="Times New Roman" w:cstheme="minorHAnsi"/>
        </w:rPr>
        <w:t xml:space="preserve">and King County’s shared </w:t>
      </w:r>
      <w:r w:rsidR="00250F0C" w:rsidRPr="00CC32CB">
        <w:rPr>
          <w:rFonts w:eastAsia="Times New Roman" w:cstheme="minorHAnsi"/>
        </w:rPr>
        <w:t>responsibility to maintain compliance with water quality standards and to address dissolved oxygen (DO) impairment in sensitive areas of the Sound. I fully support the goal of</w:t>
      </w:r>
      <w:r w:rsidR="00E30070">
        <w:rPr>
          <w:rFonts w:eastAsia="Times New Roman" w:cstheme="minorHAnsi"/>
        </w:rPr>
        <w:t xml:space="preserve"> minimizing the impact of wastewater and</w:t>
      </w:r>
      <w:r w:rsidR="00250F0C" w:rsidRPr="00CC32CB">
        <w:rPr>
          <w:rFonts w:eastAsia="Times New Roman" w:cstheme="minorHAnsi"/>
        </w:rPr>
        <w:t xml:space="preserve"> ensuring that </w:t>
      </w:r>
      <w:r w:rsidR="00423341" w:rsidRPr="00CC32CB">
        <w:rPr>
          <w:rFonts w:eastAsia="Times New Roman" w:cstheme="minorHAnsi"/>
        </w:rPr>
        <w:t>the Puget Sound is protected and preserved</w:t>
      </w:r>
      <w:r w:rsidR="00E30070">
        <w:rPr>
          <w:rFonts w:eastAsia="Times New Roman" w:cstheme="minorHAnsi"/>
        </w:rPr>
        <w:t>.</w:t>
      </w:r>
    </w:p>
    <w:p w14:paraId="2D65CF1B" w14:textId="77777777" w:rsidR="00250F0C" w:rsidRPr="00CC32CB" w:rsidRDefault="00250F0C" w:rsidP="002F2FDF">
      <w:pPr>
        <w:spacing w:after="0" w:line="240" w:lineRule="auto"/>
        <w:rPr>
          <w:rFonts w:cstheme="minorHAnsi"/>
        </w:rPr>
      </w:pPr>
    </w:p>
    <w:p w14:paraId="77B22399" w14:textId="28A1BA97" w:rsidR="00A44E52" w:rsidRPr="00CC32CB" w:rsidRDefault="00AC7261" w:rsidP="00D16957">
      <w:pPr>
        <w:spacing w:after="0" w:line="240" w:lineRule="auto"/>
        <w:rPr>
          <w:rFonts w:cstheme="minorHAnsi"/>
        </w:rPr>
      </w:pPr>
      <w:r>
        <w:rPr>
          <w:rFonts w:cstheme="minorHAnsi"/>
        </w:rPr>
        <w:t>At the same time, t</w:t>
      </w:r>
      <w:r w:rsidR="007E7ED4" w:rsidRPr="00CC32CB">
        <w:rPr>
          <w:rFonts w:cstheme="minorHAnsi"/>
        </w:rPr>
        <w:t>he implications of the PSNGP as currently drafted</w:t>
      </w:r>
      <w:r w:rsidR="00A04A1C" w:rsidRPr="00CC32CB">
        <w:rPr>
          <w:rFonts w:cstheme="minorHAnsi"/>
        </w:rPr>
        <w:t xml:space="preserve"> are far-reaching for </w:t>
      </w:r>
      <w:r w:rsidR="001F69A0">
        <w:rPr>
          <w:rFonts w:cstheme="minorHAnsi"/>
        </w:rPr>
        <w:t xml:space="preserve">likely </w:t>
      </w:r>
      <w:proofErr w:type="gramStart"/>
      <w:r w:rsidR="001F69A0">
        <w:rPr>
          <w:rFonts w:cstheme="minorHAnsi"/>
        </w:rPr>
        <w:t>a large number of</w:t>
      </w:r>
      <w:proofErr w:type="gramEnd"/>
      <w:r w:rsidR="001F69A0">
        <w:rPr>
          <w:rFonts w:cstheme="minorHAnsi"/>
        </w:rPr>
        <w:t xml:space="preserve"> </w:t>
      </w:r>
      <w:r w:rsidR="00A04A1C" w:rsidRPr="00CC32CB">
        <w:rPr>
          <w:rFonts w:cstheme="minorHAnsi"/>
        </w:rPr>
        <w:t>my constituents. King County is an expensive area</w:t>
      </w:r>
      <w:r w:rsidR="001F69A0">
        <w:rPr>
          <w:rFonts w:cstheme="minorHAnsi"/>
        </w:rPr>
        <w:t xml:space="preserve"> in which to reside</w:t>
      </w:r>
      <w:r w:rsidR="00A04A1C" w:rsidRPr="00CC32CB">
        <w:rPr>
          <w:rFonts w:cstheme="minorHAnsi"/>
        </w:rPr>
        <w:t>, and the financial realities</w:t>
      </w:r>
      <w:r>
        <w:rPr>
          <w:rFonts w:cstheme="minorHAnsi"/>
        </w:rPr>
        <w:t xml:space="preserve"> that I have been presented with</w:t>
      </w:r>
      <w:r w:rsidR="00A04A1C" w:rsidRPr="00CC32CB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A04A1C" w:rsidRPr="00CC32CB">
        <w:rPr>
          <w:rFonts w:cstheme="minorHAnsi"/>
        </w:rPr>
        <w:t xml:space="preserve"> implement the PSNGP as drafted w</w:t>
      </w:r>
      <w:r w:rsidR="001F69A0">
        <w:rPr>
          <w:rFonts w:cstheme="minorHAnsi"/>
        </w:rPr>
        <w:t>ould</w:t>
      </w:r>
      <w:r w:rsidR="00A04A1C" w:rsidRPr="00CC32CB">
        <w:rPr>
          <w:rFonts w:cstheme="minorHAnsi"/>
        </w:rPr>
        <w:t xml:space="preserve"> have </w:t>
      </w:r>
      <w:r w:rsidR="00D16957" w:rsidRPr="00CC32CB">
        <w:rPr>
          <w:rFonts w:cstheme="minorHAnsi"/>
        </w:rPr>
        <w:t>a significant impact on</w:t>
      </w:r>
      <w:r w:rsidR="00A04A1C" w:rsidRPr="00CC32CB">
        <w:rPr>
          <w:rFonts w:cstheme="minorHAnsi"/>
        </w:rPr>
        <w:t xml:space="preserve"> residents in my district</w:t>
      </w:r>
      <w:r>
        <w:rPr>
          <w:rFonts w:cstheme="minorHAnsi"/>
        </w:rPr>
        <w:t>, especially in the wake of COVID-19</w:t>
      </w:r>
      <w:r w:rsidR="00A04A1C" w:rsidRPr="00CC32CB">
        <w:rPr>
          <w:rFonts w:cstheme="minorHAnsi"/>
        </w:rPr>
        <w:t xml:space="preserve">. </w:t>
      </w:r>
      <w:r>
        <w:rPr>
          <w:rFonts w:cstheme="minorHAnsi"/>
        </w:rPr>
        <w:t>Of course</w:t>
      </w:r>
      <w:r w:rsidR="00A04A1C" w:rsidRPr="00CC32CB">
        <w:rPr>
          <w:rFonts w:cstheme="minorHAnsi"/>
        </w:rPr>
        <w:t>, certain costs are inherent in</w:t>
      </w:r>
      <w:r>
        <w:rPr>
          <w:rFonts w:cstheme="minorHAnsi"/>
        </w:rPr>
        <w:t xml:space="preserve"> protecting and</w:t>
      </w:r>
      <w:r w:rsidR="00A04A1C" w:rsidRPr="00CC32CB">
        <w:rPr>
          <w:rFonts w:cstheme="minorHAnsi"/>
        </w:rPr>
        <w:t xml:space="preserve"> improving our regional waters, and for that reason I would hope that King County’s approach prioritizes the most impactful investments first, maximizing environmental protection for our constitue</w:t>
      </w:r>
      <w:r>
        <w:rPr>
          <w:rFonts w:cstheme="minorHAnsi"/>
        </w:rPr>
        <w:t>nts and keeping the region livable.</w:t>
      </w:r>
      <w:r w:rsidR="00A04A1C" w:rsidRPr="00CC32CB">
        <w:rPr>
          <w:rFonts w:cstheme="minorHAnsi"/>
        </w:rPr>
        <w:t xml:space="preserve"> </w:t>
      </w:r>
      <w:r>
        <w:rPr>
          <w:rFonts w:cstheme="minorHAnsi"/>
        </w:rPr>
        <w:t xml:space="preserve">I hope that you will work with King County to </w:t>
      </w:r>
      <w:r w:rsidR="001F69A0">
        <w:rPr>
          <w:rFonts w:cstheme="minorHAnsi"/>
        </w:rPr>
        <w:t>utilize</w:t>
      </w:r>
      <w:r w:rsidR="000A50FC">
        <w:rPr>
          <w:rFonts w:cstheme="minorHAnsi"/>
        </w:rPr>
        <w:t xml:space="preserve"> this approach. </w:t>
      </w:r>
    </w:p>
    <w:p w14:paraId="0B179F39" w14:textId="77777777" w:rsidR="00D16957" w:rsidRPr="00CC32CB" w:rsidRDefault="00D16957" w:rsidP="00D16957">
      <w:pPr>
        <w:spacing w:after="0" w:line="240" w:lineRule="auto"/>
        <w:rPr>
          <w:rFonts w:cstheme="minorHAnsi"/>
        </w:rPr>
      </w:pPr>
    </w:p>
    <w:p w14:paraId="4D20E9E9" w14:textId="47191E2A" w:rsidR="00D16957" w:rsidRPr="00CC32CB" w:rsidRDefault="002F2FDF" w:rsidP="002F2FDF">
      <w:pPr>
        <w:tabs>
          <w:tab w:val="left" w:pos="2191"/>
        </w:tabs>
        <w:spacing w:after="120"/>
        <w:rPr>
          <w:rFonts w:eastAsia="Times New Roman" w:cstheme="minorHAnsi"/>
        </w:rPr>
      </w:pPr>
      <w:r w:rsidRPr="00CC32CB">
        <w:rPr>
          <w:rFonts w:eastAsia="Times New Roman" w:cstheme="minorHAnsi"/>
        </w:rPr>
        <w:t xml:space="preserve">Thank you in advance for your consideration of </w:t>
      </w:r>
      <w:r w:rsidR="00A04A1C" w:rsidRPr="00CC32CB">
        <w:rPr>
          <w:rFonts w:eastAsia="Times New Roman" w:cstheme="minorHAnsi"/>
        </w:rPr>
        <w:t xml:space="preserve">my </w:t>
      </w:r>
      <w:r w:rsidRPr="00CC32CB">
        <w:rPr>
          <w:rFonts w:eastAsia="Times New Roman" w:cstheme="minorHAnsi"/>
        </w:rPr>
        <w:t>comments. If you have any questions, please feel free to contact me anytime at</w:t>
      </w:r>
      <w:r w:rsidR="00A04A1C" w:rsidRPr="00CC32CB">
        <w:rPr>
          <w:rFonts w:eastAsia="Times New Roman" w:cstheme="minorHAnsi"/>
        </w:rPr>
        <w:t xml:space="preserve"> </w:t>
      </w:r>
      <w:hyperlink r:id="rId6" w:history="1">
        <w:r w:rsidR="00A04A1C" w:rsidRPr="00CC32CB">
          <w:rPr>
            <w:rStyle w:val="Hyperlink"/>
            <w:rFonts w:eastAsia="Times New Roman" w:cstheme="minorHAnsi"/>
          </w:rPr>
          <w:t>jeanne.kohl-welles@kingcounty.gov</w:t>
        </w:r>
      </w:hyperlink>
      <w:r w:rsidR="00D16957" w:rsidRPr="00CC32CB">
        <w:rPr>
          <w:rFonts w:eastAsia="Times New Roman" w:cstheme="minorHAnsi"/>
        </w:rPr>
        <w:t xml:space="preserve"> or 206-477-1004.</w:t>
      </w:r>
    </w:p>
    <w:p w14:paraId="29A71404" w14:textId="09B7A05E" w:rsidR="00D16957" w:rsidRPr="00CC32CB" w:rsidRDefault="00D16957" w:rsidP="002F2FDF">
      <w:pPr>
        <w:tabs>
          <w:tab w:val="left" w:pos="2191"/>
        </w:tabs>
        <w:spacing w:after="120"/>
        <w:rPr>
          <w:rFonts w:eastAsia="Times New Roman" w:cstheme="minorHAnsi"/>
        </w:rPr>
      </w:pPr>
    </w:p>
    <w:p w14:paraId="76882B83" w14:textId="1F882150" w:rsidR="00D16957" w:rsidRPr="00CC32CB" w:rsidRDefault="00D16957" w:rsidP="002F2FDF">
      <w:pPr>
        <w:tabs>
          <w:tab w:val="left" w:pos="2191"/>
        </w:tabs>
        <w:spacing w:after="120"/>
        <w:rPr>
          <w:rFonts w:eastAsia="Times New Roman" w:cstheme="minorHAnsi"/>
        </w:rPr>
      </w:pPr>
      <w:r w:rsidRPr="00CC32CB">
        <w:rPr>
          <w:rFonts w:eastAsia="Times New Roman" w:cstheme="minorHAnsi"/>
        </w:rPr>
        <w:t>Best,</w:t>
      </w:r>
    </w:p>
    <w:p w14:paraId="50F3F950" w14:textId="4A82A97E" w:rsidR="002F2FDF" w:rsidRPr="006E7728" w:rsidRDefault="006E7728" w:rsidP="006E7728">
      <w:pPr>
        <w:tabs>
          <w:tab w:val="left" w:pos="2191"/>
        </w:tabs>
        <w:spacing w:after="1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1ABFBAEC" wp14:editId="7D9E4D42">
            <wp:extent cx="28003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FDF" w:rsidRPr="006E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603E" w14:textId="77777777" w:rsidR="00A24F1F" w:rsidRDefault="00A24F1F" w:rsidP="00C40414">
      <w:pPr>
        <w:spacing w:after="0" w:line="240" w:lineRule="auto"/>
      </w:pPr>
      <w:r>
        <w:separator/>
      </w:r>
    </w:p>
  </w:endnote>
  <w:endnote w:type="continuationSeparator" w:id="0">
    <w:p w14:paraId="1923ECDE" w14:textId="77777777" w:rsidR="00A24F1F" w:rsidRDefault="00A24F1F" w:rsidP="00C4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84C7" w14:textId="77777777" w:rsidR="00C40414" w:rsidRDefault="00C40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26F0" w14:textId="77777777" w:rsidR="00C40414" w:rsidRDefault="00C40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138D" w14:textId="77777777" w:rsidR="00C40414" w:rsidRDefault="00C40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5D3E" w14:textId="77777777" w:rsidR="00A24F1F" w:rsidRDefault="00A24F1F" w:rsidP="00C40414">
      <w:pPr>
        <w:spacing w:after="0" w:line="240" w:lineRule="auto"/>
      </w:pPr>
      <w:r>
        <w:separator/>
      </w:r>
    </w:p>
  </w:footnote>
  <w:footnote w:type="continuationSeparator" w:id="0">
    <w:p w14:paraId="6914316B" w14:textId="77777777" w:rsidR="00A24F1F" w:rsidRDefault="00A24F1F" w:rsidP="00C4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DCD9" w14:textId="77777777" w:rsidR="00C40414" w:rsidRDefault="00C40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4B6E" w14:textId="77777777" w:rsidR="00C40414" w:rsidRPr="00C40414" w:rsidRDefault="00C40414" w:rsidP="00C40414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Verdana" w:eastAsia="Calibri" w:hAnsi="Verdana" w:cs="Verdana"/>
        <w:b/>
        <w:bCs/>
        <w:color w:val="000000"/>
        <w:sz w:val="23"/>
        <w:szCs w:val="23"/>
      </w:rPr>
    </w:pPr>
    <w:r w:rsidRPr="00C40414">
      <w:rPr>
        <w:rFonts w:ascii="Verdana" w:eastAsia="Calibri" w:hAnsi="Verdana" w:cs="Verdana"/>
        <w:b/>
        <w:bCs/>
        <w:noProof/>
        <w:color w:val="000000"/>
        <w:sz w:val="23"/>
        <w:szCs w:val="23"/>
      </w:rPr>
      <w:drawing>
        <wp:inline distT="0" distB="0" distL="0" distR="0" wp14:anchorId="47005F08" wp14:editId="744A815B">
          <wp:extent cx="842645" cy="591820"/>
          <wp:effectExtent l="19050" t="0" r="0" b="0"/>
          <wp:docPr id="46" name="Picture 46" descr="N:\Public Relations\PR Resources\Logos &amp; Flags\MLK Logo\New_eps\KClogo_v_b_gif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:\Public Relations\PR Resources\Logos &amp; Flags\MLK Logo\New_eps\KClogo_v_b_gif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459193" w14:textId="77777777" w:rsidR="00C40414" w:rsidRPr="00C40414" w:rsidRDefault="00C40414" w:rsidP="00C40414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Verdana" w:eastAsia="Calibri" w:hAnsi="Verdana" w:cs="Verdana"/>
        <w:b/>
        <w:bCs/>
        <w:color w:val="000000"/>
        <w:sz w:val="8"/>
        <w:szCs w:val="8"/>
      </w:rPr>
    </w:pPr>
  </w:p>
  <w:p w14:paraId="36EEB3B5" w14:textId="77777777" w:rsidR="00C40414" w:rsidRPr="00C40414" w:rsidRDefault="00C40414" w:rsidP="00C40414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Verdana" w:eastAsia="Calibri" w:hAnsi="Verdana" w:cs="Verdana"/>
        <w:color w:val="000000"/>
        <w:sz w:val="24"/>
        <w:szCs w:val="24"/>
      </w:rPr>
    </w:pPr>
    <w:r w:rsidRPr="00C40414">
      <w:rPr>
        <w:rFonts w:ascii="Verdana" w:eastAsia="Calibri" w:hAnsi="Verdana" w:cs="Verdana"/>
        <w:b/>
        <w:bCs/>
        <w:color w:val="000000"/>
        <w:sz w:val="23"/>
        <w:szCs w:val="23"/>
      </w:rPr>
      <w:t>Jeanne Kohl-Welles</w:t>
    </w:r>
  </w:p>
  <w:p w14:paraId="7E70F19B" w14:textId="77777777" w:rsidR="00C40414" w:rsidRPr="00C40414" w:rsidRDefault="00C40414" w:rsidP="00C40414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Verdana" w:eastAsia="Calibri" w:hAnsi="Verdana" w:cs="Verdana"/>
        <w:color w:val="000000"/>
        <w:sz w:val="18"/>
        <w:szCs w:val="18"/>
      </w:rPr>
    </w:pPr>
    <w:r w:rsidRPr="00C40414">
      <w:rPr>
        <w:rFonts w:ascii="Verdana" w:eastAsia="Calibri" w:hAnsi="Verdana" w:cs="Verdana"/>
        <w:color w:val="000000"/>
        <w:sz w:val="18"/>
        <w:szCs w:val="18"/>
      </w:rPr>
      <w:t>Councilmember, District 4</w:t>
    </w:r>
  </w:p>
  <w:p w14:paraId="4DF1B2C1" w14:textId="77777777" w:rsidR="00C40414" w:rsidRPr="00C40414" w:rsidRDefault="00C40414" w:rsidP="00C40414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Verdana" w:eastAsia="Calibri" w:hAnsi="Verdana" w:cs="Verdana"/>
        <w:b/>
        <w:bCs/>
        <w:color w:val="000000"/>
        <w:sz w:val="20"/>
        <w:szCs w:val="20"/>
      </w:rPr>
    </w:pPr>
    <w:r w:rsidRPr="00C40414">
      <w:rPr>
        <w:rFonts w:ascii="Verdana" w:eastAsia="Calibri" w:hAnsi="Verdana" w:cs="Verdana"/>
        <w:b/>
        <w:bCs/>
        <w:color w:val="000000"/>
        <w:sz w:val="20"/>
        <w:szCs w:val="20"/>
      </w:rPr>
      <w:t>Metropolitan King County Council</w:t>
    </w:r>
  </w:p>
  <w:p w14:paraId="4C63823C" w14:textId="77777777" w:rsidR="00C40414" w:rsidRDefault="00C40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5CC3" w14:textId="77777777" w:rsidR="00C40414" w:rsidRDefault="00C40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14"/>
    <w:rsid w:val="000A50FC"/>
    <w:rsid w:val="001F69A0"/>
    <w:rsid w:val="00250F0C"/>
    <w:rsid w:val="002F2FDF"/>
    <w:rsid w:val="00423341"/>
    <w:rsid w:val="004B63A9"/>
    <w:rsid w:val="006E7728"/>
    <w:rsid w:val="00791AF5"/>
    <w:rsid w:val="007E7ED4"/>
    <w:rsid w:val="008E353D"/>
    <w:rsid w:val="00996FE0"/>
    <w:rsid w:val="00A04A1C"/>
    <w:rsid w:val="00A24F1F"/>
    <w:rsid w:val="00A44E52"/>
    <w:rsid w:val="00AC7261"/>
    <w:rsid w:val="00C40414"/>
    <w:rsid w:val="00C748E0"/>
    <w:rsid w:val="00CC32CB"/>
    <w:rsid w:val="00CF5743"/>
    <w:rsid w:val="00D16957"/>
    <w:rsid w:val="00D4486B"/>
    <w:rsid w:val="00E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101FA"/>
  <w15:chartTrackingRefBased/>
  <w15:docId w15:val="{9E8B7464-F619-40E2-B36F-B531A05C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14"/>
  </w:style>
  <w:style w:type="paragraph" w:styleId="Footer">
    <w:name w:val="footer"/>
    <w:basedOn w:val="Normal"/>
    <w:link w:val="FooterChar"/>
    <w:uiPriority w:val="99"/>
    <w:unhideWhenUsed/>
    <w:rsid w:val="00C4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14"/>
  </w:style>
  <w:style w:type="character" w:styleId="Hyperlink">
    <w:name w:val="Hyperlink"/>
    <w:basedOn w:val="DefaultParagraphFont"/>
    <w:uiPriority w:val="99"/>
    <w:unhideWhenUsed/>
    <w:rsid w:val="00A04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A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ne.kohl-welles@kingcounty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Vlas, Lauren</dc:creator>
  <cp:keywords/>
  <dc:description/>
  <cp:lastModifiedBy>Manahan, Clara</cp:lastModifiedBy>
  <cp:revision>2</cp:revision>
  <dcterms:created xsi:type="dcterms:W3CDTF">2021-08-16T20:39:00Z</dcterms:created>
  <dcterms:modified xsi:type="dcterms:W3CDTF">2021-08-16T20:39:00Z</dcterms:modified>
</cp:coreProperties>
</file>