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6289"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Chelsea Morris</w:t>
      </w:r>
      <w:r>
        <w:rPr>
          <w:rFonts w:ascii="Roboto" w:hAnsi="Roboto"/>
          <w:color w:val="000000"/>
          <w:spacing w:val="-4"/>
          <w:sz w:val="27"/>
          <w:szCs w:val="27"/>
        </w:rPr>
        <w:br/>
        <w:t>Washington Department of Ecology</w:t>
      </w:r>
      <w:r>
        <w:rPr>
          <w:rFonts w:ascii="Roboto" w:hAnsi="Roboto"/>
          <w:color w:val="000000"/>
          <w:spacing w:val="-4"/>
          <w:sz w:val="27"/>
          <w:szCs w:val="27"/>
        </w:rPr>
        <w:br/>
        <w:t>PO Box 47696,</w:t>
      </w:r>
      <w:r>
        <w:rPr>
          <w:rFonts w:ascii="Roboto" w:hAnsi="Roboto"/>
          <w:color w:val="000000"/>
          <w:spacing w:val="-4"/>
          <w:sz w:val="27"/>
          <w:szCs w:val="27"/>
        </w:rPr>
        <w:br/>
        <w:t>Olympia WA 98504-7696</w:t>
      </w:r>
    </w:p>
    <w:p w14:paraId="68050F50"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Dear Chelsea,</w:t>
      </w:r>
    </w:p>
    <w:p w14:paraId="25295F7C"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 xml:space="preserve">I oppose the CAFO rules as drafted and concur with the comments of Okanogan, </w:t>
      </w:r>
      <w:proofErr w:type="gramStart"/>
      <w:r>
        <w:rPr>
          <w:rFonts w:ascii="Roboto" w:hAnsi="Roboto"/>
          <w:color w:val="000000"/>
          <w:spacing w:val="-4"/>
          <w:sz w:val="27"/>
          <w:szCs w:val="27"/>
        </w:rPr>
        <w:t>Thurston</w:t>
      </w:r>
      <w:proofErr w:type="gramEnd"/>
      <w:r>
        <w:rPr>
          <w:rFonts w:ascii="Roboto" w:hAnsi="Roboto"/>
          <w:color w:val="000000"/>
          <w:spacing w:val="-4"/>
          <w:sz w:val="27"/>
          <w:szCs w:val="27"/>
        </w:rPr>
        <w:t xml:space="preserve"> and Yakima County Farm Bureaus.</w:t>
      </w:r>
    </w:p>
    <w:p w14:paraId="3F40CF58"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We need to work with those who raise livestock on a small scale providing locally sourced food.</w:t>
      </w:r>
    </w:p>
    <w:p w14:paraId="345F3EC2" w14:textId="4737732E"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 xml:space="preserve">Applying CAFO standards to small </w:t>
      </w:r>
      <w:proofErr w:type="gramStart"/>
      <w:r>
        <w:rPr>
          <w:rFonts w:ascii="Roboto" w:hAnsi="Roboto"/>
          <w:color w:val="000000"/>
          <w:spacing w:val="-4"/>
          <w:sz w:val="27"/>
          <w:szCs w:val="27"/>
        </w:rPr>
        <w:t>operations,</w:t>
      </w:r>
      <w:proofErr w:type="gramEnd"/>
      <w:r>
        <w:rPr>
          <w:rFonts w:ascii="Roboto" w:hAnsi="Roboto"/>
          <w:color w:val="000000"/>
          <w:spacing w:val="-4"/>
          <w:sz w:val="27"/>
          <w:szCs w:val="27"/>
        </w:rPr>
        <w:t xml:space="preserve"> will be devastating to local food production and our overall food security.</w:t>
      </w:r>
      <w:r>
        <w:rPr>
          <w:rFonts w:ascii="Roboto" w:hAnsi="Roboto"/>
          <w:color w:val="000000"/>
          <w:spacing w:val="-4"/>
          <w:sz w:val="27"/>
          <w:szCs w:val="27"/>
        </w:rPr>
        <w:t xml:space="preserve">  Doing this;  only adds additional layers of bureaucracy, adding another unnecessary tax while dictating who and who cannot own small farms.</w:t>
      </w:r>
    </w:p>
    <w:p w14:paraId="44F75F82"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Ecology must recognize the work of the Voluntary Stewardship Program and local conservation districts. Instead of regulating, Ecology needs to encourage participation in these voluntary programs, proven to protect water quality.</w:t>
      </w:r>
    </w:p>
    <w:p w14:paraId="6117DF8F" w14:textId="77777777"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Sincerely,</w:t>
      </w:r>
    </w:p>
    <w:p w14:paraId="6BE848EA" w14:textId="4959E4E4"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Roboto" w:hAnsi="Roboto"/>
          <w:color w:val="000000"/>
          <w:spacing w:val="-4"/>
          <w:sz w:val="27"/>
          <w:szCs w:val="27"/>
        </w:rPr>
        <w:t>Scott Mangum</w:t>
      </w:r>
    </w:p>
    <w:p w14:paraId="49421C4A" w14:textId="06844C41" w:rsidR="00141A4D" w:rsidRDefault="00141A4D" w:rsidP="00141A4D">
      <w:pPr>
        <w:pStyle w:val="NormalWeb"/>
        <w:shd w:val="clear" w:color="auto" w:fill="FFFFFF"/>
        <w:spacing w:before="0" w:beforeAutospacing="0" w:after="240" w:afterAutospacing="0"/>
        <w:rPr>
          <w:rFonts w:ascii="Roboto" w:hAnsi="Roboto"/>
          <w:color w:val="000000"/>
          <w:spacing w:val="-4"/>
          <w:sz w:val="27"/>
          <w:szCs w:val="27"/>
        </w:rPr>
      </w:pPr>
      <w:r>
        <w:rPr>
          <w:rFonts w:ascii="Arial" w:hAnsi="Arial" w:cs="Arial"/>
          <w:color w:val="000000"/>
          <w:spacing w:val="-4"/>
          <w:sz w:val="27"/>
          <w:szCs w:val="27"/>
        </w:rPr>
        <w:t>August 1</w:t>
      </w:r>
      <w:r>
        <w:rPr>
          <w:rFonts w:ascii="Arial" w:hAnsi="Arial" w:cs="Arial"/>
          <w:color w:val="000000"/>
          <w:spacing w:val="-4"/>
          <w:sz w:val="27"/>
          <w:szCs w:val="27"/>
        </w:rPr>
        <w:t>5</w:t>
      </w:r>
      <w:r>
        <w:rPr>
          <w:rFonts w:ascii="Arial" w:hAnsi="Arial" w:cs="Arial"/>
          <w:color w:val="000000"/>
          <w:spacing w:val="-4"/>
          <w:sz w:val="27"/>
          <w:szCs w:val="27"/>
        </w:rPr>
        <w:t>, 2022</w:t>
      </w:r>
    </w:p>
    <w:p w14:paraId="14ACCEE3" w14:textId="77777777" w:rsidR="003F6B7E" w:rsidRPr="00141A4D" w:rsidRDefault="00000000" w:rsidP="00141A4D"/>
    <w:sectPr w:rsidR="003F6B7E" w:rsidRPr="0014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4D"/>
    <w:rsid w:val="00141A4D"/>
    <w:rsid w:val="00156511"/>
    <w:rsid w:val="00D3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72D3"/>
  <w15:chartTrackingRefBased/>
  <w15:docId w15:val="{72AF6C3E-4740-4C9B-A727-CE28041B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Mangum</dc:creator>
  <cp:keywords/>
  <dc:description/>
  <cp:lastModifiedBy>Scott Mangum</cp:lastModifiedBy>
  <cp:revision>1</cp:revision>
  <dcterms:created xsi:type="dcterms:W3CDTF">2022-08-15T19:45:00Z</dcterms:created>
  <dcterms:modified xsi:type="dcterms:W3CDTF">2022-08-15T19:49:00Z</dcterms:modified>
</cp:coreProperties>
</file>