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98" w:rsidRPr="00D32198" w:rsidRDefault="00D32198" w:rsidP="00D32198">
      <w:pPr>
        <w:shd w:val="clear" w:color="auto" w:fill="FFFFFF"/>
        <w:spacing w:line="240" w:lineRule="auto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 w:rsidRPr="00D32198">
        <w:rPr>
          <w:rFonts w:eastAsia="Times New Roman" w:cs="Times New Roman"/>
          <w:b/>
          <w:color w:val="000000"/>
          <w:kern w:val="36"/>
          <w:sz w:val="24"/>
          <w:szCs w:val="24"/>
        </w:rPr>
        <w:t>Re: Rulemaking - Salmon Spawning Habitat Protection Rule, Chapter 173-201A WAC Water Quality Standards</w:t>
      </w:r>
    </w:p>
    <w:p w:rsidR="004714EB" w:rsidRPr="00D32198" w:rsidRDefault="004714EB">
      <w:pPr>
        <w:rPr>
          <w:b/>
          <w:sz w:val="24"/>
          <w:szCs w:val="24"/>
        </w:rPr>
      </w:pPr>
    </w:p>
    <w:p w:rsidR="00D32198" w:rsidRDefault="00D32198"/>
    <w:p w:rsidR="00D32198" w:rsidRDefault="00D32198">
      <w:r>
        <w:t>Comments by Robert J Naiman</w:t>
      </w:r>
    </w:p>
    <w:p w:rsidR="00D32198" w:rsidRDefault="00D32198">
      <w:r>
        <w:t>Professor Emeritus</w:t>
      </w:r>
    </w:p>
    <w:p w:rsidR="00D32198" w:rsidRDefault="00D32198">
      <w:r>
        <w:t>University of Washington</w:t>
      </w:r>
    </w:p>
    <w:p w:rsidR="00D32198" w:rsidRDefault="00D32198"/>
    <w:p w:rsidR="00D32198" w:rsidRDefault="00D32198">
      <w:r>
        <w:t>This</w:t>
      </w:r>
      <w:r w:rsidR="00C9478C">
        <w:t xml:space="preserve"> proposed</w:t>
      </w:r>
      <w:r>
        <w:t xml:space="preserve"> rule change/addition is vitally important for maintaining salmonid populations in a healthy state.  I strongly urge the commission to adopt the rule change/addition designed for maintaining acceptable oxygen levels within stream and river gravels. It is absolutely essential for assuring that the remaining salmonid populations have the conditions </w:t>
      </w:r>
      <w:r w:rsidR="00C9478C">
        <w:t xml:space="preserve">needed </w:t>
      </w:r>
      <w:r>
        <w:t>for successful reproduction.</w:t>
      </w:r>
    </w:p>
    <w:p w:rsidR="00D32198" w:rsidRDefault="00D32198"/>
    <w:p w:rsidR="00D32198" w:rsidRDefault="00D32198">
      <w:r>
        <w:t xml:space="preserve">As a professor at the University of Washington for over 20 years, it was a tenet of my classes in River Ecology and in Watershed Management </w:t>
      </w:r>
      <w:r w:rsidR="00C9478C">
        <w:t xml:space="preserve">– as well as in my research program – </w:t>
      </w:r>
      <w:r>
        <w:t xml:space="preserve">that adequate oxygen levels needed to be maintained in the gravels for the eggs and the newly hatched fry.  </w:t>
      </w:r>
      <w:r w:rsidR="00C9478C">
        <w:t>Excess f</w:t>
      </w:r>
      <w:r>
        <w:t>ine sediments effectively prevent the flow of surface water to the subsurface (hyporheic) zone and thereby not only compromise the eggs/fry but also the other organisms in that habitat.</w:t>
      </w:r>
      <w:r w:rsidR="00C9478C">
        <w:t xml:space="preserve"> Excess fine sediments turn the gravels into “dead zones”; a zone that no longer functions as productive habitat for fish, insects, or beneficial microbes. Maintaining gravel substrates</w:t>
      </w:r>
      <w:bookmarkStart w:id="0" w:name="_GoBack"/>
      <w:bookmarkEnd w:id="0"/>
      <w:r w:rsidR="00C9478C">
        <w:t xml:space="preserve"> in a good ecological state is key to maintaining the overall productivity of streams and rivers.</w:t>
      </w:r>
    </w:p>
    <w:p w:rsidR="00D32198" w:rsidRDefault="00D32198"/>
    <w:sectPr w:rsidR="00D3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98"/>
    <w:rsid w:val="004714EB"/>
    <w:rsid w:val="00C9478C"/>
    <w:rsid w:val="00D3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C2A9"/>
  <w15:chartTrackingRefBased/>
  <w15:docId w15:val="{C9A33BB6-5A52-4090-BFC1-969B552E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Naiman</dc:creator>
  <cp:keywords/>
  <dc:description/>
  <cp:lastModifiedBy>Robert J. Naiman</cp:lastModifiedBy>
  <cp:revision>1</cp:revision>
  <dcterms:created xsi:type="dcterms:W3CDTF">2021-10-22T18:08:00Z</dcterms:created>
  <dcterms:modified xsi:type="dcterms:W3CDTF">2021-10-22T18:27:00Z</dcterms:modified>
</cp:coreProperties>
</file>