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90FB" w14:textId="77777777" w:rsidR="00D27667" w:rsidRDefault="00D27667" w:rsidP="00F77347">
      <w:pPr>
        <w:pBdr>
          <w:bottom w:val="single" w:sz="4" w:space="1" w:color="auto"/>
        </w:pBd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3"/>
        <w:gridCol w:w="1723"/>
        <w:gridCol w:w="4591"/>
        <w:gridCol w:w="8515"/>
        <w:gridCol w:w="4978"/>
      </w:tblGrid>
      <w:tr w:rsidR="00FE12C7" w14:paraId="4D06CC23" w14:textId="77777777" w:rsidTr="000A724E">
        <w:trPr>
          <w:tblHeader/>
        </w:trPr>
        <w:tc>
          <w:tcPr>
            <w:tcW w:w="1783" w:type="dxa"/>
          </w:tcPr>
          <w:p w14:paraId="3B5AC839" w14:textId="77777777" w:rsidR="00DE5BC8" w:rsidRPr="00AE6108" w:rsidRDefault="00A849C4" w:rsidP="00DE5BC8">
            <w:pPr>
              <w:spacing w:before="120" w:after="120"/>
              <w:rPr>
                <w:rFonts w:ascii="Times New Roman" w:hAnsi="Times New Roman" w:cs="Times New Roman"/>
                <w:b/>
                <w:sz w:val="24"/>
                <w:szCs w:val="24"/>
              </w:rPr>
            </w:pPr>
            <w:r>
              <w:rPr>
                <w:rFonts w:ascii="Times New Roman" w:hAnsi="Times New Roman" w:cs="Times New Roman"/>
                <w:b/>
                <w:sz w:val="24"/>
                <w:szCs w:val="24"/>
              </w:rPr>
              <w:t>Document</w:t>
            </w:r>
          </w:p>
        </w:tc>
        <w:tc>
          <w:tcPr>
            <w:tcW w:w="1723" w:type="dxa"/>
          </w:tcPr>
          <w:p w14:paraId="24C000C9" w14:textId="77777777" w:rsidR="00DE5BC8" w:rsidRPr="00AE6108" w:rsidRDefault="00DE5BC8" w:rsidP="00551A6B">
            <w:pPr>
              <w:spacing w:before="120" w:after="120"/>
              <w:rPr>
                <w:rFonts w:ascii="Times New Roman" w:hAnsi="Times New Roman" w:cs="Times New Roman"/>
                <w:b/>
                <w:sz w:val="24"/>
                <w:szCs w:val="24"/>
              </w:rPr>
            </w:pPr>
            <w:r>
              <w:rPr>
                <w:rFonts w:ascii="Times New Roman" w:hAnsi="Times New Roman" w:cs="Times New Roman"/>
                <w:b/>
                <w:sz w:val="24"/>
                <w:szCs w:val="24"/>
              </w:rPr>
              <w:t>Section, Page and/or Paragraph</w:t>
            </w:r>
            <w:r w:rsidR="00CD7E20">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91" w:type="dxa"/>
          </w:tcPr>
          <w:p w14:paraId="74EADCD5" w14:textId="77777777" w:rsidR="00DE5BC8" w:rsidRPr="00AE6108" w:rsidRDefault="00F5430F" w:rsidP="00AE6108">
            <w:pPr>
              <w:spacing w:before="120" w:after="120"/>
              <w:rPr>
                <w:rFonts w:ascii="Times New Roman" w:hAnsi="Times New Roman" w:cs="Times New Roman"/>
                <w:b/>
                <w:sz w:val="24"/>
                <w:szCs w:val="24"/>
              </w:rPr>
            </w:pPr>
            <w:r>
              <w:rPr>
                <w:rFonts w:ascii="Times New Roman" w:hAnsi="Times New Roman" w:cs="Times New Roman"/>
                <w:b/>
                <w:sz w:val="24"/>
                <w:szCs w:val="24"/>
              </w:rPr>
              <w:t xml:space="preserve">Ecology </w:t>
            </w:r>
            <w:r w:rsidR="001C54B5">
              <w:rPr>
                <w:rFonts w:ascii="Times New Roman" w:hAnsi="Times New Roman" w:cs="Times New Roman"/>
                <w:b/>
                <w:sz w:val="24"/>
                <w:szCs w:val="24"/>
              </w:rPr>
              <w:t xml:space="preserve">Proposed or </w:t>
            </w:r>
            <w:r w:rsidR="009D2992">
              <w:rPr>
                <w:rFonts w:ascii="Times New Roman" w:hAnsi="Times New Roman" w:cs="Times New Roman"/>
                <w:b/>
                <w:sz w:val="24"/>
                <w:szCs w:val="24"/>
              </w:rPr>
              <w:t xml:space="preserve">Modified </w:t>
            </w:r>
            <w:r w:rsidR="00DE5BC8">
              <w:rPr>
                <w:rFonts w:ascii="Times New Roman" w:hAnsi="Times New Roman" w:cs="Times New Roman"/>
                <w:b/>
                <w:sz w:val="24"/>
                <w:szCs w:val="24"/>
              </w:rPr>
              <w:t>Language</w:t>
            </w:r>
          </w:p>
        </w:tc>
        <w:tc>
          <w:tcPr>
            <w:tcW w:w="8515" w:type="dxa"/>
          </w:tcPr>
          <w:p w14:paraId="7126D1F5" w14:textId="77777777" w:rsidR="00DE5BC8" w:rsidRPr="00AE6108" w:rsidRDefault="00DE5BC8" w:rsidP="00AE6108">
            <w:pPr>
              <w:spacing w:before="120" w:after="120"/>
              <w:rPr>
                <w:rFonts w:ascii="Times New Roman" w:hAnsi="Times New Roman" w:cs="Times New Roman"/>
                <w:b/>
                <w:sz w:val="24"/>
                <w:szCs w:val="24"/>
              </w:rPr>
            </w:pPr>
            <w:r w:rsidRPr="00AE6108">
              <w:rPr>
                <w:rFonts w:ascii="Times New Roman" w:hAnsi="Times New Roman" w:cs="Times New Roman"/>
                <w:b/>
                <w:sz w:val="24"/>
                <w:szCs w:val="24"/>
              </w:rPr>
              <w:t>Comment</w:t>
            </w:r>
          </w:p>
        </w:tc>
        <w:tc>
          <w:tcPr>
            <w:tcW w:w="4978" w:type="dxa"/>
          </w:tcPr>
          <w:p w14:paraId="7951AA7F" w14:textId="77777777" w:rsidR="00DE5BC8" w:rsidRPr="00AE6108" w:rsidRDefault="00CE5FCC" w:rsidP="00AE6108">
            <w:pPr>
              <w:spacing w:before="120" w:after="120"/>
              <w:rPr>
                <w:rFonts w:ascii="Times New Roman" w:hAnsi="Times New Roman" w:cs="Times New Roman"/>
                <w:b/>
                <w:sz w:val="24"/>
                <w:szCs w:val="24"/>
              </w:rPr>
            </w:pPr>
            <w:r w:rsidRPr="00CE5FCC">
              <w:rPr>
                <w:rFonts w:ascii="Times New Roman" w:hAnsi="Times New Roman" w:cs="Times New Roman"/>
                <w:b/>
                <w:sz w:val="24"/>
                <w:szCs w:val="24"/>
              </w:rPr>
              <w:t>Snohomish County</w:t>
            </w:r>
            <w:r>
              <w:rPr>
                <w:rFonts w:ascii="Times New Roman" w:hAnsi="Times New Roman" w:cs="Times New Roman"/>
                <w:b/>
                <w:sz w:val="24"/>
                <w:szCs w:val="24"/>
              </w:rPr>
              <w:t xml:space="preserve"> </w:t>
            </w:r>
            <w:r w:rsidR="00DE5BC8">
              <w:rPr>
                <w:rFonts w:ascii="Times New Roman" w:hAnsi="Times New Roman" w:cs="Times New Roman"/>
                <w:b/>
                <w:sz w:val="24"/>
                <w:szCs w:val="24"/>
              </w:rPr>
              <w:t>Proposed Language</w:t>
            </w:r>
            <w:r w:rsidR="00792F53">
              <w:rPr>
                <w:rFonts w:ascii="Times New Roman" w:hAnsi="Times New Roman" w:cs="Times New Roman"/>
                <w:b/>
                <w:sz w:val="24"/>
                <w:szCs w:val="24"/>
              </w:rPr>
              <w:t>, if any</w:t>
            </w:r>
          </w:p>
        </w:tc>
      </w:tr>
      <w:tr w:rsidR="00FE12C7" w14:paraId="04691D50" w14:textId="77777777" w:rsidTr="000A724E">
        <w:tc>
          <w:tcPr>
            <w:tcW w:w="1783" w:type="dxa"/>
          </w:tcPr>
          <w:p w14:paraId="7DD4DCD6" w14:textId="065F48F7" w:rsidR="00DE5BC8" w:rsidRDefault="00146AE0"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28E34942" w14:textId="77777777" w:rsidR="00DE5BC8" w:rsidRDefault="00146AE0" w:rsidP="00AE6108">
            <w:pPr>
              <w:spacing w:before="120" w:after="120"/>
              <w:rPr>
                <w:rFonts w:ascii="Times New Roman" w:hAnsi="Times New Roman" w:cs="Times New Roman"/>
                <w:sz w:val="24"/>
                <w:szCs w:val="24"/>
              </w:rPr>
            </w:pPr>
            <w:r>
              <w:rPr>
                <w:rFonts w:ascii="Times New Roman" w:hAnsi="Times New Roman" w:cs="Times New Roman"/>
                <w:sz w:val="24"/>
                <w:szCs w:val="24"/>
              </w:rPr>
              <w:t>Tree Retention</w:t>
            </w:r>
          </w:p>
          <w:p w14:paraId="6A28F793" w14:textId="6E94AD83" w:rsidR="00146AE0" w:rsidRDefault="00146AE0" w:rsidP="00AE6108">
            <w:pPr>
              <w:spacing w:before="120" w:after="120"/>
              <w:rPr>
                <w:rFonts w:ascii="Times New Roman" w:hAnsi="Times New Roman" w:cs="Times New Roman"/>
                <w:sz w:val="24"/>
                <w:szCs w:val="24"/>
              </w:rPr>
            </w:pPr>
            <w:r>
              <w:rPr>
                <w:rFonts w:ascii="Times New Roman" w:hAnsi="Times New Roman" w:cs="Times New Roman"/>
                <w:sz w:val="24"/>
                <w:szCs w:val="24"/>
              </w:rPr>
              <w:t>S5.C.6</w:t>
            </w:r>
          </w:p>
        </w:tc>
        <w:tc>
          <w:tcPr>
            <w:tcW w:w="4591" w:type="dxa"/>
          </w:tcPr>
          <w:p w14:paraId="40AEA9BB" w14:textId="62F9A880" w:rsidR="00DE5BC8" w:rsidRDefault="00146AE0" w:rsidP="00AE6108">
            <w:pPr>
              <w:spacing w:before="120" w:after="120"/>
              <w:rPr>
                <w:rFonts w:ascii="Times New Roman" w:hAnsi="Times New Roman" w:cs="Times New Roman"/>
                <w:sz w:val="24"/>
                <w:szCs w:val="24"/>
              </w:rPr>
            </w:pPr>
            <w:r>
              <w:rPr>
                <w:rFonts w:ascii="Times New Roman" w:hAnsi="Times New Roman" w:cs="Times New Roman"/>
                <w:sz w:val="24"/>
                <w:szCs w:val="24"/>
              </w:rPr>
              <w:t>“Ecology is proposing the addition of tree canopy retention on a landscape scale as another stormwater management tool to control stormwater discharges to the MEP and improve water quality.”</w:t>
            </w:r>
          </w:p>
        </w:tc>
        <w:tc>
          <w:tcPr>
            <w:tcW w:w="8515" w:type="dxa"/>
          </w:tcPr>
          <w:p w14:paraId="2F9425D3" w14:textId="57DBD991" w:rsidR="00146AE0" w:rsidRDefault="00146AE0" w:rsidP="00146AE0">
            <w:pPr>
              <w:spacing w:before="120" w:after="120"/>
              <w:rPr>
                <w:rFonts w:ascii="Times New Roman" w:hAnsi="Times New Roman" w:cs="Times New Roman"/>
                <w:sz w:val="24"/>
                <w:szCs w:val="24"/>
              </w:rPr>
            </w:pPr>
            <w:r>
              <w:rPr>
                <w:rFonts w:ascii="Times New Roman" w:hAnsi="Times New Roman" w:cs="Times New Roman"/>
                <w:sz w:val="24"/>
                <w:szCs w:val="24"/>
              </w:rPr>
              <w:t>How is Ecology defining “landscape scale”?</w:t>
            </w:r>
          </w:p>
          <w:p w14:paraId="07B230EC" w14:textId="7D95CA12" w:rsidR="000F7150" w:rsidRDefault="000F7150" w:rsidP="00146AE0">
            <w:pPr>
              <w:spacing w:before="120" w:after="120"/>
              <w:rPr>
                <w:rFonts w:ascii="Times New Roman" w:hAnsi="Times New Roman" w:cs="Times New Roman"/>
                <w:sz w:val="24"/>
                <w:szCs w:val="24"/>
              </w:rPr>
            </w:pPr>
            <w:r>
              <w:rPr>
                <w:rFonts w:ascii="Times New Roman" w:hAnsi="Times New Roman" w:cs="Times New Roman"/>
                <w:sz w:val="24"/>
                <w:szCs w:val="24"/>
              </w:rPr>
              <w:t xml:space="preserve">What does it mean to propose “the addition of tree canopy retention”? </w:t>
            </w:r>
          </w:p>
        </w:tc>
        <w:tc>
          <w:tcPr>
            <w:tcW w:w="4978" w:type="dxa"/>
          </w:tcPr>
          <w:p w14:paraId="5A0B73DF" w14:textId="0595D409" w:rsidR="001677B5" w:rsidRDefault="001677B5" w:rsidP="001677B5">
            <w:pPr>
              <w:spacing w:before="120" w:after="120"/>
              <w:rPr>
                <w:rFonts w:ascii="Times New Roman" w:hAnsi="Times New Roman" w:cs="Times New Roman"/>
                <w:sz w:val="24"/>
                <w:szCs w:val="24"/>
              </w:rPr>
            </w:pPr>
          </w:p>
        </w:tc>
      </w:tr>
      <w:tr w:rsidR="00FE12C7" w14:paraId="59DB3486" w14:textId="77777777" w:rsidTr="000A724E">
        <w:tc>
          <w:tcPr>
            <w:tcW w:w="1783" w:type="dxa"/>
          </w:tcPr>
          <w:p w14:paraId="4F963DBC" w14:textId="097BFCF4" w:rsidR="00400FAA" w:rsidRDefault="00947BBD"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40EBEB8C" w14:textId="77777777" w:rsidR="00400FAA" w:rsidRDefault="00947BBD" w:rsidP="00AE6108">
            <w:pPr>
              <w:spacing w:before="120" w:after="120"/>
              <w:rPr>
                <w:rFonts w:ascii="Times New Roman" w:hAnsi="Times New Roman" w:cs="Times New Roman"/>
                <w:sz w:val="24"/>
                <w:szCs w:val="24"/>
              </w:rPr>
            </w:pPr>
            <w:r>
              <w:rPr>
                <w:rFonts w:ascii="Times New Roman" w:hAnsi="Times New Roman" w:cs="Times New Roman"/>
                <w:sz w:val="24"/>
                <w:szCs w:val="24"/>
              </w:rPr>
              <w:t>Tree Retention</w:t>
            </w:r>
          </w:p>
          <w:p w14:paraId="360E2481" w14:textId="77777777" w:rsidR="00947BBD" w:rsidRDefault="00947BBD" w:rsidP="00AE6108">
            <w:pPr>
              <w:spacing w:before="120" w:after="120"/>
              <w:rPr>
                <w:rFonts w:ascii="Times New Roman" w:hAnsi="Times New Roman" w:cs="Times New Roman"/>
                <w:sz w:val="24"/>
                <w:szCs w:val="24"/>
              </w:rPr>
            </w:pPr>
            <w:r>
              <w:rPr>
                <w:rFonts w:ascii="Times New Roman" w:hAnsi="Times New Roman" w:cs="Times New Roman"/>
                <w:sz w:val="24"/>
                <w:szCs w:val="24"/>
              </w:rPr>
              <w:t>S5.C.6</w:t>
            </w:r>
          </w:p>
          <w:p w14:paraId="68D64325" w14:textId="77777777" w:rsidR="0066198D" w:rsidRPr="0066198D" w:rsidRDefault="0066198D" w:rsidP="0066198D">
            <w:pPr>
              <w:rPr>
                <w:rFonts w:ascii="Times New Roman" w:hAnsi="Times New Roman" w:cs="Times New Roman"/>
                <w:sz w:val="24"/>
                <w:szCs w:val="24"/>
              </w:rPr>
            </w:pPr>
          </w:p>
          <w:p w14:paraId="28D4C390" w14:textId="77777777" w:rsidR="0066198D" w:rsidRPr="0066198D" w:rsidRDefault="0066198D" w:rsidP="0066198D">
            <w:pPr>
              <w:rPr>
                <w:rFonts w:ascii="Times New Roman" w:hAnsi="Times New Roman" w:cs="Times New Roman"/>
                <w:sz w:val="24"/>
                <w:szCs w:val="24"/>
              </w:rPr>
            </w:pPr>
          </w:p>
          <w:p w14:paraId="2FBC5F92" w14:textId="77777777" w:rsidR="0066198D" w:rsidRPr="0066198D" w:rsidRDefault="0066198D" w:rsidP="0066198D">
            <w:pPr>
              <w:rPr>
                <w:rFonts w:ascii="Times New Roman" w:hAnsi="Times New Roman" w:cs="Times New Roman"/>
                <w:sz w:val="24"/>
                <w:szCs w:val="24"/>
              </w:rPr>
            </w:pPr>
          </w:p>
          <w:p w14:paraId="098C13C8" w14:textId="77777777" w:rsidR="0066198D" w:rsidRPr="0066198D" w:rsidRDefault="0066198D" w:rsidP="0066198D">
            <w:pPr>
              <w:rPr>
                <w:rFonts w:ascii="Times New Roman" w:hAnsi="Times New Roman" w:cs="Times New Roman"/>
                <w:sz w:val="24"/>
                <w:szCs w:val="24"/>
              </w:rPr>
            </w:pPr>
          </w:p>
          <w:p w14:paraId="636764AE" w14:textId="77777777" w:rsidR="0066198D" w:rsidRPr="0066198D" w:rsidRDefault="0066198D" w:rsidP="0066198D">
            <w:pPr>
              <w:rPr>
                <w:rFonts w:ascii="Times New Roman" w:hAnsi="Times New Roman" w:cs="Times New Roman"/>
                <w:sz w:val="24"/>
                <w:szCs w:val="24"/>
              </w:rPr>
            </w:pPr>
          </w:p>
          <w:p w14:paraId="3E340C72" w14:textId="77777777" w:rsidR="0066198D" w:rsidRPr="0066198D" w:rsidRDefault="0066198D" w:rsidP="0066198D">
            <w:pPr>
              <w:rPr>
                <w:rFonts w:ascii="Times New Roman" w:hAnsi="Times New Roman" w:cs="Times New Roman"/>
                <w:sz w:val="24"/>
                <w:szCs w:val="24"/>
              </w:rPr>
            </w:pPr>
          </w:p>
          <w:p w14:paraId="1BC869B4" w14:textId="77777777" w:rsidR="0066198D" w:rsidRPr="0066198D" w:rsidRDefault="0066198D" w:rsidP="0066198D">
            <w:pPr>
              <w:rPr>
                <w:rFonts w:ascii="Times New Roman" w:hAnsi="Times New Roman" w:cs="Times New Roman"/>
                <w:sz w:val="24"/>
                <w:szCs w:val="24"/>
              </w:rPr>
            </w:pPr>
          </w:p>
          <w:p w14:paraId="7D65D09F" w14:textId="77777777" w:rsidR="0066198D" w:rsidRPr="0066198D" w:rsidRDefault="0066198D" w:rsidP="0066198D">
            <w:pPr>
              <w:rPr>
                <w:rFonts w:ascii="Times New Roman" w:hAnsi="Times New Roman" w:cs="Times New Roman"/>
                <w:sz w:val="24"/>
                <w:szCs w:val="24"/>
              </w:rPr>
            </w:pPr>
          </w:p>
          <w:p w14:paraId="3DB8543D" w14:textId="77777777" w:rsidR="0066198D" w:rsidRDefault="0066198D" w:rsidP="0066198D">
            <w:pPr>
              <w:rPr>
                <w:rFonts w:ascii="Times New Roman" w:hAnsi="Times New Roman" w:cs="Times New Roman"/>
                <w:sz w:val="24"/>
                <w:szCs w:val="24"/>
              </w:rPr>
            </w:pPr>
          </w:p>
          <w:p w14:paraId="6B45C526" w14:textId="77777777" w:rsidR="0066198D" w:rsidRPr="0066198D" w:rsidRDefault="0066198D" w:rsidP="0066198D">
            <w:pPr>
              <w:rPr>
                <w:rFonts w:ascii="Times New Roman" w:hAnsi="Times New Roman" w:cs="Times New Roman"/>
                <w:sz w:val="24"/>
                <w:szCs w:val="24"/>
              </w:rPr>
            </w:pPr>
          </w:p>
          <w:p w14:paraId="699A0DA7" w14:textId="77777777" w:rsidR="0066198D" w:rsidRPr="0066198D" w:rsidRDefault="0066198D" w:rsidP="0066198D">
            <w:pPr>
              <w:rPr>
                <w:rFonts w:ascii="Times New Roman" w:hAnsi="Times New Roman" w:cs="Times New Roman"/>
                <w:sz w:val="24"/>
                <w:szCs w:val="24"/>
              </w:rPr>
            </w:pPr>
          </w:p>
          <w:p w14:paraId="73D1B24E" w14:textId="77777777" w:rsidR="0066198D" w:rsidRPr="0066198D" w:rsidRDefault="0066198D" w:rsidP="0066198D">
            <w:pPr>
              <w:rPr>
                <w:rFonts w:ascii="Times New Roman" w:hAnsi="Times New Roman" w:cs="Times New Roman"/>
                <w:sz w:val="24"/>
                <w:szCs w:val="24"/>
              </w:rPr>
            </w:pPr>
          </w:p>
          <w:p w14:paraId="282915D5" w14:textId="77777777" w:rsidR="0066198D" w:rsidRDefault="0066198D" w:rsidP="0066198D">
            <w:pPr>
              <w:rPr>
                <w:rFonts w:ascii="Times New Roman" w:hAnsi="Times New Roman" w:cs="Times New Roman"/>
                <w:sz w:val="24"/>
                <w:szCs w:val="24"/>
              </w:rPr>
            </w:pPr>
          </w:p>
          <w:p w14:paraId="278A21D2" w14:textId="77777777" w:rsidR="0066198D" w:rsidRPr="0066198D" w:rsidRDefault="0066198D" w:rsidP="0066198D">
            <w:pPr>
              <w:rPr>
                <w:rFonts w:ascii="Times New Roman" w:hAnsi="Times New Roman" w:cs="Times New Roman"/>
                <w:sz w:val="24"/>
                <w:szCs w:val="24"/>
              </w:rPr>
            </w:pPr>
          </w:p>
          <w:p w14:paraId="2E574E24" w14:textId="77777777" w:rsidR="0066198D" w:rsidRDefault="0066198D" w:rsidP="0066198D">
            <w:pPr>
              <w:rPr>
                <w:rFonts w:ascii="Times New Roman" w:hAnsi="Times New Roman" w:cs="Times New Roman"/>
                <w:sz w:val="24"/>
                <w:szCs w:val="24"/>
              </w:rPr>
            </w:pPr>
          </w:p>
          <w:p w14:paraId="2F940821" w14:textId="77777777" w:rsidR="0066198D" w:rsidRDefault="0066198D" w:rsidP="0066198D">
            <w:pPr>
              <w:rPr>
                <w:rFonts w:ascii="Times New Roman" w:hAnsi="Times New Roman" w:cs="Times New Roman"/>
                <w:sz w:val="24"/>
                <w:szCs w:val="24"/>
              </w:rPr>
            </w:pPr>
          </w:p>
          <w:p w14:paraId="51CB2D90" w14:textId="665D97C3" w:rsidR="0066198D" w:rsidRPr="0066198D" w:rsidRDefault="0066198D" w:rsidP="0066198D">
            <w:pPr>
              <w:jc w:val="center"/>
              <w:rPr>
                <w:rFonts w:ascii="Times New Roman" w:hAnsi="Times New Roman" w:cs="Times New Roman"/>
                <w:sz w:val="24"/>
                <w:szCs w:val="24"/>
              </w:rPr>
            </w:pPr>
          </w:p>
        </w:tc>
        <w:tc>
          <w:tcPr>
            <w:tcW w:w="4591" w:type="dxa"/>
          </w:tcPr>
          <w:p w14:paraId="7A9FC619" w14:textId="709932D7" w:rsidR="00400FAA" w:rsidRDefault="00947BBD" w:rsidP="00AE6108">
            <w:pPr>
              <w:spacing w:before="120" w:after="120"/>
              <w:rPr>
                <w:rFonts w:ascii="Times New Roman" w:hAnsi="Times New Roman" w:cs="Times New Roman"/>
                <w:sz w:val="24"/>
                <w:szCs w:val="24"/>
              </w:rPr>
            </w:pPr>
            <w:r>
              <w:rPr>
                <w:rFonts w:ascii="Times New Roman" w:hAnsi="Times New Roman" w:cs="Times New Roman"/>
                <w:sz w:val="24"/>
                <w:szCs w:val="24"/>
              </w:rPr>
              <w:t>“No later than XX/XX/20XX, Permittees shall document existing landscape canopy cover and riparian tree canopy for the permit coverage area, and document canopy change over time.  No later than XX/XX/20XX, Permittees shall adopt and implement tree canopy retention/restoration objectives in order to support stormwater management and water quality improvement in receiving waters.”</w:t>
            </w:r>
          </w:p>
        </w:tc>
        <w:tc>
          <w:tcPr>
            <w:tcW w:w="8515" w:type="dxa"/>
          </w:tcPr>
          <w:p w14:paraId="117D4F82" w14:textId="20EC21D3" w:rsidR="00400FAA" w:rsidRDefault="00947BBD" w:rsidP="00947BBD">
            <w:pPr>
              <w:spacing w:before="120" w:after="120"/>
              <w:rPr>
                <w:rFonts w:ascii="Times New Roman" w:hAnsi="Times New Roman" w:cs="Times New Roman"/>
                <w:sz w:val="24"/>
                <w:szCs w:val="24"/>
              </w:rPr>
            </w:pPr>
            <w:r>
              <w:rPr>
                <w:rFonts w:ascii="Times New Roman" w:hAnsi="Times New Roman" w:cs="Times New Roman"/>
                <w:sz w:val="24"/>
                <w:szCs w:val="24"/>
              </w:rPr>
              <w:t>What is the difference between “landscape canopy cover” and “riparian tree canopy”?</w:t>
            </w:r>
          </w:p>
          <w:p w14:paraId="51E32991" w14:textId="356279AA" w:rsidR="00B5524B" w:rsidRDefault="00B5524B" w:rsidP="00947BBD">
            <w:pPr>
              <w:spacing w:before="120" w:after="120"/>
              <w:rPr>
                <w:rFonts w:ascii="Times New Roman" w:hAnsi="Times New Roman" w:cs="Times New Roman"/>
                <w:sz w:val="24"/>
                <w:szCs w:val="24"/>
              </w:rPr>
            </w:pPr>
            <w:r>
              <w:rPr>
                <w:rFonts w:ascii="Times New Roman" w:hAnsi="Times New Roman" w:cs="Times New Roman"/>
                <w:sz w:val="24"/>
                <w:szCs w:val="24"/>
              </w:rPr>
              <w:t>It is inappropriate to state that a Permittee “shall document canopy change over time” by a single date, as proposed.  That doesn’t make sense.  Documenting canopy change over time suggests the reassessment of canopy cover over a period of time at some interval, but Ecology doesn’t describe over what timeframe or at what interval.</w:t>
            </w:r>
          </w:p>
          <w:p w14:paraId="2C1D1561" w14:textId="35C8F479" w:rsidR="00B5524B" w:rsidRDefault="00947BBD" w:rsidP="00947BBD">
            <w:pPr>
              <w:spacing w:before="120" w:after="120"/>
            </w:pPr>
            <w:r>
              <w:rPr>
                <w:rFonts w:ascii="Times New Roman" w:hAnsi="Times New Roman" w:cs="Times New Roman"/>
                <w:sz w:val="24"/>
                <w:szCs w:val="24"/>
              </w:rPr>
              <w:t>What are “tree canopy retention/restoration objectives”</w:t>
            </w:r>
            <w:r w:rsidR="006307F8">
              <w:rPr>
                <w:rFonts w:ascii="Times New Roman" w:hAnsi="Times New Roman" w:cs="Times New Roman"/>
                <w:sz w:val="24"/>
                <w:szCs w:val="24"/>
              </w:rPr>
              <w:t>? Will Permittees get to decide what those objectives are?</w:t>
            </w:r>
          </w:p>
          <w:p w14:paraId="16A14D8B" w14:textId="5F71A75A" w:rsidR="00947BBD" w:rsidRDefault="00B5524B" w:rsidP="00947BBD">
            <w:pPr>
              <w:spacing w:before="120" w:after="120"/>
              <w:rPr>
                <w:rFonts w:ascii="Times New Roman" w:hAnsi="Times New Roman" w:cs="Times New Roman"/>
                <w:sz w:val="24"/>
                <w:szCs w:val="24"/>
              </w:rPr>
            </w:pPr>
            <w:r w:rsidRPr="00B5524B">
              <w:rPr>
                <w:rFonts w:ascii="Times New Roman" w:hAnsi="Times New Roman" w:cs="Times New Roman"/>
                <w:sz w:val="24"/>
                <w:szCs w:val="24"/>
              </w:rPr>
              <w:t>What criteria will be used to determine if the existing tree canopy is “adequate”?</w:t>
            </w:r>
            <w:r>
              <w:t xml:space="preserve"> </w:t>
            </w:r>
            <w:r w:rsidRPr="00B5524B">
              <w:rPr>
                <w:rFonts w:ascii="Times New Roman" w:hAnsi="Times New Roman" w:cs="Times New Roman"/>
                <w:sz w:val="24"/>
                <w:szCs w:val="24"/>
              </w:rPr>
              <w:t>How will the adequate or not adequate assessment of the tree canopy impact permit compliance and facility operation?</w:t>
            </w:r>
          </w:p>
          <w:p w14:paraId="1BAA49C7" w14:textId="30EBE747" w:rsidR="00947BBD" w:rsidRDefault="00947BBD" w:rsidP="00947BBD">
            <w:pPr>
              <w:spacing w:before="120" w:after="120"/>
              <w:rPr>
                <w:rFonts w:ascii="Times New Roman" w:hAnsi="Times New Roman" w:cs="Times New Roman"/>
                <w:sz w:val="24"/>
                <w:szCs w:val="24"/>
              </w:rPr>
            </w:pPr>
            <w:r>
              <w:rPr>
                <w:rFonts w:ascii="Times New Roman" w:hAnsi="Times New Roman" w:cs="Times New Roman"/>
                <w:sz w:val="24"/>
                <w:szCs w:val="24"/>
              </w:rPr>
              <w:t>In this draft provision, Ecology use</w:t>
            </w:r>
            <w:r w:rsidR="00CF069D">
              <w:rPr>
                <w:rFonts w:ascii="Times New Roman" w:hAnsi="Times New Roman" w:cs="Times New Roman"/>
                <w:sz w:val="24"/>
                <w:szCs w:val="24"/>
              </w:rPr>
              <w:t>s</w:t>
            </w:r>
            <w:r>
              <w:rPr>
                <w:rFonts w:ascii="Times New Roman" w:hAnsi="Times New Roman" w:cs="Times New Roman"/>
                <w:sz w:val="24"/>
                <w:szCs w:val="24"/>
              </w:rPr>
              <w:t xml:space="preserve"> three different phrases: (1) landscape canopy cover; (2) riparian tree canopy; and (3) tree canopy.  Are these all intended to mean different things? If so, how are each of these defined?</w:t>
            </w:r>
          </w:p>
          <w:p w14:paraId="5E7FB6A6" w14:textId="66021C53" w:rsidR="00947BBD" w:rsidRDefault="00B05B26" w:rsidP="00947BBD">
            <w:pPr>
              <w:spacing w:before="120" w:after="120"/>
              <w:rPr>
                <w:rFonts w:ascii="Times New Roman" w:hAnsi="Times New Roman" w:cs="Times New Roman"/>
                <w:sz w:val="24"/>
                <w:szCs w:val="24"/>
              </w:rPr>
            </w:pPr>
            <w:r>
              <w:rPr>
                <w:rFonts w:ascii="Times New Roman" w:hAnsi="Times New Roman" w:cs="Times New Roman"/>
                <w:sz w:val="24"/>
                <w:szCs w:val="24"/>
              </w:rPr>
              <w:t xml:space="preserve">Ecology </w:t>
            </w:r>
            <w:r w:rsidR="00B57F5C">
              <w:rPr>
                <w:rFonts w:ascii="Times New Roman" w:hAnsi="Times New Roman" w:cs="Times New Roman"/>
                <w:sz w:val="24"/>
                <w:szCs w:val="24"/>
              </w:rPr>
              <w:t>must</w:t>
            </w:r>
            <w:r>
              <w:rPr>
                <w:rFonts w:ascii="Times New Roman" w:hAnsi="Times New Roman" w:cs="Times New Roman"/>
                <w:sz w:val="24"/>
                <w:szCs w:val="24"/>
              </w:rPr>
              <w:t xml:space="preserve"> clarify </w:t>
            </w:r>
            <w:r w:rsidR="00F00BEA">
              <w:rPr>
                <w:rFonts w:ascii="Times New Roman" w:hAnsi="Times New Roman" w:cs="Times New Roman"/>
                <w:sz w:val="24"/>
                <w:szCs w:val="24"/>
              </w:rPr>
              <w:t>and define the language it is using be</w:t>
            </w:r>
            <w:r>
              <w:rPr>
                <w:rFonts w:ascii="Times New Roman" w:hAnsi="Times New Roman" w:cs="Times New Roman"/>
                <w:sz w:val="24"/>
                <w:szCs w:val="24"/>
              </w:rPr>
              <w:t xml:space="preserve">fore </w:t>
            </w:r>
            <w:r w:rsidR="009C049F">
              <w:rPr>
                <w:rFonts w:ascii="Times New Roman" w:hAnsi="Times New Roman" w:cs="Times New Roman"/>
                <w:sz w:val="24"/>
                <w:szCs w:val="24"/>
              </w:rPr>
              <w:t xml:space="preserve">more detailed </w:t>
            </w:r>
            <w:r>
              <w:rPr>
                <w:rFonts w:ascii="Times New Roman" w:hAnsi="Times New Roman" w:cs="Times New Roman"/>
                <w:sz w:val="24"/>
                <w:szCs w:val="24"/>
              </w:rPr>
              <w:t>comments can be provided</w:t>
            </w:r>
            <w:r w:rsidR="00895238">
              <w:rPr>
                <w:rFonts w:ascii="Times New Roman" w:hAnsi="Times New Roman" w:cs="Times New Roman"/>
                <w:sz w:val="24"/>
                <w:szCs w:val="24"/>
              </w:rPr>
              <w:t>.</w:t>
            </w:r>
          </w:p>
        </w:tc>
        <w:tc>
          <w:tcPr>
            <w:tcW w:w="4978" w:type="dxa"/>
          </w:tcPr>
          <w:p w14:paraId="648EEB06" w14:textId="77777777" w:rsidR="00400FAA" w:rsidRDefault="00400FAA" w:rsidP="00AE6108">
            <w:pPr>
              <w:spacing w:before="120" w:after="120"/>
              <w:rPr>
                <w:rFonts w:ascii="Times New Roman" w:hAnsi="Times New Roman" w:cs="Times New Roman"/>
                <w:sz w:val="24"/>
                <w:szCs w:val="24"/>
              </w:rPr>
            </w:pPr>
          </w:p>
        </w:tc>
      </w:tr>
      <w:tr w:rsidR="00FE12C7" w14:paraId="11498C24" w14:textId="77777777" w:rsidTr="000A724E">
        <w:tc>
          <w:tcPr>
            <w:tcW w:w="1783" w:type="dxa"/>
          </w:tcPr>
          <w:p w14:paraId="497ACF5F" w14:textId="2591F6E8" w:rsidR="00400FAA" w:rsidRPr="009F6AAB" w:rsidRDefault="00B5524B" w:rsidP="00AE6108">
            <w:pPr>
              <w:spacing w:before="120" w:after="120"/>
              <w:rPr>
                <w:rFonts w:ascii="Times New Roman" w:hAnsi="Times New Roman" w:cs="Times New Roman"/>
                <w:sz w:val="24"/>
                <w:szCs w:val="24"/>
              </w:rPr>
            </w:pPr>
            <w:r w:rsidRPr="009F6AAB">
              <w:rPr>
                <w:rFonts w:ascii="Times New Roman" w:hAnsi="Times New Roman" w:cs="Times New Roman"/>
                <w:sz w:val="24"/>
                <w:szCs w:val="24"/>
              </w:rPr>
              <w:t>Phase I Permit</w:t>
            </w:r>
          </w:p>
        </w:tc>
        <w:tc>
          <w:tcPr>
            <w:tcW w:w="1723" w:type="dxa"/>
          </w:tcPr>
          <w:p w14:paraId="0DDE6F1A" w14:textId="77777777" w:rsidR="00400FAA" w:rsidRPr="009F6AAB" w:rsidRDefault="00B5524B" w:rsidP="00AE6108">
            <w:pPr>
              <w:spacing w:before="120" w:after="120"/>
              <w:rPr>
                <w:rFonts w:ascii="Times New Roman" w:hAnsi="Times New Roman" w:cs="Times New Roman"/>
                <w:sz w:val="24"/>
                <w:szCs w:val="24"/>
              </w:rPr>
            </w:pPr>
            <w:r w:rsidRPr="009F6AAB">
              <w:rPr>
                <w:rFonts w:ascii="Times New Roman" w:hAnsi="Times New Roman" w:cs="Times New Roman"/>
                <w:sz w:val="24"/>
                <w:szCs w:val="24"/>
              </w:rPr>
              <w:t>Street Sweeping</w:t>
            </w:r>
          </w:p>
          <w:p w14:paraId="07724F6C" w14:textId="6A3607B5" w:rsidR="00B5524B" w:rsidRPr="009F6AAB" w:rsidRDefault="00B5524B" w:rsidP="00AE6108">
            <w:pPr>
              <w:spacing w:before="120" w:after="120"/>
              <w:rPr>
                <w:rFonts w:ascii="Times New Roman" w:hAnsi="Times New Roman" w:cs="Times New Roman"/>
                <w:sz w:val="24"/>
                <w:szCs w:val="24"/>
              </w:rPr>
            </w:pPr>
            <w:r w:rsidRPr="009F6AAB">
              <w:rPr>
                <w:rFonts w:ascii="Times New Roman" w:hAnsi="Times New Roman" w:cs="Times New Roman"/>
                <w:sz w:val="24"/>
                <w:szCs w:val="24"/>
              </w:rPr>
              <w:t>S5.C.10</w:t>
            </w:r>
          </w:p>
        </w:tc>
        <w:tc>
          <w:tcPr>
            <w:tcW w:w="4591" w:type="dxa"/>
          </w:tcPr>
          <w:p w14:paraId="475DA8E4" w14:textId="77777777" w:rsidR="00400FAA" w:rsidRPr="009F6AAB" w:rsidRDefault="00400FAA" w:rsidP="00AE6108">
            <w:pPr>
              <w:spacing w:before="120" w:after="120"/>
              <w:rPr>
                <w:rFonts w:ascii="Times New Roman" w:hAnsi="Times New Roman" w:cs="Times New Roman"/>
                <w:sz w:val="24"/>
                <w:szCs w:val="24"/>
              </w:rPr>
            </w:pPr>
          </w:p>
        </w:tc>
        <w:tc>
          <w:tcPr>
            <w:tcW w:w="8515" w:type="dxa"/>
          </w:tcPr>
          <w:p w14:paraId="2409E360" w14:textId="28A22CE3" w:rsidR="00836328" w:rsidRPr="009F6AAB" w:rsidRDefault="00E766CB" w:rsidP="00AE6108">
            <w:pPr>
              <w:spacing w:before="120" w:after="120"/>
              <w:rPr>
                <w:rFonts w:ascii="Times New Roman" w:hAnsi="Times New Roman" w:cs="Times New Roman"/>
                <w:sz w:val="24"/>
                <w:szCs w:val="24"/>
              </w:rPr>
            </w:pPr>
            <w:r w:rsidRPr="009F6AAB">
              <w:rPr>
                <w:rFonts w:ascii="Times New Roman" w:hAnsi="Times New Roman" w:cs="Times New Roman"/>
                <w:sz w:val="24"/>
                <w:szCs w:val="24"/>
              </w:rPr>
              <w:t>By placing a street sweeping requirement in the O&amp;M section of the Permit, is it Ecology’s intention to eliminate street sweeping as an allowed SSC project?</w:t>
            </w:r>
          </w:p>
          <w:p w14:paraId="6F2517AE" w14:textId="245C899E" w:rsidR="00E766CB" w:rsidRPr="009F6AAB" w:rsidRDefault="00E766CB" w:rsidP="00AE6108">
            <w:pPr>
              <w:spacing w:before="120" w:after="120"/>
              <w:rPr>
                <w:rFonts w:ascii="Times New Roman" w:hAnsi="Times New Roman" w:cs="Times New Roman"/>
                <w:sz w:val="24"/>
                <w:szCs w:val="24"/>
              </w:rPr>
            </w:pPr>
            <w:r w:rsidRPr="009F6AAB">
              <w:rPr>
                <w:rFonts w:ascii="Times New Roman" w:hAnsi="Times New Roman" w:cs="Times New Roman"/>
                <w:sz w:val="24"/>
                <w:szCs w:val="24"/>
              </w:rPr>
              <w:t>What if street sweeping is one of a permittee’s proposed SMAP actions? Can a permittee satisfy the O&amp;M sweeping requirement by implementing i</w:t>
            </w:r>
            <w:r w:rsidR="00D340AB" w:rsidRPr="009F6AAB">
              <w:rPr>
                <w:rFonts w:ascii="Times New Roman" w:hAnsi="Times New Roman" w:cs="Times New Roman"/>
                <w:sz w:val="24"/>
                <w:szCs w:val="24"/>
              </w:rPr>
              <w:t>t</w:t>
            </w:r>
            <w:r w:rsidRPr="009F6AAB">
              <w:rPr>
                <w:rFonts w:ascii="Times New Roman" w:hAnsi="Times New Roman" w:cs="Times New Roman"/>
                <w:sz w:val="24"/>
                <w:szCs w:val="24"/>
              </w:rPr>
              <w:t>s SMAP sweeping program?</w:t>
            </w:r>
          </w:p>
        </w:tc>
        <w:tc>
          <w:tcPr>
            <w:tcW w:w="4978" w:type="dxa"/>
          </w:tcPr>
          <w:p w14:paraId="7D0A5AC7" w14:textId="77777777" w:rsidR="00400FAA" w:rsidRDefault="00400FAA" w:rsidP="00AE6108">
            <w:pPr>
              <w:spacing w:before="120" w:after="120"/>
              <w:rPr>
                <w:rFonts w:ascii="Times New Roman" w:hAnsi="Times New Roman" w:cs="Times New Roman"/>
                <w:sz w:val="24"/>
                <w:szCs w:val="24"/>
              </w:rPr>
            </w:pPr>
          </w:p>
        </w:tc>
      </w:tr>
      <w:tr w:rsidR="00FE12C7" w14:paraId="62946533" w14:textId="77777777" w:rsidTr="000A724E">
        <w:tc>
          <w:tcPr>
            <w:tcW w:w="1783" w:type="dxa"/>
          </w:tcPr>
          <w:p w14:paraId="4D9200B1" w14:textId="59D774AC" w:rsidR="00DE5BC8" w:rsidRPr="00A44309" w:rsidRDefault="00E766CB" w:rsidP="00AE6108">
            <w:pPr>
              <w:spacing w:before="120" w:after="120"/>
              <w:rPr>
                <w:rFonts w:ascii="Times New Roman" w:hAnsi="Times New Roman" w:cs="Times New Roman"/>
                <w:sz w:val="24"/>
                <w:szCs w:val="24"/>
              </w:rPr>
            </w:pPr>
            <w:r w:rsidRPr="00A44309">
              <w:rPr>
                <w:rFonts w:ascii="Times New Roman" w:hAnsi="Times New Roman" w:cs="Times New Roman"/>
                <w:sz w:val="24"/>
                <w:szCs w:val="24"/>
              </w:rPr>
              <w:t xml:space="preserve">Phase I Permit </w:t>
            </w:r>
          </w:p>
        </w:tc>
        <w:tc>
          <w:tcPr>
            <w:tcW w:w="1723" w:type="dxa"/>
          </w:tcPr>
          <w:p w14:paraId="28749416" w14:textId="77777777" w:rsidR="00DE5BC8" w:rsidRPr="00A44309" w:rsidRDefault="00E766CB" w:rsidP="00AE6108">
            <w:pPr>
              <w:spacing w:before="120" w:after="120"/>
              <w:rPr>
                <w:rFonts w:ascii="Times New Roman" w:hAnsi="Times New Roman" w:cs="Times New Roman"/>
                <w:sz w:val="24"/>
                <w:szCs w:val="24"/>
              </w:rPr>
            </w:pPr>
            <w:r w:rsidRPr="00A44309">
              <w:rPr>
                <w:rFonts w:ascii="Times New Roman" w:hAnsi="Times New Roman" w:cs="Times New Roman"/>
                <w:sz w:val="24"/>
                <w:szCs w:val="24"/>
              </w:rPr>
              <w:t>Street Sweeping</w:t>
            </w:r>
          </w:p>
          <w:p w14:paraId="7531684E" w14:textId="66F58B9A" w:rsidR="00E766CB" w:rsidRPr="00A44309" w:rsidRDefault="00E766CB" w:rsidP="00AE6108">
            <w:pPr>
              <w:spacing w:before="120" w:after="120"/>
              <w:rPr>
                <w:rFonts w:ascii="Times New Roman" w:hAnsi="Times New Roman" w:cs="Times New Roman"/>
                <w:sz w:val="24"/>
                <w:szCs w:val="24"/>
              </w:rPr>
            </w:pPr>
            <w:r w:rsidRPr="00A44309">
              <w:rPr>
                <w:rFonts w:ascii="Times New Roman" w:hAnsi="Times New Roman" w:cs="Times New Roman"/>
                <w:sz w:val="24"/>
                <w:szCs w:val="24"/>
              </w:rPr>
              <w:t>S5.C.10</w:t>
            </w:r>
          </w:p>
        </w:tc>
        <w:tc>
          <w:tcPr>
            <w:tcW w:w="4591" w:type="dxa"/>
          </w:tcPr>
          <w:p w14:paraId="037B68A8" w14:textId="29778863" w:rsidR="00DE5BC8" w:rsidRPr="00A44309" w:rsidRDefault="00E766CB" w:rsidP="00AE6108">
            <w:pPr>
              <w:spacing w:before="120" w:after="120"/>
              <w:rPr>
                <w:rFonts w:ascii="Times New Roman" w:hAnsi="Times New Roman" w:cs="Times New Roman"/>
                <w:sz w:val="24"/>
                <w:szCs w:val="24"/>
              </w:rPr>
            </w:pPr>
            <w:r w:rsidRPr="00A44309">
              <w:rPr>
                <w:rFonts w:ascii="Times New Roman" w:hAnsi="Times New Roman" w:cs="Times New Roman"/>
                <w:sz w:val="24"/>
                <w:szCs w:val="24"/>
              </w:rPr>
              <w:t>“No later than July 1, 2027, develop and implement a street sweeping program to target priority areas and times during the year that would reasonably be expected to result in the maximum water quality benefit to receiving waters.”</w:t>
            </w:r>
          </w:p>
        </w:tc>
        <w:tc>
          <w:tcPr>
            <w:tcW w:w="8515" w:type="dxa"/>
          </w:tcPr>
          <w:p w14:paraId="306AB34C" w14:textId="56A80C22" w:rsidR="00D121AB" w:rsidRPr="00A44309" w:rsidRDefault="00E766CB" w:rsidP="00E766CB">
            <w:pPr>
              <w:spacing w:before="120" w:after="120"/>
              <w:rPr>
                <w:rFonts w:ascii="Times New Roman" w:hAnsi="Times New Roman" w:cs="Times New Roman"/>
                <w:sz w:val="24"/>
                <w:szCs w:val="24"/>
              </w:rPr>
            </w:pPr>
            <w:r w:rsidRPr="00A44309">
              <w:rPr>
                <w:rFonts w:ascii="Times New Roman" w:hAnsi="Times New Roman" w:cs="Times New Roman"/>
                <w:sz w:val="24"/>
                <w:szCs w:val="24"/>
              </w:rPr>
              <w:t>Replace “priority areas” with “high priority areas” for consistency with the draft fact sheet description and proposed Permit language.</w:t>
            </w:r>
          </w:p>
        </w:tc>
        <w:tc>
          <w:tcPr>
            <w:tcW w:w="4978" w:type="dxa"/>
          </w:tcPr>
          <w:p w14:paraId="086D4247" w14:textId="77777777" w:rsidR="00DE5BC8" w:rsidRDefault="00DE5BC8" w:rsidP="00AE6108">
            <w:pPr>
              <w:spacing w:before="120" w:after="120"/>
              <w:rPr>
                <w:rFonts w:ascii="Times New Roman" w:hAnsi="Times New Roman" w:cs="Times New Roman"/>
                <w:sz w:val="24"/>
                <w:szCs w:val="24"/>
              </w:rPr>
            </w:pPr>
          </w:p>
        </w:tc>
      </w:tr>
      <w:tr w:rsidR="00FE12C7" w14:paraId="6EE8AB49" w14:textId="77777777" w:rsidTr="000A724E">
        <w:tc>
          <w:tcPr>
            <w:tcW w:w="1783" w:type="dxa"/>
          </w:tcPr>
          <w:p w14:paraId="699C87ED" w14:textId="2D716D8B" w:rsidR="00DE5BC8" w:rsidRDefault="00DA16F6" w:rsidP="00AE6108">
            <w:pPr>
              <w:spacing w:before="120" w:after="120"/>
              <w:rPr>
                <w:rFonts w:ascii="Times New Roman" w:hAnsi="Times New Roman" w:cs="Times New Roman"/>
                <w:sz w:val="24"/>
                <w:szCs w:val="24"/>
              </w:rPr>
            </w:pPr>
            <w:r>
              <w:rPr>
                <w:rFonts w:ascii="Times New Roman" w:hAnsi="Times New Roman" w:cs="Times New Roman"/>
                <w:sz w:val="24"/>
                <w:szCs w:val="24"/>
              </w:rPr>
              <w:lastRenderedPageBreak/>
              <w:t>Phase I Permit</w:t>
            </w:r>
          </w:p>
        </w:tc>
        <w:tc>
          <w:tcPr>
            <w:tcW w:w="1723" w:type="dxa"/>
          </w:tcPr>
          <w:p w14:paraId="419C9AB2" w14:textId="77777777" w:rsidR="00DE5BC8" w:rsidRDefault="00DA16F6"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Sweeping</w:t>
            </w:r>
          </w:p>
          <w:p w14:paraId="35176BB6" w14:textId="6FC3980C" w:rsidR="00DA16F6" w:rsidRDefault="00DA16F6" w:rsidP="00AE6108">
            <w:pPr>
              <w:spacing w:before="120" w:after="120"/>
              <w:rPr>
                <w:rFonts w:ascii="Times New Roman" w:hAnsi="Times New Roman" w:cs="Times New Roman"/>
                <w:sz w:val="24"/>
                <w:szCs w:val="24"/>
              </w:rPr>
            </w:pPr>
            <w:r>
              <w:rPr>
                <w:rFonts w:ascii="Times New Roman" w:hAnsi="Times New Roman" w:cs="Times New Roman"/>
                <w:sz w:val="24"/>
                <w:szCs w:val="24"/>
              </w:rPr>
              <w:t>S5.C.10</w:t>
            </w:r>
          </w:p>
        </w:tc>
        <w:tc>
          <w:tcPr>
            <w:tcW w:w="4591" w:type="dxa"/>
          </w:tcPr>
          <w:p w14:paraId="0FA7D639" w14:textId="24783770" w:rsidR="005A06D7" w:rsidRPr="007D5FF4" w:rsidRDefault="006B1490" w:rsidP="00D677E4">
            <w:pPr>
              <w:rPr>
                <w:rFonts w:ascii="Times New Roman" w:hAnsi="Times New Roman" w:cs="Times New Roman"/>
                <w:sz w:val="24"/>
                <w:szCs w:val="24"/>
              </w:rPr>
            </w:pPr>
            <w:r>
              <w:rPr>
                <w:rFonts w:ascii="Times New Roman" w:hAnsi="Times New Roman" w:cs="Times New Roman"/>
                <w:sz w:val="24"/>
                <w:szCs w:val="24"/>
              </w:rPr>
              <w:t>“</w:t>
            </w:r>
            <w:r w:rsidR="005A06D7" w:rsidRPr="007D5FF4">
              <w:rPr>
                <w:rFonts w:ascii="Times New Roman" w:hAnsi="Times New Roman" w:cs="Times New Roman"/>
                <w:sz w:val="24"/>
                <w:szCs w:val="24"/>
              </w:rPr>
              <w:t>Apply street sweeping program to MS4 drainage areas that directly discharge to surface receiving waters. Within those areas, sweep the following high priority areas, where</w:t>
            </w:r>
            <w:r w:rsidR="00D677E4">
              <w:rPr>
                <w:rFonts w:ascii="Times New Roman" w:hAnsi="Times New Roman" w:cs="Times New Roman"/>
                <w:sz w:val="24"/>
                <w:szCs w:val="24"/>
              </w:rPr>
              <w:t xml:space="preserve"> </w:t>
            </w:r>
            <w:r w:rsidR="005A06D7" w:rsidRPr="007D5FF4">
              <w:rPr>
                <w:rFonts w:ascii="Times New Roman" w:hAnsi="Times New Roman" w:cs="Times New Roman"/>
                <w:sz w:val="24"/>
                <w:szCs w:val="24"/>
              </w:rPr>
              <w:t>applicable:</w:t>
            </w:r>
          </w:p>
          <w:p w14:paraId="34D1F60A" w14:textId="4B35EAC1" w:rsidR="005A06D7" w:rsidRPr="007D5FF4" w:rsidRDefault="005A06D7" w:rsidP="006B1490">
            <w:pPr>
              <w:pStyle w:val="ListParagraph"/>
              <w:numPr>
                <w:ilvl w:val="0"/>
                <w:numId w:val="2"/>
              </w:numPr>
              <w:ind w:left="339"/>
              <w:rPr>
                <w:rFonts w:ascii="Times New Roman" w:hAnsi="Times New Roman" w:cs="Times New Roman"/>
                <w:sz w:val="24"/>
                <w:szCs w:val="24"/>
              </w:rPr>
            </w:pPr>
            <w:r w:rsidRPr="007D5FF4">
              <w:rPr>
                <w:rFonts w:ascii="Times New Roman" w:hAnsi="Times New Roman" w:cs="Times New Roman"/>
                <w:sz w:val="24"/>
                <w:szCs w:val="24"/>
              </w:rPr>
              <w:t>high AADT roads</w:t>
            </w:r>
          </w:p>
          <w:p w14:paraId="156555BF" w14:textId="408EAF75" w:rsidR="005A06D7" w:rsidRPr="006B1490" w:rsidRDefault="005A06D7" w:rsidP="006B1490">
            <w:pPr>
              <w:pStyle w:val="ListParagraph"/>
              <w:numPr>
                <w:ilvl w:val="0"/>
                <w:numId w:val="2"/>
              </w:numPr>
              <w:ind w:left="339"/>
              <w:rPr>
                <w:rFonts w:ascii="Times New Roman" w:hAnsi="Times New Roman" w:cs="Times New Roman"/>
                <w:sz w:val="24"/>
                <w:szCs w:val="24"/>
              </w:rPr>
            </w:pPr>
            <w:r w:rsidRPr="006B1490">
              <w:rPr>
                <w:rFonts w:ascii="Times New Roman" w:hAnsi="Times New Roman" w:cs="Times New Roman"/>
                <w:sz w:val="24"/>
                <w:szCs w:val="24"/>
              </w:rPr>
              <w:t>accessible curb and gutter streets - permittees may need to implement parking restrictions or other effective methods to optimize pollutant removal</w:t>
            </w:r>
          </w:p>
          <w:p w14:paraId="2217FDAF" w14:textId="67F0FF4B" w:rsidR="005A06D7" w:rsidRPr="006B1490" w:rsidRDefault="005A06D7" w:rsidP="006B1490">
            <w:pPr>
              <w:pStyle w:val="ListParagraph"/>
              <w:numPr>
                <w:ilvl w:val="0"/>
                <w:numId w:val="2"/>
              </w:numPr>
              <w:ind w:left="339"/>
              <w:rPr>
                <w:rFonts w:ascii="Times New Roman" w:hAnsi="Times New Roman" w:cs="Times New Roman"/>
                <w:sz w:val="24"/>
                <w:szCs w:val="24"/>
              </w:rPr>
            </w:pPr>
            <w:r w:rsidRPr="006B1490">
              <w:rPr>
                <w:rFonts w:ascii="Times New Roman" w:hAnsi="Times New Roman" w:cs="Times New Roman"/>
                <w:sz w:val="24"/>
                <w:szCs w:val="24"/>
              </w:rPr>
              <w:t>Areas identified with significant traffic and turning, e.g. municipal parking lots, roundabouts, high AADT intersections.</w:t>
            </w:r>
          </w:p>
          <w:p w14:paraId="0D6BEC3B" w14:textId="4CDD14E8" w:rsidR="005A06D7" w:rsidRPr="007D5FF4" w:rsidRDefault="005A06D7" w:rsidP="006B1490">
            <w:pPr>
              <w:pStyle w:val="ListParagraph"/>
              <w:numPr>
                <w:ilvl w:val="0"/>
                <w:numId w:val="2"/>
              </w:numPr>
              <w:ind w:left="339"/>
              <w:rPr>
                <w:rFonts w:ascii="Times New Roman" w:hAnsi="Times New Roman" w:cs="Times New Roman"/>
                <w:sz w:val="24"/>
                <w:szCs w:val="24"/>
              </w:rPr>
            </w:pPr>
            <w:r w:rsidRPr="007D5FF4">
              <w:rPr>
                <w:rFonts w:ascii="Times New Roman" w:hAnsi="Times New Roman" w:cs="Times New Roman"/>
                <w:sz w:val="24"/>
                <w:szCs w:val="24"/>
              </w:rPr>
              <w:t>Commercial and industrial land use areas.</w:t>
            </w:r>
          </w:p>
          <w:p w14:paraId="00525C1E" w14:textId="30A7BAC3" w:rsidR="005A06D7" w:rsidRPr="007D5FF4" w:rsidRDefault="005A06D7" w:rsidP="006B1490">
            <w:pPr>
              <w:pStyle w:val="ListParagraph"/>
              <w:numPr>
                <w:ilvl w:val="0"/>
                <w:numId w:val="2"/>
              </w:numPr>
              <w:ind w:left="339"/>
              <w:rPr>
                <w:rFonts w:ascii="Times New Roman" w:hAnsi="Times New Roman" w:cs="Times New Roman"/>
                <w:sz w:val="24"/>
                <w:szCs w:val="24"/>
              </w:rPr>
            </w:pPr>
            <w:r w:rsidRPr="007D5FF4">
              <w:rPr>
                <w:rFonts w:ascii="Times New Roman" w:hAnsi="Times New Roman" w:cs="Times New Roman"/>
                <w:sz w:val="24"/>
                <w:szCs w:val="24"/>
              </w:rPr>
              <w:t>MS4 basins that discharge to surface receiving waters that support salmonids.</w:t>
            </w:r>
            <w:r w:rsidR="006B1490">
              <w:rPr>
                <w:rFonts w:ascii="Times New Roman" w:hAnsi="Times New Roman" w:cs="Times New Roman"/>
                <w:sz w:val="24"/>
                <w:szCs w:val="24"/>
              </w:rPr>
              <w:t>”</w:t>
            </w:r>
          </w:p>
          <w:p w14:paraId="5E8BEC13" w14:textId="767BA71C" w:rsidR="00DE5BC8" w:rsidRDefault="00DE5BC8" w:rsidP="00AE6108">
            <w:pPr>
              <w:spacing w:before="120" w:after="120"/>
              <w:rPr>
                <w:rFonts w:ascii="Times New Roman" w:hAnsi="Times New Roman" w:cs="Times New Roman"/>
                <w:sz w:val="24"/>
                <w:szCs w:val="24"/>
              </w:rPr>
            </w:pPr>
          </w:p>
        </w:tc>
        <w:tc>
          <w:tcPr>
            <w:tcW w:w="8515" w:type="dxa"/>
          </w:tcPr>
          <w:p w14:paraId="0D267C86" w14:textId="62DAAABE" w:rsidR="00DE5BC8" w:rsidRDefault="003775DC" w:rsidP="00AE6108">
            <w:pPr>
              <w:spacing w:before="120" w:after="120"/>
              <w:rPr>
                <w:rFonts w:ascii="Times New Roman" w:hAnsi="Times New Roman" w:cs="Times New Roman"/>
                <w:sz w:val="24"/>
                <w:szCs w:val="24"/>
              </w:rPr>
            </w:pPr>
            <w:r>
              <w:rPr>
                <w:rFonts w:ascii="Times New Roman" w:hAnsi="Times New Roman" w:cs="Times New Roman"/>
                <w:sz w:val="24"/>
                <w:szCs w:val="24"/>
              </w:rPr>
              <w:t xml:space="preserve">Revise the text in this section </w:t>
            </w:r>
            <w:r w:rsidR="00DC76AE">
              <w:rPr>
                <w:rFonts w:ascii="Times New Roman" w:hAnsi="Times New Roman" w:cs="Times New Roman"/>
                <w:sz w:val="24"/>
                <w:szCs w:val="24"/>
              </w:rPr>
              <w:t xml:space="preserve">as shown </w:t>
            </w:r>
            <w:r>
              <w:rPr>
                <w:rFonts w:ascii="Times New Roman" w:hAnsi="Times New Roman" w:cs="Times New Roman"/>
                <w:sz w:val="24"/>
                <w:szCs w:val="24"/>
              </w:rPr>
              <w:t xml:space="preserve">to </w:t>
            </w:r>
            <w:r w:rsidR="00DC76AE">
              <w:rPr>
                <w:rFonts w:ascii="Times New Roman" w:hAnsi="Times New Roman" w:cs="Times New Roman"/>
                <w:sz w:val="24"/>
                <w:szCs w:val="24"/>
              </w:rPr>
              <w:t>c</w:t>
            </w:r>
            <w:r w:rsidR="00DA16F6">
              <w:rPr>
                <w:rFonts w:ascii="Times New Roman" w:hAnsi="Times New Roman" w:cs="Times New Roman"/>
                <w:sz w:val="24"/>
                <w:szCs w:val="24"/>
              </w:rPr>
              <w:t xml:space="preserve">larify that the sweeping obligation applies only to </w:t>
            </w:r>
            <w:r w:rsidR="00B71B58">
              <w:rPr>
                <w:rFonts w:ascii="Times New Roman" w:hAnsi="Times New Roman" w:cs="Times New Roman"/>
                <w:sz w:val="24"/>
                <w:szCs w:val="24"/>
              </w:rPr>
              <w:t xml:space="preserve">the </w:t>
            </w:r>
            <w:r w:rsidR="00DC76AE">
              <w:rPr>
                <w:rFonts w:ascii="Times New Roman" w:hAnsi="Times New Roman" w:cs="Times New Roman"/>
                <w:sz w:val="24"/>
                <w:szCs w:val="24"/>
              </w:rPr>
              <w:t>paved surfaces owned or operated by the Permittee</w:t>
            </w:r>
            <w:r w:rsidR="00DA19A8">
              <w:rPr>
                <w:rFonts w:ascii="Times New Roman" w:hAnsi="Times New Roman" w:cs="Times New Roman"/>
                <w:sz w:val="24"/>
                <w:szCs w:val="24"/>
              </w:rPr>
              <w:t xml:space="preserve"> </w:t>
            </w:r>
            <w:r w:rsidR="00B71B58">
              <w:rPr>
                <w:rFonts w:ascii="Times New Roman" w:hAnsi="Times New Roman" w:cs="Times New Roman"/>
                <w:sz w:val="24"/>
                <w:szCs w:val="24"/>
              </w:rPr>
              <w:t>that are set forth in the bullets</w:t>
            </w:r>
            <w:r w:rsidR="003173E5">
              <w:rPr>
                <w:rFonts w:ascii="Times New Roman" w:hAnsi="Times New Roman" w:cs="Times New Roman"/>
                <w:sz w:val="24"/>
                <w:szCs w:val="24"/>
              </w:rPr>
              <w:t>, and that the “high-priority areas” are specifically those</w:t>
            </w:r>
            <w:r w:rsidR="00062DC4">
              <w:rPr>
                <w:rFonts w:ascii="Times New Roman" w:hAnsi="Times New Roman" w:cs="Times New Roman"/>
                <w:sz w:val="24"/>
                <w:szCs w:val="24"/>
              </w:rPr>
              <w:t xml:space="preserve"> set forth in the bullets</w:t>
            </w:r>
            <w:r w:rsidR="00B71B58">
              <w:rPr>
                <w:rFonts w:ascii="Times New Roman" w:hAnsi="Times New Roman" w:cs="Times New Roman"/>
                <w:sz w:val="24"/>
                <w:szCs w:val="24"/>
              </w:rPr>
              <w:t xml:space="preserve">.  </w:t>
            </w:r>
            <w:r w:rsidR="00ED0B4B">
              <w:rPr>
                <w:rFonts w:ascii="Times New Roman" w:hAnsi="Times New Roman" w:cs="Times New Roman"/>
                <w:sz w:val="24"/>
                <w:szCs w:val="24"/>
              </w:rPr>
              <w:t>Ecology’s proposed text can be read to mean that a Permittee must sweep privately owned pavement</w:t>
            </w:r>
            <w:r w:rsidR="00DA19A8">
              <w:rPr>
                <w:rFonts w:ascii="Times New Roman" w:hAnsi="Times New Roman" w:cs="Times New Roman"/>
                <w:sz w:val="24"/>
                <w:szCs w:val="24"/>
              </w:rPr>
              <w:t xml:space="preserve">, </w:t>
            </w:r>
            <w:r w:rsidR="00CB3978">
              <w:rPr>
                <w:rFonts w:ascii="Times New Roman" w:hAnsi="Times New Roman" w:cs="Times New Roman"/>
                <w:sz w:val="24"/>
                <w:szCs w:val="24"/>
              </w:rPr>
              <w:t xml:space="preserve">and </w:t>
            </w:r>
            <w:r w:rsidR="003173E5">
              <w:rPr>
                <w:rFonts w:ascii="Times New Roman" w:hAnsi="Times New Roman" w:cs="Times New Roman"/>
                <w:sz w:val="24"/>
                <w:szCs w:val="24"/>
              </w:rPr>
              <w:t>ambiguously mixes up specific paved surfaces and “MS4 basins”</w:t>
            </w:r>
            <w:r w:rsidR="00656435">
              <w:rPr>
                <w:rFonts w:ascii="Times New Roman" w:hAnsi="Times New Roman" w:cs="Times New Roman"/>
                <w:sz w:val="24"/>
                <w:szCs w:val="24"/>
              </w:rPr>
              <w:t xml:space="preserve"> (an </w:t>
            </w:r>
            <w:r w:rsidR="0021516F">
              <w:rPr>
                <w:rFonts w:ascii="Times New Roman" w:hAnsi="Times New Roman" w:cs="Times New Roman"/>
                <w:sz w:val="24"/>
                <w:szCs w:val="24"/>
              </w:rPr>
              <w:t xml:space="preserve">undefined </w:t>
            </w:r>
            <w:r w:rsidR="00656435">
              <w:rPr>
                <w:rFonts w:ascii="Times New Roman" w:hAnsi="Times New Roman" w:cs="Times New Roman"/>
                <w:sz w:val="24"/>
                <w:szCs w:val="24"/>
              </w:rPr>
              <w:t>term)</w:t>
            </w:r>
            <w:r w:rsidR="003173E5">
              <w:rPr>
                <w:rFonts w:ascii="Times New Roman" w:hAnsi="Times New Roman" w:cs="Times New Roman"/>
                <w:sz w:val="24"/>
                <w:szCs w:val="24"/>
              </w:rPr>
              <w:t xml:space="preserve"> that contain those surfaces.</w:t>
            </w:r>
          </w:p>
          <w:p w14:paraId="702915E3" w14:textId="33D8D099" w:rsidR="003A2083" w:rsidRDefault="00F12228" w:rsidP="00AE6108">
            <w:pPr>
              <w:spacing w:before="120" w:after="120"/>
              <w:rPr>
                <w:rFonts w:ascii="Times New Roman" w:hAnsi="Times New Roman" w:cs="Times New Roman"/>
                <w:sz w:val="24"/>
                <w:szCs w:val="24"/>
              </w:rPr>
            </w:pPr>
            <w:r>
              <w:rPr>
                <w:rFonts w:ascii="Times New Roman" w:hAnsi="Times New Roman" w:cs="Times New Roman"/>
                <w:sz w:val="24"/>
                <w:szCs w:val="24"/>
              </w:rPr>
              <w:t>T</w:t>
            </w:r>
            <w:r w:rsidR="003A2083">
              <w:rPr>
                <w:rFonts w:ascii="Times New Roman" w:hAnsi="Times New Roman" w:cs="Times New Roman"/>
                <w:sz w:val="24"/>
                <w:szCs w:val="24"/>
              </w:rPr>
              <w:t xml:space="preserve">he </w:t>
            </w:r>
            <w:r w:rsidR="003A2083" w:rsidRPr="003A2083">
              <w:rPr>
                <w:rFonts w:ascii="Times New Roman" w:hAnsi="Times New Roman" w:cs="Times New Roman"/>
                <w:sz w:val="24"/>
                <w:szCs w:val="24"/>
              </w:rPr>
              <w:t xml:space="preserve">footnote </w:t>
            </w:r>
            <w:r w:rsidR="00B655E0">
              <w:rPr>
                <w:rFonts w:ascii="Times New Roman" w:hAnsi="Times New Roman" w:cs="Times New Roman"/>
                <w:sz w:val="24"/>
                <w:szCs w:val="24"/>
              </w:rPr>
              <w:t xml:space="preserve">on the term AADT </w:t>
            </w:r>
            <w:r w:rsidR="003A2083" w:rsidRPr="003A2083">
              <w:rPr>
                <w:rFonts w:ascii="Times New Roman" w:hAnsi="Times New Roman" w:cs="Times New Roman"/>
                <w:sz w:val="24"/>
                <w:szCs w:val="24"/>
              </w:rPr>
              <w:t xml:space="preserve">states that Ecology “may” use the definition of “high AADT road” presented in Appendix 1.  That </w:t>
            </w:r>
            <w:r w:rsidR="003F570B">
              <w:rPr>
                <w:rFonts w:ascii="Times New Roman" w:hAnsi="Times New Roman" w:cs="Times New Roman"/>
                <w:sz w:val="24"/>
                <w:szCs w:val="24"/>
              </w:rPr>
              <w:t xml:space="preserve">term and the term “high AADT intersection” </w:t>
            </w:r>
            <w:r w:rsidR="00B655E0">
              <w:rPr>
                <w:rFonts w:ascii="Times New Roman" w:hAnsi="Times New Roman" w:cs="Times New Roman"/>
                <w:sz w:val="24"/>
                <w:szCs w:val="24"/>
              </w:rPr>
              <w:t>are</w:t>
            </w:r>
            <w:r w:rsidR="00C07CCB">
              <w:rPr>
                <w:rFonts w:ascii="Times New Roman" w:hAnsi="Times New Roman" w:cs="Times New Roman"/>
                <w:sz w:val="24"/>
                <w:szCs w:val="24"/>
              </w:rPr>
              <w:t xml:space="preserve"> defined (unofficially) </w:t>
            </w:r>
            <w:r w:rsidR="003A2083" w:rsidRPr="003A2083">
              <w:rPr>
                <w:rFonts w:ascii="Times New Roman" w:hAnsi="Times New Roman" w:cs="Times New Roman"/>
                <w:sz w:val="24"/>
                <w:szCs w:val="24"/>
              </w:rPr>
              <w:t xml:space="preserve">in Minimum </w:t>
            </w:r>
            <w:r w:rsidR="003A2083" w:rsidRPr="003F570B">
              <w:rPr>
                <w:rFonts w:ascii="Times New Roman" w:hAnsi="Times New Roman" w:cs="Times New Roman"/>
                <w:sz w:val="24"/>
                <w:szCs w:val="24"/>
              </w:rPr>
              <w:t>Requirement 4.6 Runoff Treatment</w:t>
            </w:r>
            <w:r w:rsidR="00C07CCB">
              <w:rPr>
                <w:rFonts w:ascii="Times New Roman" w:hAnsi="Times New Roman" w:cs="Times New Roman"/>
                <w:sz w:val="24"/>
                <w:szCs w:val="24"/>
              </w:rPr>
              <w:t xml:space="preserve">.  These terms </w:t>
            </w:r>
            <w:r w:rsidR="003A2083" w:rsidRPr="003F570B">
              <w:rPr>
                <w:rFonts w:ascii="Times New Roman" w:hAnsi="Times New Roman" w:cs="Times New Roman"/>
                <w:sz w:val="24"/>
                <w:szCs w:val="24"/>
              </w:rPr>
              <w:t>ha</w:t>
            </w:r>
            <w:r w:rsidR="00C07CCB">
              <w:rPr>
                <w:rFonts w:ascii="Times New Roman" w:hAnsi="Times New Roman" w:cs="Times New Roman"/>
                <w:sz w:val="24"/>
                <w:szCs w:val="24"/>
              </w:rPr>
              <w:t>ve</w:t>
            </w:r>
            <w:r w:rsidR="003A2083" w:rsidRPr="003F570B">
              <w:rPr>
                <w:rFonts w:ascii="Times New Roman" w:hAnsi="Times New Roman" w:cs="Times New Roman"/>
                <w:sz w:val="24"/>
                <w:szCs w:val="24"/>
              </w:rPr>
              <w:t xml:space="preserve"> </w:t>
            </w:r>
            <w:r w:rsidR="00E96CB8">
              <w:rPr>
                <w:rFonts w:ascii="Times New Roman" w:hAnsi="Times New Roman" w:cs="Times New Roman"/>
                <w:sz w:val="24"/>
                <w:szCs w:val="24"/>
              </w:rPr>
              <w:t xml:space="preserve">functioned well </w:t>
            </w:r>
            <w:r w:rsidR="003A2083" w:rsidRPr="003F570B">
              <w:rPr>
                <w:rFonts w:ascii="Times New Roman" w:hAnsi="Times New Roman" w:cs="Times New Roman"/>
                <w:sz w:val="24"/>
                <w:szCs w:val="24"/>
              </w:rPr>
              <w:t xml:space="preserve">for years in that respect, and </w:t>
            </w:r>
            <w:r w:rsidR="00C2713A">
              <w:rPr>
                <w:rFonts w:ascii="Times New Roman" w:hAnsi="Times New Roman" w:cs="Times New Roman"/>
                <w:sz w:val="24"/>
                <w:szCs w:val="24"/>
              </w:rPr>
              <w:t xml:space="preserve">Ecology </w:t>
            </w:r>
            <w:r w:rsidR="003A2083" w:rsidRPr="003F570B">
              <w:rPr>
                <w:rFonts w:ascii="Times New Roman" w:hAnsi="Times New Roman" w:cs="Times New Roman"/>
                <w:sz w:val="24"/>
                <w:szCs w:val="24"/>
              </w:rPr>
              <w:t>has</w:t>
            </w:r>
            <w:r w:rsidR="003F570B" w:rsidRPr="003F570B">
              <w:rPr>
                <w:rFonts w:ascii="Times New Roman" w:hAnsi="Times New Roman" w:cs="Times New Roman"/>
                <w:sz w:val="24"/>
                <w:szCs w:val="24"/>
              </w:rPr>
              <w:t xml:space="preserve"> proposed revisions in the draft Appendix 1.  We strongly recommend that Ecology use the</w:t>
            </w:r>
            <w:r w:rsidR="00C2713A">
              <w:rPr>
                <w:rFonts w:ascii="Times New Roman" w:hAnsi="Times New Roman" w:cs="Times New Roman"/>
                <w:sz w:val="24"/>
                <w:szCs w:val="24"/>
              </w:rPr>
              <w:t>se</w:t>
            </w:r>
            <w:r w:rsidR="003F570B" w:rsidRPr="003F570B">
              <w:rPr>
                <w:rFonts w:ascii="Times New Roman" w:hAnsi="Times New Roman" w:cs="Times New Roman"/>
                <w:sz w:val="24"/>
                <w:szCs w:val="24"/>
              </w:rPr>
              <w:t xml:space="preserve"> term</w:t>
            </w:r>
            <w:r w:rsidR="00C2713A">
              <w:rPr>
                <w:rFonts w:ascii="Times New Roman" w:hAnsi="Times New Roman" w:cs="Times New Roman"/>
                <w:sz w:val="24"/>
                <w:szCs w:val="24"/>
              </w:rPr>
              <w:t>s</w:t>
            </w:r>
            <w:r w:rsidR="003F570B" w:rsidRPr="003F570B">
              <w:rPr>
                <w:rFonts w:ascii="Times New Roman" w:hAnsi="Times New Roman" w:cs="Times New Roman"/>
                <w:sz w:val="24"/>
                <w:szCs w:val="24"/>
              </w:rPr>
              <w:t xml:space="preserve"> however </w:t>
            </w:r>
            <w:r w:rsidR="00C2713A">
              <w:rPr>
                <w:rFonts w:ascii="Times New Roman" w:hAnsi="Times New Roman" w:cs="Times New Roman"/>
                <w:sz w:val="24"/>
                <w:szCs w:val="24"/>
              </w:rPr>
              <w:t>they</w:t>
            </w:r>
            <w:r w:rsidR="003F570B" w:rsidRPr="003F570B">
              <w:rPr>
                <w:rFonts w:ascii="Times New Roman" w:hAnsi="Times New Roman" w:cs="Times New Roman"/>
                <w:sz w:val="24"/>
                <w:szCs w:val="24"/>
              </w:rPr>
              <w:t xml:space="preserve"> </w:t>
            </w:r>
            <w:r w:rsidR="00C2713A">
              <w:rPr>
                <w:rFonts w:ascii="Times New Roman" w:hAnsi="Times New Roman" w:cs="Times New Roman"/>
                <w:sz w:val="24"/>
                <w:szCs w:val="24"/>
              </w:rPr>
              <w:t>are or will be</w:t>
            </w:r>
            <w:r w:rsidR="003F570B" w:rsidRPr="003F570B">
              <w:rPr>
                <w:rFonts w:ascii="Times New Roman" w:hAnsi="Times New Roman" w:cs="Times New Roman"/>
                <w:sz w:val="24"/>
                <w:szCs w:val="24"/>
              </w:rPr>
              <w:t xml:space="preserve"> defined in Appendix 1, as opposed to creating new and different </w:t>
            </w:r>
            <w:r w:rsidR="00147DB7">
              <w:rPr>
                <w:rFonts w:ascii="Times New Roman" w:hAnsi="Times New Roman" w:cs="Times New Roman"/>
                <w:sz w:val="24"/>
                <w:szCs w:val="24"/>
              </w:rPr>
              <w:t xml:space="preserve">(and thus conflicting) </w:t>
            </w:r>
            <w:r w:rsidR="003F570B" w:rsidRPr="003F570B">
              <w:rPr>
                <w:rFonts w:ascii="Times New Roman" w:hAnsi="Times New Roman" w:cs="Times New Roman"/>
                <w:sz w:val="24"/>
                <w:szCs w:val="24"/>
              </w:rPr>
              <w:t>meaning</w:t>
            </w:r>
            <w:r w:rsidR="00147DB7">
              <w:rPr>
                <w:rFonts w:ascii="Times New Roman" w:hAnsi="Times New Roman" w:cs="Times New Roman"/>
                <w:sz w:val="24"/>
                <w:szCs w:val="24"/>
              </w:rPr>
              <w:t>s</w:t>
            </w:r>
            <w:r w:rsidR="003F570B" w:rsidRPr="003F570B">
              <w:rPr>
                <w:rFonts w:ascii="Times New Roman" w:hAnsi="Times New Roman" w:cs="Times New Roman"/>
                <w:sz w:val="24"/>
                <w:szCs w:val="24"/>
              </w:rPr>
              <w:t xml:space="preserve"> for the same term</w:t>
            </w:r>
            <w:r w:rsidR="00147DB7">
              <w:rPr>
                <w:rFonts w:ascii="Times New Roman" w:hAnsi="Times New Roman" w:cs="Times New Roman"/>
                <w:sz w:val="24"/>
                <w:szCs w:val="24"/>
              </w:rPr>
              <w:t xml:space="preserve">s in the context of </w:t>
            </w:r>
            <w:r w:rsidR="003F570B" w:rsidRPr="003F570B">
              <w:rPr>
                <w:rFonts w:ascii="Times New Roman" w:hAnsi="Times New Roman" w:cs="Times New Roman"/>
                <w:sz w:val="24"/>
                <w:szCs w:val="24"/>
              </w:rPr>
              <w:t>street sweeping.</w:t>
            </w:r>
          </w:p>
          <w:p w14:paraId="158B14FA" w14:textId="474C7D59" w:rsidR="00FC7854" w:rsidRDefault="006F6CEB" w:rsidP="00AE6108">
            <w:pPr>
              <w:spacing w:before="120" w:after="120"/>
              <w:rPr>
                <w:rFonts w:ascii="Times New Roman" w:hAnsi="Times New Roman" w:cs="Times New Roman"/>
                <w:sz w:val="24"/>
                <w:szCs w:val="24"/>
              </w:rPr>
            </w:pPr>
            <w:r>
              <w:rPr>
                <w:rFonts w:ascii="Times New Roman" w:hAnsi="Times New Roman" w:cs="Times New Roman"/>
                <w:sz w:val="24"/>
                <w:szCs w:val="24"/>
              </w:rPr>
              <w:t>We believe our proposed changes make Ecology’s third bullet unnecessary.</w:t>
            </w:r>
          </w:p>
          <w:p w14:paraId="2201F4FF" w14:textId="23A934D2" w:rsidR="00A509D7" w:rsidRDefault="000F76D5" w:rsidP="00AE6108">
            <w:pPr>
              <w:spacing w:before="120" w:after="120"/>
              <w:rPr>
                <w:rFonts w:ascii="Times New Roman" w:hAnsi="Times New Roman" w:cs="Times New Roman"/>
                <w:sz w:val="24"/>
                <w:szCs w:val="24"/>
              </w:rPr>
            </w:pPr>
            <w:r>
              <w:rPr>
                <w:rFonts w:ascii="Times New Roman" w:hAnsi="Times New Roman" w:cs="Times New Roman"/>
                <w:sz w:val="24"/>
                <w:szCs w:val="24"/>
              </w:rPr>
              <w:t xml:space="preserve">It is not clear how one would identify </w:t>
            </w:r>
            <w:r w:rsidR="00A509D7">
              <w:rPr>
                <w:rFonts w:ascii="Times New Roman" w:hAnsi="Times New Roman" w:cs="Times New Roman"/>
                <w:sz w:val="24"/>
                <w:szCs w:val="24"/>
              </w:rPr>
              <w:t>“Commercial and industrial land use areas”</w:t>
            </w:r>
            <w:r w:rsidR="006E2BD0">
              <w:rPr>
                <w:rFonts w:ascii="Times New Roman" w:hAnsi="Times New Roman" w:cs="Times New Roman"/>
                <w:sz w:val="24"/>
                <w:szCs w:val="24"/>
              </w:rPr>
              <w:t xml:space="preserve"> </w:t>
            </w:r>
            <w:r w:rsidR="001969BF">
              <w:rPr>
                <w:rFonts w:ascii="Times New Roman" w:hAnsi="Times New Roman" w:cs="Times New Roman"/>
                <w:sz w:val="24"/>
                <w:szCs w:val="24"/>
              </w:rPr>
              <w:t>in this context</w:t>
            </w:r>
            <w:r w:rsidR="006E2BD0">
              <w:rPr>
                <w:rFonts w:ascii="Times New Roman" w:hAnsi="Times New Roman" w:cs="Times New Roman"/>
                <w:sz w:val="24"/>
                <w:szCs w:val="24"/>
              </w:rPr>
              <w:t>.</w:t>
            </w:r>
            <w:r w:rsidR="00A509D7">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BD0">
              <w:rPr>
                <w:rFonts w:ascii="Times New Roman" w:hAnsi="Times New Roman" w:cs="Times New Roman"/>
                <w:sz w:val="24"/>
                <w:szCs w:val="24"/>
              </w:rPr>
              <w:t>T</w:t>
            </w:r>
            <w:r w:rsidR="006E2BD0" w:rsidRPr="006E2BD0">
              <w:rPr>
                <w:rFonts w:ascii="Times New Roman" w:hAnsi="Times New Roman" w:cs="Times New Roman"/>
                <w:sz w:val="24"/>
                <w:szCs w:val="24"/>
              </w:rPr>
              <w:t xml:space="preserve">hat phrase lacks connection to a </w:t>
            </w:r>
            <w:proofErr w:type="spellStart"/>
            <w:r w:rsidR="006E2BD0" w:rsidRPr="006E2BD0">
              <w:rPr>
                <w:rFonts w:ascii="Times New Roman" w:hAnsi="Times New Roman" w:cs="Times New Roman"/>
                <w:sz w:val="24"/>
                <w:szCs w:val="24"/>
              </w:rPr>
              <w:t>sweepable</w:t>
            </w:r>
            <w:proofErr w:type="spellEnd"/>
            <w:r w:rsidR="006E2BD0" w:rsidRPr="006E2BD0">
              <w:rPr>
                <w:rFonts w:ascii="Times New Roman" w:hAnsi="Times New Roman" w:cs="Times New Roman"/>
                <w:sz w:val="24"/>
                <w:szCs w:val="24"/>
              </w:rPr>
              <w:t xml:space="preserve"> surface (road or parking area)</w:t>
            </w:r>
            <w:r w:rsidR="006E2BD0">
              <w:rPr>
                <w:rFonts w:ascii="Times New Roman" w:hAnsi="Times New Roman" w:cs="Times New Roman"/>
                <w:sz w:val="24"/>
                <w:szCs w:val="24"/>
              </w:rPr>
              <w:t xml:space="preserve"> owned or operated by a Permittee.  Does Ecology mean public roads or streets near zoned industrial sites?  </w:t>
            </w:r>
          </w:p>
          <w:p w14:paraId="38EC6F44" w14:textId="2D5C3109" w:rsidR="00EA4526" w:rsidRDefault="00EA4526" w:rsidP="00AE6108">
            <w:pPr>
              <w:spacing w:before="120" w:after="120"/>
              <w:rPr>
                <w:rFonts w:ascii="Times New Roman" w:hAnsi="Times New Roman" w:cs="Times New Roman"/>
                <w:sz w:val="24"/>
                <w:szCs w:val="24"/>
              </w:rPr>
            </w:pPr>
            <w:r>
              <w:rPr>
                <w:rFonts w:ascii="Times New Roman" w:hAnsi="Times New Roman" w:cs="Times New Roman"/>
                <w:sz w:val="24"/>
                <w:szCs w:val="24"/>
              </w:rPr>
              <w:t xml:space="preserve">Finally, </w:t>
            </w:r>
            <w:r w:rsidR="00141978">
              <w:rPr>
                <w:rFonts w:ascii="Times New Roman" w:hAnsi="Times New Roman" w:cs="Times New Roman"/>
                <w:sz w:val="24"/>
                <w:szCs w:val="24"/>
              </w:rPr>
              <w:t xml:space="preserve">the phrase </w:t>
            </w:r>
            <w:r w:rsidR="001301B5">
              <w:rPr>
                <w:rFonts w:ascii="Times New Roman" w:hAnsi="Times New Roman" w:cs="Times New Roman"/>
                <w:sz w:val="24"/>
                <w:szCs w:val="24"/>
              </w:rPr>
              <w:t>“</w:t>
            </w:r>
            <w:r w:rsidR="001301B5" w:rsidRPr="001301B5">
              <w:rPr>
                <w:rFonts w:ascii="Times New Roman" w:hAnsi="Times New Roman" w:cs="Times New Roman"/>
                <w:sz w:val="24"/>
                <w:szCs w:val="24"/>
              </w:rPr>
              <w:t>MS4 basins that discharge to surface receiving waters that support salmonids</w:t>
            </w:r>
            <w:r w:rsidR="001301B5">
              <w:rPr>
                <w:rFonts w:ascii="Times New Roman" w:hAnsi="Times New Roman" w:cs="Times New Roman"/>
                <w:sz w:val="24"/>
                <w:szCs w:val="24"/>
              </w:rPr>
              <w:t xml:space="preserve">” is vague </w:t>
            </w:r>
            <w:r w:rsidR="000A1E51">
              <w:rPr>
                <w:rFonts w:ascii="Times New Roman" w:hAnsi="Times New Roman" w:cs="Times New Roman"/>
                <w:sz w:val="24"/>
                <w:szCs w:val="24"/>
              </w:rPr>
              <w:t xml:space="preserve">in </w:t>
            </w:r>
            <w:r w:rsidR="00FD0A1B">
              <w:rPr>
                <w:rFonts w:ascii="Times New Roman" w:hAnsi="Times New Roman" w:cs="Times New Roman"/>
                <w:sz w:val="24"/>
                <w:szCs w:val="24"/>
              </w:rPr>
              <w:t>several</w:t>
            </w:r>
            <w:r w:rsidR="001301B5">
              <w:rPr>
                <w:rFonts w:ascii="Times New Roman" w:hAnsi="Times New Roman" w:cs="Times New Roman"/>
                <w:sz w:val="24"/>
                <w:szCs w:val="24"/>
              </w:rPr>
              <w:t xml:space="preserve"> respects.  First, </w:t>
            </w:r>
            <w:r w:rsidR="00FD0A1B">
              <w:rPr>
                <w:rFonts w:ascii="Times New Roman" w:hAnsi="Times New Roman" w:cs="Times New Roman"/>
                <w:sz w:val="24"/>
                <w:szCs w:val="24"/>
              </w:rPr>
              <w:t xml:space="preserve">“MS4 basin” is not defined </w:t>
            </w:r>
            <w:r w:rsidR="003E2415">
              <w:rPr>
                <w:rFonts w:ascii="Times New Roman" w:hAnsi="Times New Roman" w:cs="Times New Roman"/>
                <w:sz w:val="24"/>
                <w:szCs w:val="24"/>
              </w:rPr>
              <w:t>and could be interpreted in various ways.  Second, Ecology did not say “discharge directly” but on</w:t>
            </w:r>
            <w:r w:rsidR="00644B06">
              <w:rPr>
                <w:rFonts w:ascii="Times New Roman" w:hAnsi="Times New Roman" w:cs="Times New Roman"/>
                <w:sz w:val="24"/>
                <w:szCs w:val="24"/>
              </w:rPr>
              <w:t>ly “discharge,</w:t>
            </w:r>
            <w:r w:rsidR="000A1E51">
              <w:rPr>
                <w:rFonts w:ascii="Times New Roman" w:hAnsi="Times New Roman" w:cs="Times New Roman"/>
                <w:sz w:val="24"/>
                <w:szCs w:val="24"/>
              </w:rPr>
              <w:t>”</w:t>
            </w:r>
            <w:r w:rsidR="00644B06">
              <w:rPr>
                <w:rFonts w:ascii="Times New Roman" w:hAnsi="Times New Roman" w:cs="Times New Roman"/>
                <w:sz w:val="24"/>
                <w:szCs w:val="24"/>
              </w:rPr>
              <w:t xml:space="preserve"> which could be argued to mean all discharges</w:t>
            </w:r>
            <w:r w:rsidR="005413E7">
              <w:rPr>
                <w:rFonts w:ascii="Times New Roman" w:hAnsi="Times New Roman" w:cs="Times New Roman"/>
                <w:sz w:val="24"/>
                <w:szCs w:val="24"/>
              </w:rPr>
              <w:t xml:space="preserve"> to either ground or surface water.  Third, the term “support” is so broad to possibly include all </w:t>
            </w:r>
            <w:r w:rsidR="003973FE">
              <w:rPr>
                <w:rFonts w:ascii="Times New Roman" w:hAnsi="Times New Roman" w:cs="Times New Roman"/>
                <w:sz w:val="24"/>
                <w:szCs w:val="24"/>
              </w:rPr>
              <w:t>surface receiving water bod</w:t>
            </w:r>
            <w:r w:rsidR="005413E7">
              <w:rPr>
                <w:rFonts w:ascii="Times New Roman" w:hAnsi="Times New Roman" w:cs="Times New Roman"/>
                <w:sz w:val="24"/>
                <w:szCs w:val="24"/>
              </w:rPr>
              <w:t>ies</w:t>
            </w:r>
            <w:r w:rsidR="002B2305">
              <w:rPr>
                <w:rFonts w:ascii="Times New Roman" w:hAnsi="Times New Roman" w:cs="Times New Roman"/>
                <w:sz w:val="24"/>
                <w:szCs w:val="24"/>
              </w:rPr>
              <w:t xml:space="preserve">.  </w:t>
            </w:r>
            <w:r w:rsidR="004B1C5C">
              <w:rPr>
                <w:rFonts w:ascii="Times New Roman" w:hAnsi="Times New Roman" w:cs="Times New Roman"/>
                <w:sz w:val="24"/>
                <w:szCs w:val="24"/>
              </w:rPr>
              <w:t>We recommend deleting the last bullet to focus any proposed sweeping program on high</w:t>
            </w:r>
            <w:r w:rsidR="004975FD">
              <w:rPr>
                <w:rFonts w:ascii="Times New Roman" w:hAnsi="Times New Roman" w:cs="Times New Roman"/>
                <w:sz w:val="24"/>
                <w:szCs w:val="24"/>
              </w:rPr>
              <w:t>-</w:t>
            </w:r>
            <w:r w:rsidR="004B1C5C">
              <w:rPr>
                <w:rFonts w:ascii="Times New Roman" w:hAnsi="Times New Roman" w:cs="Times New Roman"/>
                <w:sz w:val="24"/>
                <w:szCs w:val="24"/>
              </w:rPr>
              <w:t>priority areas</w:t>
            </w:r>
            <w:r w:rsidR="000A1E51">
              <w:rPr>
                <w:rFonts w:ascii="Times New Roman" w:hAnsi="Times New Roman" w:cs="Times New Roman"/>
                <w:sz w:val="24"/>
                <w:szCs w:val="24"/>
              </w:rPr>
              <w:t xml:space="preserve"> that are clearly defined</w:t>
            </w:r>
            <w:r w:rsidR="004975FD">
              <w:rPr>
                <w:rFonts w:ascii="Times New Roman" w:hAnsi="Times New Roman" w:cs="Times New Roman"/>
                <w:sz w:val="24"/>
                <w:szCs w:val="24"/>
              </w:rPr>
              <w:t xml:space="preserve">. </w:t>
            </w:r>
            <w:r w:rsidR="006D147E">
              <w:rPr>
                <w:rFonts w:ascii="Times New Roman" w:hAnsi="Times New Roman" w:cs="Times New Roman"/>
                <w:sz w:val="24"/>
                <w:szCs w:val="24"/>
              </w:rPr>
              <w:t xml:space="preserve"> Prioritization is a critical part of each MS4 permit program. </w:t>
            </w:r>
            <w:r w:rsidR="004975FD">
              <w:rPr>
                <w:rFonts w:ascii="Times New Roman" w:hAnsi="Times New Roman" w:cs="Times New Roman"/>
                <w:sz w:val="24"/>
                <w:szCs w:val="24"/>
              </w:rPr>
              <w:t xml:space="preserve"> </w:t>
            </w:r>
          </w:p>
        </w:tc>
        <w:tc>
          <w:tcPr>
            <w:tcW w:w="4978" w:type="dxa"/>
          </w:tcPr>
          <w:p w14:paraId="08657C3B" w14:textId="024078C7" w:rsidR="00185B75" w:rsidRPr="007D5FF4" w:rsidRDefault="00185B75" w:rsidP="00185B75">
            <w:pPr>
              <w:rPr>
                <w:rFonts w:ascii="Times New Roman" w:hAnsi="Times New Roman" w:cs="Times New Roman"/>
                <w:sz w:val="24"/>
                <w:szCs w:val="24"/>
              </w:rPr>
            </w:pPr>
            <w:r>
              <w:rPr>
                <w:rFonts w:ascii="Times New Roman" w:hAnsi="Times New Roman" w:cs="Times New Roman"/>
                <w:sz w:val="24"/>
                <w:szCs w:val="24"/>
              </w:rPr>
              <w:t>“</w:t>
            </w:r>
            <w:r w:rsidRPr="007D5FF4">
              <w:rPr>
                <w:rFonts w:ascii="Times New Roman" w:hAnsi="Times New Roman" w:cs="Times New Roman"/>
                <w:sz w:val="24"/>
                <w:szCs w:val="24"/>
              </w:rPr>
              <w:t xml:space="preserve">Apply street sweeping program to </w:t>
            </w:r>
            <w:r w:rsidR="00DE4C49">
              <w:rPr>
                <w:rFonts w:ascii="Times New Roman" w:hAnsi="Times New Roman" w:cs="Times New Roman"/>
                <w:sz w:val="24"/>
                <w:szCs w:val="24"/>
                <w:u w:val="single"/>
              </w:rPr>
              <w:t>the following p</w:t>
            </w:r>
            <w:r w:rsidRPr="00DC76AE">
              <w:rPr>
                <w:rFonts w:ascii="Times New Roman" w:hAnsi="Times New Roman" w:cs="Times New Roman"/>
                <w:sz w:val="24"/>
                <w:szCs w:val="24"/>
                <w:u w:val="single"/>
              </w:rPr>
              <w:t xml:space="preserve">ublic roads, streets, and </w:t>
            </w:r>
            <w:r w:rsidR="00030614" w:rsidRPr="00DC76AE">
              <w:rPr>
                <w:rFonts w:ascii="Times New Roman" w:hAnsi="Times New Roman" w:cs="Times New Roman"/>
                <w:sz w:val="24"/>
                <w:szCs w:val="24"/>
                <w:u w:val="single"/>
              </w:rPr>
              <w:t>paved surfaces owned or operated by the Permittee</w:t>
            </w:r>
            <w:r>
              <w:rPr>
                <w:rFonts w:ascii="Times New Roman" w:hAnsi="Times New Roman" w:cs="Times New Roman"/>
                <w:sz w:val="24"/>
                <w:szCs w:val="24"/>
              </w:rPr>
              <w:t xml:space="preserve"> </w:t>
            </w:r>
            <w:r w:rsidRPr="00030614">
              <w:rPr>
                <w:rFonts w:ascii="Times New Roman" w:hAnsi="Times New Roman" w:cs="Times New Roman"/>
                <w:strike/>
                <w:sz w:val="24"/>
                <w:szCs w:val="24"/>
              </w:rPr>
              <w:t>MS4 drainage areas</w:t>
            </w:r>
            <w:r w:rsidRPr="007D5FF4">
              <w:rPr>
                <w:rFonts w:ascii="Times New Roman" w:hAnsi="Times New Roman" w:cs="Times New Roman"/>
                <w:sz w:val="24"/>
                <w:szCs w:val="24"/>
              </w:rPr>
              <w:t xml:space="preserve"> that directly discharge to surface receiving waters</w:t>
            </w:r>
            <w:r w:rsidRPr="00721774">
              <w:rPr>
                <w:rFonts w:ascii="Times New Roman" w:hAnsi="Times New Roman" w:cs="Times New Roman"/>
                <w:strike/>
                <w:sz w:val="24"/>
                <w:szCs w:val="24"/>
              </w:rPr>
              <w:t>. Within those areas, sweep the following high priority areas, where applicable</w:t>
            </w:r>
            <w:r w:rsidRPr="007D5FF4">
              <w:rPr>
                <w:rFonts w:ascii="Times New Roman" w:hAnsi="Times New Roman" w:cs="Times New Roman"/>
                <w:sz w:val="24"/>
                <w:szCs w:val="24"/>
              </w:rPr>
              <w:t>:</w:t>
            </w:r>
          </w:p>
          <w:p w14:paraId="385B939D" w14:textId="772EE7BB" w:rsidR="00185B75" w:rsidRPr="007D5FF4" w:rsidRDefault="00185B75" w:rsidP="00185B75">
            <w:pPr>
              <w:pStyle w:val="ListParagraph"/>
              <w:numPr>
                <w:ilvl w:val="0"/>
                <w:numId w:val="2"/>
              </w:numPr>
              <w:ind w:left="339"/>
              <w:rPr>
                <w:rFonts w:ascii="Times New Roman" w:hAnsi="Times New Roman" w:cs="Times New Roman"/>
                <w:sz w:val="24"/>
                <w:szCs w:val="24"/>
              </w:rPr>
            </w:pPr>
            <w:r w:rsidRPr="007D5FF4">
              <w:rPr>
                <w:rFonts w:ascii="Times New Roman" w:hAnsi="Times New Roman" w:cs="Times New Roman"/>
                <w:sz w:val="24"/>
                <w:szCs w:val="24"/>
              </w:rPr>
              <w:t>high AADT roads</w:t>
            </w:r>
            <w:r w:rsidR="00847B73">
              <w:rPr>
                <w:rFonts w:ascii="Times New Roman" w:hAnsi="Times New Roman" w:cs="Times New Roman"/>
                <w:sz w:val="24"/>
                <w:szCs w:val="24"/>
              </w:rPr>
              <w:t xml:space="preserve"> </w:t>
            </w:r>
            <w:r w:rsidR="00847B73" w:rsidRPr="003A2083">
              <w:rPr>
                <w:rFonts w:ascii="Times New Roman" w:hAnsi="Times New Roman" w:cs="Times New Roman"/>
                <w:sz w:val="24"/>
                <w:szCs w:val="24"/>
                <w:u w:val="single"/>
              </w:rPr>
              <w:t>and intersections as th</w:t>
            </w:r>
            <w:r w:rsidR="00BD1AA4" w:rsidRPr="003A2083">
              <w:rPr>
                <w:rFonts w:ascii="Times New Roman" w:hAnsi="Times New Roman" w:cs="Times New Roman"/>
                <w:sz w:val="24"/>
                <w:szCs w:val="24"/>
                <w:u w:val="single"/>
              </w:rPr>
              <w:t>e</w:t>
            </w:r>
            <w:r w:rsidR="00847B73" w:rsidRPr="003A2083">
              <w:rPr>
                <w:rFonts w:ascii="Times New Roman" w:hAnsi="Times New Roman" w:cs="Times New Roman"/>
                <w:sz w:val="24"/>
                <w:szCs w:val="24"/>
                <w:u w:val="single"/>
              </w:rPr>
              <w:t xml:space="preserve">se </w:t>
            </w:r>
            <w:r w:rsidR="00BD1AA4" w:rsidRPr="003A2083">
              <w:rPr>
                <w:rFonts w:ascii="Times New Roman" w:hAnsi="Times New Roman" w:cs="Times New Roman"/>
                <w:sz w:val="24"/>
                <w:szCs w:val="24"/>
                <w:u w:val="single"/>
              </w:rPr>
              <w:t xml:space="preserve">terms are </w:t>
            </w:r>
            <w:r w:rsidR="00847B73" w:rsidRPr="003A2083">
              <w:rPr>
                <w:rFonts w:ascii="Times New Roman" w:hAnsi="Times New Roman" w:cs="Times New Roman"/>
                <w:sz w:val="24"/>
                <w:szCs w:val="24"/>
                <w:u w:val="single"/>
              </w:rPr>
              <w:t>defined in Appendix</w:t>
            </w:r>
            <w:r w:rsidR="00BD1AA4" w:rsidRPr="003A2083">
              <w:rPr>
                <w:rFonts w:ascii="Times New Roman" w:hAnsi="Times New Roman" w:cs="Times New Roman"/>
                <w:sz w:val="24"/>
                <w:szCs w:val="24"/>
                <w:u w:val="single"/>
              </w:rPr>
              <w:t xml:space="preserve"> 1 Minimum Requirement 4.6</w:t>
            </w:r>
          </w:p>
          <w:p w14:paraId="2C3AC002" w14:textId="39868B53" w:rsidR="00185B75" w:rsidRPr="006B1490" w:rsidRDefault="00185B75" w:rsidP="00185B75">
            <w:pPr>
              <w:pStyle w:val="ListParagraph"/>
              <w:numPr>
                <w:ilvl w:val="0"/>
                <w:numId w:val="2"/>
              </w:numPr>
              <w:ind w:left="339"/>
              <w:rPr>
                <w:rFonts w:ascii="Times New Roman" w:hAnsi="Times New Roman" w:cs="Times New Roman"/>
                <w:sz w:val="24"/>
                <w:szCs w:val="24"/>
              </w:rPr>
            </w:pPr>
            <w:r w:rsidRPr="006B1490">
              <w:rPr>
                <w:rFonts w:ascii="Times New Roman" w:hAnsi="Times New Roman" w:cs="Times New Roman"/>
                <w:sz w:val="24"/>
                <w:szCs w:val="24"/>
              </w:rPr>
              <w:t xml:space="preserve">accessible curb and gutter streets </w:t>
            </w:r>
            <w:r w:rsidR="006837CF">
              <w:rPr>
                <w:rFonts w:ascii="Times New Roman" w:hAnsi="Times New Roman" w:cs="Times New Roman"/>
                <w:sz w:val="24"/>
                <w:szCs w:val="24"/>
              </w:rPr>
              <w:t>–</w:t>
            </w:r>
            <w:r w:rsidRPr="006B1490">
              <w:rPr>
                <w:rFonts w:ascii="Times New Roman" w:hAnsi="Times New Roman" w:cs="Times New Roman"/>
                <w:sz w:val="24"/>
                <w:szCs w:val="24"/>
              </w:rPr>
              <w:t xml:space="preserve"> permittees may need to implement parking restrictions or other effective methods to optimize pollutant removal</w:t>
            </w:r>
          </w:p>
          <w:p w14:paraId="64E4DBA0" w14:textId="77777777" w:rsidR="00185B75" w:rsidRPr="00F816FE" w:rsidRDefault="00185B75" w:rsidP="00185B75">
            <w:pPr>
              <w:pStyle w:val="ListParagraph"/>
              <w:numPr>
                <w:ilvl w:val="0"/>
                <w:numId w:val="2"/>
              </w:numPr>
              <w:ind w:left="339"/>
              <w:rPr>
                <w:rFonts w:ascii="Times New Roman" w:hAnsi="Times New Roman" w:cs="Times New Roman"/>
                <w:strike/>
                <w:sz w:val="24"/>
                <w:szCs w:val="24"/>
              </w:rPr>
            </w:pPr>
            <w:r w:rsidRPr="00F816FE">
              <w:rPr>
                <w:rFonts w:ascii="Times New Roman" w:hAnsi="Times New Roman" w:cs="Times New Roman"/>
                <w:strike/>
                <w:sz w:val="24"/>
                <w:szCs w:val="24"/>
              </w:rPr>
              <w:t>Areas identified with significant traffic and turning, e.g. municipal parking lots, roundabouts, high AADT intersections.</w:t>
            </w:r>
          </w:p>
          <w:p w14:paraId="3ACA6D3B" w14:textId="61644D61" w:rsidR="00185B75" w:rsidRPr="007D5FF4" w:rsidRDefault="003E7B15" w:rsidP="00185B75">
            <w:pPr>
              <w:pStyle w:val="ListParagraph"/>
              <w:numPr>
                <w:ilvl w:val="0"/>
                <w:numId w:val="2"/>
              </w:numPr>
              <w:ind w:left="339"/>
              <w:rPr>
                <w:rFonts w:ascii="Times New Roman" w:hAnsi="Times New Roman" w:cs="Times New Roman"/>
                <w:sz w:val="24"/>
                <w:szCs w:val="24"/>
              </w:rPr>
            </w:pPr>
            <w:r w:rsidRPr="003E7B15">
              <w:rPr>
                <w:rFonts w:ascii="Times New Roman" w:hAnsi="Times New Roman" w:cs="Times New Roman"/>
                <w:strike/>
                <w:sz w:val="24"/>
                <w:szCs w:val="24"/>
              </w:rPr>
              <w:t>C</w:t>
            </w:r>
            <w:r w:rsidR="00185B75" w:rsidRPr="000A1E51">
              <w:rPr>
                <w:rFonts w:ascii="Times New Roman" w:hAnsi="Times New Roman" w:cs="Times New Roman"/>
                <w:strike/>
                <w:sz w:val="24"/>
                <w:szCs w:val="24"/>
              </w:rPr>
              <w:t xml:space="preserve">ommercial </w:t>
            </w:r>
            <w:r w:rsidR="000A1E51" w:rsidRPr="000A1E51">
              <w:rPr>
                <w:rFonts w:ascii="Times New Roman" w:hAnsi="Times New Roman" w:cs="Times New Roman"/>
                <w:strike/>
                <w:sz w:val="24"/>
                <w:szCs w:val="24"/>
              </w:rPr>
              <w:t xml:space="preserve">and </w:t>
            </w:r>
            <w:r w:rsidR="00185B75" w:rsidRPr="000A1E51">
              <w:rPr>
                <w:rFonts w:ascii="Times New Roman" w:hAnsi="Times New Roman" w:cs="Times New Roman"/>
                <w:strike/>
                <w:sz w:val="24"/>
                <w:szCs w:val="24"/>
              </w:rPr>
              <w:t xml:space="preserve">industrial </w:t>
            </w:r>
            <w:r w:rsidR="00185B75" w:rsidRPr="003E7B15">
              <w:rPr>
                <w:rFonts w:ascii="Times New Roman" w:hAnsi="Times New Roman" w:cs="Times New Roman"/>
                <w:strike/>
                <w:sz w:val="24"/>
                <w:szCs w:val="24"/>
              </w:rPr>
              <w:t>land use areas</w:t>
            </w:r>
            <w:r w:rsidR="00185B75" w:rsidRPr="007D5FF4">
              <w:rPr>
                <w:rFonts w:ascii="Times New Roman" w:hAnsi="Times New Roman" w:cs="Times New Roman"/>
                <w:sz w:val="24"/>
                <w:szCs w:val="24"/>
              </w:rPr>
              <w:t>.</w:t>
            </w:r>
          </w:p>
          <w:p w14:paraId="02CD3DB0" w14:textId="77777777" w:rsidR="00185B75" w:rsidRPr="007D5FF4" w:rsidRDefault="00185B75" w:rsidP="00185B75">
            <w:pPr>
              <w:pStyle w:val="ListParagraph"/>
              <w:numPr>
                <w:ilvl w:val="0"/>
                <w:numId w:val="2"/>
              </w:numPr>
              <w:ind w:left="339"/>
              <w:rPr>
                <w:rFonts w:ascii="Times New Roman" w:hAnsi="Times New Roman" w:cs="Times New Roman"/>
                <w:sz w:val="24"/>
                <w:szCs w:val="24"/>
              </w:rPr>
            </w:pPr>
            <w:r w:rsidRPr="003E7B15">
              <w:rPr>
                <w:rFonts w:ascii="Times New Roman" w:hAnsi="Times New Roman" w:cs="Times New Roman"/>
                <w:strike/>
                <w:sz w:val="24"/>
                <w:szCs w:val="24"/>
              </w:rPr>
              <w:t>MS4 basins that discharge to surface receiving waters that support salmonids</w:t>
            </w:r>
            <w:r w:rsidRPr="007D5FF4">
              <w:rPr>
                <w:rFonts w:ascii="Times New Roman" w:hAnsi="Times New Roman" w:cs="Times New Roman"/>
                <w:sz w:val="24"/>
                <w:szCs w:val="24"/>
              </w:rPr>
              <w:t>.</w:t>
            </w:r>
            <w:r>
              <w:rPr>
                <w:rFonts w:ascii="Times New Roman" w:hAnsi="Times New Roman" w:cs="Times New Roman"/>
                <w:sz w:val="24"/>
                <w:szCs w:val="24"/>
              </w:rPr>
              <w:t>”</w:t>
            </w:r>
          </w:p>
          <w:p w14:paraId="61755FCA" w14:textId="69AC0C6C" w:rsidR="0020713D" w:rsidRDefault="0020713D" w:rsidP="00AE6108">
            <w:pPr>
              <w:spacing w:before="120" w:after="120"/>
              <w:rPr>
                <w:rFonts w:ascii="Times New Roman" w:hAnsi="Times New Roman" w:cs="Times New Roman"/>
                <w:sz w:val="24"/>
                <w:szCs w:val="24"/>
              </w:rPr>
            </w:pPr>
          </w:p>
        </w:tc>
      </w:tr>
      <w:tr w:rsidR="004F5A7F" w14:paraId="3034B02D" w14:textId="77777777" w:rsidTr="000A724E">
        <w:tc>
          <w:tcPr>
            <w:tcW w:w="1783" w:type="dxa"/>
          </w:tcPr>
          <w:p w14:paraId="17696B71" w14:textId="4D4F446F"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4A4E052B" w14:textId="77777777"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Sweeping</w:t>
            </w:r>
          </w:p>
          <w:p w14:paraId="424B8160" w14:textId="2E293171" w:rsidR="004F5A7F" w:rsidRDefault="004F5A7F" w:rsidP="004F7274">
            <w:pPr>
              <w:spacing w:before="120" w:after="120"/>
              <w:rPr>
                <w:rFonts w:ascii="Times New Roman" w:hAnsi="Times New Roman" w:cs="Times New Roman"/>
                <w:sz w:val="24"/>
                <w:szCs w:val="24"/>
              </w:rPr>
            </w:pPr>
            <w:r>
              <w:rPr>
                <w:rFonts w:ascii="Times New Roman" w:hAnsi="Times New Roman" w:cs="Times New Roman"/>
                <w:sz w:val="24"/>
                <w:szCs w:val="24"/>
              </w:rPr>
              <w:t>S5.C.10</w:t>
            </w:r>
          </w:p>
        </w:tc>
        <w:tc>
          <w:tcPr>
            <w:tcW w:w="4591" w:type="dxa"/>
          </w:tcPr>
          <w:p w14:paraId="65AF29F9" w14:textId="152CD4E9"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Permittees must sweep 3x year</w:t>
            </w:r>
          </w:p>
        </w:tc>
        <w:tc>
          <w:tcPr>
            <w:tcW w:w="8515" w:type="dxa"/>
          </w:tcPr>
          <w:p w14:paraId="74067438" w14:textId="28007BB6" w:rsidR="004F5A7F" w:rsidRDefault="008D465E" w:rsidP="00D33A1C">
            <w:pPr>
              <w:spacing w:before="120" w:after="120"/>
              <w:rPr>
                <w:rFonts w:ascii="Times New Roman" w:hAnsi="Times New Roman" w:cs="Times New Roman"/>
                <w:sz w:val="24"/>
                <w:szCs w:val="24"/>
              </w:rPr>
            </w:pPr>
            <w:r>
              <w:rPr>
                <w:rFonts w:ascii="Times New Roman" w:hAnsi="Times New Roman" w:cs="Times New Roman"/>
                <w:sz w:val="24"/>
                <w:szCs w:val="24"/>
              </w:rPr>
              <w:t>What Ecology is proposing for sweeping three times a year is unclear.</w:t>
            </w:r>
            <w:r w:rsidR="004F5A7F">
              <w:rPr>
                <w:rFonts w:ascii="Times New Roman" w:hAnsi="Times New Roman" w:cs="Times New Roman"/>
                <w:sz w:val="24"/>
                <w:szCs w:val="24"/>
              </w:rPr>
              <w:t xml:space="preserve"> Every road in a high priority area?  </w:t>
            </w:r>
            <w:r>
              <w:rPr>
                <w:rFonts w:ascii="Times New Roman" w:hAnsi="Times New Roman" w:cs="Times New Roman"/>
                <w:sz w:val="24"/>
                <w:szCs w:val="24"/>
              </w:rPr>
              <w:t>Or i</w:t>
            </w:r>
            <w:r w:rsidR="004F5A7F">
              <w:rPr>
                <w:rFonts w:ascii="Times New Roman" w:hAnsi="Times New Roman" w:cs="Times New Roman"/>
                <w:sz w:val="24"/>
                <w:szCs w:val="24"/>
              </w:rPr>
              <w:t xml:space="preserve">s </w:t>
            </w:r>
            <w:r>
              <w:rPr>
                <w:rFonts w:ascii="Times New Roman" w:hAnsi="Times New Roman" w:cs="Times New Roman"/>
                <w:sz w:val="24"/>
                <w:szCs w:val="24"/>
              </w:rPr>
              <w:t>i</w:t>
            </w:r>
            <w:r w:rsidR="004F5A7F">
              <w:rPr>
                <w:rFonts w:ascii="Times New Roman" w:hAnsi="Times New Roman" w:cs="Times New Roman"/>
                <w:sz w:val="24"/>
                <w:szCs w:val="24"/>
              </w:rPr>
              <w:t>t a requirement to sweep the same stretches of road 3 times a year? Or to sweep some combination of the high priority area roads 3 times a year, with no requirement to repeat sweep the same roadway during that year?</w:t>
            </w:r>
          </w:p>
          <w:p w14:paraId="0BEA1718" w14:textId="36A58DF1" w:rsidR="004F5A7F" w:rsidRDefault="004F5A7F" w:rsidP="006E1D21">
            <w:pPr>
              <w:spacing w:before="120" w:after="120"/>
              <w:rPr>
                <w:rFonts w:ascii="Times New Roman" w:hAnsi="Times New Roman" w:cs="Times New Roman"/>
                <w:sz w:val="24"/>
                <w:szCs w:val="24"/>
              </w:rPr>
            </w:pPr>
            <w:r>
              <w:rPr>
                <w:rFonts w:ascii="Times New Roman" w:hAnsi="Times New Roman" w:cs="Times New Roman"/>
                <w:sz w:val="24"/>
                <w:szCs w:val="24"/>
              </w:rPr>
              <w:t>The draft fact sheet discussion states frequency is “proposed minimum frequency of three times a year, with sweeping conducted at least once before the rainy season starts (Oct. 1) and within July-Sept. months.”  The proposed permit language doesn’t say that.  It only says, “at least once prior to October 1 each year and two additional times a year as determined by the Permittee to provide additional water quality benefit.”</w:t>
            </w:r>
          </w:p>
        </w:tc>
        <w:tc>
          <w:tcPr>
            <w:tcW w:w="4978" w:type="dxa"/>
          </w:tcPr>
          <w:p w14:paraId="2E849AD5" w14:textId="77777777" w:rsidR="004F5A7F" w:rsidRDefault="004F5A7F" w:rsidP="00AE6108">
            <w:pPr>
              <w:spacing w:before="120" w:after="120"/>
              <w:rPr>
                <w:rFonts w:ascii="Times New Roman" w:hAnsi="Times New Roman" w:cs="Times New Roman"/>
                <w:sz w:val="24"/>
                <w:szCs w:val="24"/>
              </w:rPr>
            </w:pPr>
          </w:p>
        </w:tc>
      </w:tr>
      <w:tr w:rsidR="004F5A7F" w14:paraId="579C2E66" w14:textId="77777777" w:rsidTr="000A724E">
        <w:tc>
          <w:tcPr>
            <w:tcW w:w="1783" w:type="dxa"/>
          </w:tcPr>
          <w:p w14:paraId="70577D2B" w14:textId="13E0C6CC"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2F71FFC4" w14:textId="77777777"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Sweeping</w:t>
            </w:r>
          </w:p>
          <w:p w14:paraId="6769DE1E" w14:textId="436DD73F"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S5.C.10</w:t>
            </w:r>
          </w:p>
        </w:tc>
        <w:tc>
          <w:tcPr>
            <w:tcW w:w="4591" w:type="dxa"/>
          </w:tcPr>
          <w:p w14:paraId="637B1CB5" w14:textId="3424F782"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“Permittees may document reasoning for alternative sweeping timing and frequency based on local conditions (e.g. climate) and pollutant loads.”</w:t>
            </w:r>
          </w:p>
        </w:tc>
        <w:tc>
          <w:tcPr>
            <w:tcW w:w="8515" w:type="dxa"/>
          </w:tcPr>
          <w:p w14:paraId="0509369B" w14:textId="47378910" w:rsidR="004F5A7F" w:rsidRDefault="004F5A7F" w:rsidP="00D33A1C">
            <w:pPr>
              <w:spacing w:before="120" w:after="120"/>
              <w:rPr>
                <w:rFonts w:ascii="Times New Roman" w:hAnsi="Times New Roman" w:cs="Times New Roman"/>
                <w:sz w:val="24"/>
                <w:szCs w:val="24"/>
              </w:rPr>
            </w:pPr>
            <w:r>
              <w:rPr>
                <w:rFonts w:ascii="Times New Roman" w:hAnsi="Times New Roman" w:cs="Times New Roman"/>
                <w:sz w:val="24"/>
                <w:szCs w:val="24"/>
              </w:rPr>
              <w:t>A permittee could sweep only once a year if it has a climate plus pollutant load reason? There are no standards or parameters governing the use of an alternative approach, except “local conditions” and “pollutant loads”?</w:t>
            </w:r>
          </w:p>
        </w:tc>
        <w:tc>
          <w:tcPr>
            <w:tcW w:w="4978" w:type="dxa"/>
          </w:tcPr>
          <w:p w14:paraId="4D808C88" w14:textId="77777777" w:rsidR="004F5A7F" w:rsidRDefault="004F5A7F" w:rsidP="00AE6108">
            <w:pPr>
              <w:spacing w:before="120" w:after="120"/>
              <w:rPr>
                <w:rFonts w:ascii="Times New Roman" w:hAnsi="Times New Roman" w:cs="Times New Roman"/>
                <w:sz w:val="24"/>
                <w:szCs w:val="24"/>
              </w:rPr>
            </w:pPr>
          </w:p>
        </w:tc>
      </w:tr>
      <w:tr w:rsidR="004F5A7F" w14:paraId="64BB6D20" w14:textId="77777777" w:rsidTr="000A724E">
        <w:tc>
          <w:tcPr>
            <w:tcW w:w="1783" w:type="dxa"/>
          </w:tcPr>
          <w:p w14:paraId="1DACD599" w14:textId="54DD6B6F"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4564FC48" w14:textId="77777777"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Sweeping</w:t>
            </w:r>
          </w:p>
          <w:p w14:paraId="0A8B208F" w14:textId="4E2F2F9F"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S5.C.10</w:t>
            </w:r>
          </w:p>
        </w:tc>
        <w:tc>
          <w:tcPr>
            <w:tcW w:w="4591" w:type="dxa"/>
          </w:tcPr>
          <w:p w14:paraId="166CB67D" w14:textId="32316DA3"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“Permittees shall annually sweep, on average, 90% of the MS4 drainage area that directly discharges to surface receiving waters.”</w:t>
            </w:r>
          </w:p>
        </w:tc>
        <w:tc>
          <w:tcPr>
            <w:tcW w:w="8515" w:type="dxa"/>
          </w:tcPr>
          <w:p w14:paraId="3765F90A" w14:textId="77777777" w:rsidR="004F5A7F" w:rsidRDefault="004F5A7F" w:rsidP="00716000">
            <w:pPr>
              <w:spacing w:before="120" w:after="120"/>
              <w:rPr>
                <w:rFonts w:ascii="Times New Roman" w:hAnsi="Times New Roman" w:cs="Times New Roman"/>
                <w:sz w:val="24"/>
                <w:szCs w:val="24"/>
              </w:rPr>
            </w:pPr>
            <w:r>
              <w:rPr>
                <w:rFonts w:ascii="Times New Roman" w:hAnsi="Times New Roman" w:cs="Times New Roman"/>
                <w:sz w:val="24"/>
                <w:szCs w:val="24"/>
              </w:rPr>
              <w:t>This is inconsistent with prior statements.</w:t>
            </w:r>
          </w:p>
          <w:p w14:paraId="5E0FD1D8" w14:textId="77777777" w:rsidR="004F5A7F" w:rsidRDefault="004F5A7F" w:rsidP="00716000">
            <w:pPr>
              <w:spacing w:before="120" w:after="120"/>
              <w:rPr>
                <w:rFonts w:ascii="Times New Roman" w:hAnsi="Times New Roman" w:cs="Times New Roman"/>
                <w:sz w:val="24"/>
                <w:szCs w:val="24"/>
              </w:rPr>
            </w:pPr>
            <w:r>
              <w:rPr>
                <w:rFonts w:ascii="Times New Roman" w:hAnsi="Times New Roman" w:cs="Times New Roman"/>
                <w:sz w:val="24"/>
                <w:szCs w:val="24"/>
              </w:rPr>
              <w:t>The draft fact sheet language states the sweeping requirement “is intended to be … specific to high priority areas” but this does not state that.</w:t>
            </w:r>
          </w:p>
          <w:p w14:paraId="1FF223D0" w14:textId="77777777" w:rsidR="004F5A7F" w:rsidRDefault="004F5A7F" w:rsidP="00716000">
            <w:pPr>
              <w:spacing w:before="120" w:after="120"/>
              <w:rPr>
                <w:rFonts w:ascii="Times New Roman" w:hAnsi="Times New Roman" w:cs="Times New Roman"/>
                <w:sz w:val="24"/>
                <w:szCs w:val="24"/>
              </w:rPr>
            </w:pPr>
            <w:r>
              <w:rPr>
                <w:rFonts w:ascii="Times New Roman" w:hAnsi="Times New Roman" w:cs="Times New Roman"/>
                <w:sz w:val="24"/>
                <w:szCs w:val="24"/>
              </w:rPr>
              <w:t>According to the first listed program element, a permittee must sweep only the high priority areas within an MS4 drainage area, not the whole MS4 drainage area.  This statement uses the wrong metric.  It should be “90% of the high priority areas”, not 90% of the “MS4 drainage area.</w:t>
            </w:r>
          </w:p>
          <w:p w14:paraId="63A19726" w14:textId="27549BF6" w:rsidR="004F5A7F" w:rsidRPr="00B3100B" w:rsidRDefault="004F5A7F" w:rsidP="00444E98">
            <w:pPr>
              <w:spacing w:before="120" w:after="120"/>
              <w:rPr>
                <w:rFonts w:ascii="Times New Roman" w:hAnsi="Times New Roman" w:cs="Times New Roman"/>
                <w:sz w:val="24"/>
                <w:szCs w:val="24"/>
              </w:rPr>
            </w:pPr>
            <w:r>
              <w:rPr>
                <w:rFonts w:ascii="Times New Roman" w:hAnsi="Times New Roman" w:cs="Times New Roman"/>
                <w:sz w:val="24"/>
                <w:szCs w:val="24"/>
              </w:rPr>
              <w:t xml:space="preserve">How is this 90% calculated in light of the requirement for sweeping 3 times a year? A permittee has to sweep a high priority area 3 times a year, but a permittee is in compliance if it sweeps only 90% of the high priority area 3 times a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Or the three times a year must, combined, equal 90% of the high priority area?</w:t>
            </w:r>
          </w:p>
        </w:tc>
        <w:tc>
          <w:tcPr>
            <w:tcW w:w="4978" w:type="dxa"/>
          </w:tcPr>
          <w:p w14:paraId="4930806B" w14:textId="77777777" w:rsidR="004F5A7F" w:rsidRDefault="004F5A7F" w:rsidP="00543594">
            <w:pPr>
              <w:spacing w:before="120" w:after="120"/>
              <w:rPr>
                <w:rFonts w:ascii="Times New Roman" w:hAnsi="Times New Roman" w:cs="Times New Roman"/>
                <w:sz w:val="24"/>
                <w:szCs w:val="24"/>
              </w:rPr>
            </w:pPr>
          </w:p>
        </w:tc>
      </w:tr>
      <w:tr w:rsidR="004F5A7F" w14:paraId="6725E17D" w14:textId="77777777" w:rsidTr="000A724E">
        <w:tc>
          <w:tcPr>
            <w:tcW w:w="1783" w:type="dxa"/>
          </w:tcPr>
          <w:p w14:paraId="05563FD1" w14:textId="55346A16"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tc>
        <w:tc>
          <w:tcPr>
            <w:tcW w:w="1723" w:type="dxa"/>
          </w:tcPr>
          <w:p w14:paraId="06A34904" w14:textId="77777777"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Sweeping</w:t>
            </w:r>
          </w:p>
          <w:p w14:paraId="58DAEA93" w14:textId="4134D9DF"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S5.C.10</w:t>
            </w:r>
          </w:p>
        </w:tc>
        <w:tc>
          <w:tcPr>
            <w:tcW w:w="4591" w:type="dxa"/>
          </w:tcPr>
          <w:p w14:paraId="6165E556" w14:textId="7703EF26" w:rsidR="004F5A7F" w:rsidRDefault="004F5A7F" w:rsidP="00AE6108">
            <w:pPr>
              <w:spacing w:before="120" w:after="120"/>
              <w:rPr>
                <w:rFonts w:ascii="Times New Roman" w:hAnsi="Times New Roman" w:cs="Times New Roman"/>
                <w:sz w:val="24"/>
                <w:szCs w:val="24"/>
              </w:rPr>
            </w:pPr>
            <w:r>
              <w:rPr>
                <w:rFonts w:ascii="Times New Roman" w:hAnsi="Times New Roman" w:cs="Times New Roman"/>
                <w:sz w:val="24"/>
                <w:szCs w:val="24"/>
              </w:rPr>
              <w:t>“Street sweeper operators shall be trained to enhance operations for water quality benefit.”</w:t>
            </w:r>
          </w:p>
        </w:tc>
        <w:tc>
          <w:tcPr>
            <w:tcW w:w="8515" w:type="dxa"/>
          </w:tcPr>
          <w:p w14:paraId="1D1C0F94" w14:textId="6043A144" w:rsidR="004F5A7F" w:rsidRDefault="004F5A7F" w:rsidP="00716000">
            <w:pPr>
              <w:spacing w:before="120" w:after="120"/>
              <w:rPr>
                <w:rFonts w:ascii="Times New Roman" w:hAnsi="Times New Roman" w:cs="Times New Roman"/>
                <w:sz w:val="24"/>
                <w:szCs w:val="24"/>
              </w:rPr>
            </w:pPr>
            <w:r>
              <w:rPr>
                <w:rFonts w:ascii="Times New Roman" w:hAnsi="Times New Roman" w:cs="Times New Roman"/>
                <w:sz w:val="24"/>
                <w:szCs w:val="24"/>
              </w:rPr>
              <w:t>Ecology should remove this requirement or provide specific guidance on what it means to be “trained to enhance operations for water quality benefit.” Ecology’s intended meaning of that statement is unknown.</w:t>
            </w:r>
          </w:p>
        </w:tc>
        <w:tc>
          <w:tcPr>
            <w:tcW w:w="4978" w:type="dxa"/>
          </w:tcPr>
          <w:p w14:paraId="588E537E" w14:textId="77777777" w:rsidR="004F5A7F" w:rsidRDefault="004F5A7F" w:rsidP="00AE6108">
            <w:pPr>
              <w:spacing w:before="120" w:after="120"/>
              <w:rPr>
                <w:rFonts w:ascii="Times New Roman" w:hAnsi="Times New Roman" w:cs="Times New Roman"/>
                <w:sz w:val="24"/>
                <w:szCs w:val="24"/>
              </w:rPr>
            </w:pPr>
          </w:p>
        </w:tc>
      </w:tr>
      <w:tr w:rsidR="009E7732" w14:paraId="10629662" w14:textId="77777777" w:rsidTr="000A724E">
        <w:tc>
          <w:tcPr>
            <w:tcW w:w="1783" w:type="dxa"/>
          </w:tcPr>
          <w:p w14:paraId="1C8D7875" w14:textId="77777777" w:rsidR="009E7732" w:rsidRDefault="009E7732" w:rsidP="00C20447">
            <w:pPr>
              <w:spacing w:before="120" w:after="120"/>
              <w:rPr>
                <w:rFonts w:ascii="Times New Roman" w:hAnsi="Times New Roman" w:cs="Times New Roman"/>
                <w:sz w:val="24"/>
                <w:szCs w:val="24"/>
              </w:rPr>
            </w:pPr>
          </w:p>
        </w:tc>
        <w:tc>
          <w:tcPr>
            <w:tcW w:w="1723" w:type="dxa"/>
          </w:tcPr>
          <w:p w14:paraId="7A52F339" w14:textId="77777777" w:rsidR="009E7732" w:rsidRDefault="009E7732" w:rsidP="00C20447">
            <w:pPr>
              <w:spacing w:before="120" w:after="120"/>
              <w:rPr>
                <w:rFonts w:ascii="Times New Roman" w:hAnsi="Times New Roman" w:cs="Times New Roman"/>
                <w:sz w:val="24"/>
                <w:szCs w:val="24"/>
              </w:rPr>
            </w:pPr>
          </w:p>
        </w:tc>
        <w:tc>
          <w:tcPr>
            <w:tcW w:w="4591" w:type="dxa"/>
          </w:tcPr>
          <w:p w14:paraId="5B49BFED" w14:textId="77777777" w:rsidR="009E7732" w:rsidRDefault="009E7732" w:rsidP="00C20447">
            <w:pPr>
              <w:spacing w:before="120" w:after="120"/>
              <w:rPr>
                <w:rFonts w:ascii="Times New Roman" w:hAnsi="Times New Roman" w:cs="Times New Roman"/>
                <w:sz w:val="24"/>
                <w:szCs w:val="24"/>
              </w:rPr>
            </w:pPr>
          </w:p>
        </w:tc>
        <w:tc>
          <w:tcPr>
            <w:tcW w:w="8515" w:type="dxa"/>
          </w:tcPr>
          <w:p w14:paraId="3754C86E" w14:textId="77777777" w:rsidR="009E7732" w:rsidRDefault="009E7732" w:rsidP="00C20447">
            <w:pPr>
              <w:spacing w:before="120" w:after="120"/>
              <w:rPr>
                <w:rFonts w:ascii="Times New Roman" w:hAnsi="Times New Roman" w:cs="Times New Roman"/>
                <w:sz w:val="24"/>
                <w:szCs w:val="24"/>
              </w:rPr>
            </w:pPr>
          </w:p>
        </w:tc>
        <w:tc>
          <w:tcPr>
            <w:tcW w:w="4978" w:type="dxa"/>
          </w:tcPr>
          <w:p w14:paraId="4A99FBED" w14:textId="77777777" w:rsidR="009E7732" w:rsidRPr="00A40339" w:rsidRDefault="009E7732" w:rsidP="00C20447">
            <w:pPr>
              <w:spacing w:before="120" w:after="120"/>
              <w:rPr>
                <w:rFonts w:ascii="Times New Roman" w:hAnsi="Times New Roman" w:cs="Times New Roman"/>
                <w:b/>
                <w:bCs/>
                <w:sz w:val="24"/>
                <w:szCs w:val="24"/>
              </w:rPr>
            </w:pPr>
          </w:p>
        </w:tc>
      </w:tr>
      <w:tr w:rsidR="00C20447" w14:paraId="4ADE4EFE" w14:textId="77777777" w:rsidTr="000A724E">
        <w:tc>
          <w:tcPr>
            <w:tcW w:w="1783" w:type="dxa"/>
          </w:tcPr>
          <w:p w14:paraId="77511A68" w14:textId="77777777" w:rsidR="00C20447" w:rsidRDefault="00C20447" w:rsidP="00C20447">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7A2D298B" w14:textId="7D6EF8FF" w:rsidR="00C20447" w:rsidRDefault="00C20447" w:rsidP="00C20447">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319FB401" w14:textId="25533A29" w:rsidR="00C20447" w:rsidRDefault="00C20447" w:rsidP="00C20447">
            <w:pPr>
              <w:spacing w:before="120" w:after="120"/>
              <w:rPr>
                <w:rFonts w:ascii="Times New Roman" w:hAnsi="Times New Roman" w:cs="Times New Roman"/>
                <w:sz w:val="24"/>
                <w:szCs w:val="24"/>
              </w:rPr>
            </w:pPr>
            <w:r>
              <w:rPr>
                <w:rFonts w:ascii="Times New Roman" w:hAnsi="Times New Roman" w:cs="Times New Roman"/>
                <w:sz w:val="24"/>
                <w:szCs w:val="24"/>
              </w:rPr>
              <w:t>Section 1, pg. 2</w:t>
            </w:r>
          </w:p>
        </w:tc>
        <w:tc>
          <w:tcPr>
            <w:tcW w:w="4591" w:type="dxa"/>
          </w:tcPr>
          <w:p w14:paraId="56C9639A" w14:textId="04EB038D" w:rsidR="00C20447" w:rsidRDefault="00C20447" w:rsidP="00C20447">
            <w:pPr>
              <w:spacing w:before="120" w:after="120"/>
              <w:rPr>
                <w:rFonts w:ascii="Times New Roman" w:hAnsi="Times New Roman" w:cs="Times New Roman"/>
                <w:sz w:val="24"/>
                <w:szCs w:val="24"/>
              </w:rPr>
            </w:pPr>
            <w:r>
              <w:rPr>
                <w:rFonts w:ascii="Times New Roman" w:hAnsi="Times New Roman" w:cs="Times New Roman"/>
                <w:sz w:val="24"/>
                <w:szCs w:val="24"/>
              </w:rPr>
              <w:t>Pavement maintenance exemption</w:t>
            </w:r>
          </w:p>
        </w:tc>
        <w:tc>
          <w:tcPr>
            <w:tcW w:w="8515" w:type="dxa"/>
          </w:tcPr>
          <w:p w14:paraId="06FEF19A" w14:textId="46F3E4BB" w:rsidR="00C20447" w:rsidRDefault="00C20447" w:rsidP="00C20447">
            <w:pPr>
              <w:spacing w:before="120" w:after="120"/>
              <w:rPr>
                <w:rFonts w:ascii="Times New Roman" w:hAnsi="Times New Roman" w:cs="Times New Roman"/>
                <w:sz w:val="24"/>
                <w:szCs w:val="24"/>
              </w:rPr>
            </w:pPr>
            <w:r>
              <w:rPr>
                <w:rFonts w:ascii="Times New Roman" w:hAnsi="Times New Roman" w:cs="Times New Roman"/>
                <w:sz w:val="24"/>
                <w:szCs w:val="24"/>
              </w:rPr>
              <w:t>Ecology should include as pavement maintenance projects aviation projects such as runway, taxiway/</w:t>
            </w:r>
            <w:proofErr w:type="spellStart"/>
            <w:r>
              <w:rPr>
                <w:rFonts w:ascii="Times New Roman" w:hAnsi="Times New Roman" w:cs="Times New Roman"/>
                <w:sz w:val="24"/>
                <w:szCs w:val="24"/>
              </w:rPr>
              <w:t>taxilanes</w:t>
            </w:r>
            <w:proofErr w:type="spellEnd"/>
            <w:r>
              <w:rPr>
                <w:rFonts w:ascii="Times New Roman" w:hAnsi="Times New Roman" w:cs="Times New Roman"/>
                <w:sz w:val="24"/>
                <w:szCs w:val="24"/>
              </w:rPr>
              <w:t>, and aprons so they have the same exemption as pavement maintenance projects on roads.</w:t>
            </w:r>
          </w:p>
        </w:tc>
        <w:tc>
          <w:tcPr>
            <w:tcW w:w="4978" w:type="dxa"/>
          </w:tcPr>
          <w:p w14:paraId="7D874E93" w14:textId="77777777" w:rsidR="00C20447" w:rsidRPr="00A40339" w:rsidRDefault="00C20447" w:rsidP="00C20447">
            <w:pPr>
              <w:spacing w:before="120" w:after="120"/>
              <w:rPr>
                <w:rFonts w:ascii="Times New Roman" w:hAnsi="Times New Roman" w:cs="Times New Roman"/>
                <w:b/>
                <w:bCs/>
                <w:sz w:val="24"/>
                <w:szCs w:val="24"/>
              </w:rPr>
            </w:pPr>
          </w:p>
        </w:tc>
      </w:tr>
      <w:tr w:rsidR="004F5A7F" w14:paraId="521D5B37" w14:textId="77777777" w:rsidTr="000A724E">
        <w:tc>
          <w:tcPr>
            <w:tcW w:w="1783" w:type="dxa"/>
          </w:tcPr>
          <w:p w14:paraId="140D144A" w14:textId="77777777" w:rsidR="004F5A7F" w:rsidRDefault="00A40339"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6CC8C12B" w14:textId="28294A49" w:rsidR="00A40339" w:rsidRDefault="00A40339" w:rsidP="00AE6108">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4C534864" w14:textId="77777777" w:rsidR="004F5A7F" w:rsidRDefault="00A40339" w:rsidP="00AE6108">
            <w:pPr>
              <w:spacing w:before="120" w:after="120"/>
              <w:rPr>
                <w:rFonts w:ascii="Times New Roman" w:hAnsi="Times New Roman" w:cs="Times New Roman"/>
                <w:sz w:val="24"/>
                <w:szCs w:val="24"/>
              </w:rPr>
            </w:pPr>
            <w:r>
              <w:rPr>
                <w:rFonts w:ascii="Times New Roman" w:hAnsi="Times New Roman" w:cs="Times New Roman"/>
                <w:sz w:val="24"/>
                <w:szCs w:val="24"/>
              </w:rPr>
              <w:t>Section 2</w:t>
            </w:r>
          </w:p>
          <w:p w14:paraId="6CA784EE" w14:textId="081426C1" w:rsidR="00A40339" w:rsidRDefault="00A40339" w:rsidP="00AE6108">
            <w:pPr>
              <w:spacing w:before="120" w:after="120"/>
              <w:rPr>
                <w:rFonts w:ascii="Times New Roman" w:hAnsi="Times New Roman" w:cs="Times New Roman"/>
                <w:sz w:val="24"/>
                <w:szCs w:val="24"/>
              </w:rPr>
            </w:pPr>
            <w:r>
              <w:rPr>
                <w:rFonts w:ascii="Times New Roman" w:hAnsi="Times New Roman" w:cs="Times New Roman"/>
                <w:sz w:val="24"/>
                <w:szCs w:val="24"/>
              </w:rPr>
              <w:t>Definitions</w:t>
            </w:r>
          </w:p>
        </w:tc>
        <w:tc>
          <w:tcPr>
            <w:tcW w:w="4591" w:type="dxa"/>
          </w:tcPr>
          <w:p w14:paraId="71A39778" w14:textId="77777777" w:rsidR="004F5A7F" w:rsidRDefault="004F5A7F" w:rsidP="00AE6108">
            <w:pPr>
              <w:spacing w:before="120" w:after="120"/>
              <w:rPr>
                <w:rFonts w:ascii="Times New Roman" w:hAnsi="Times New Roman" w:cs="Times New Roman"/>
                <w:sz w:val="24"/>
                <w:szCs w:val="24"/>
              </w:rPr>
            </w:pPr>
          </w:p>
        </w:tc>
        <w:tc>
          <w:tcPr>
            <w:tcW w:w="8515" w:type="dxa"/>
          </w:tcPr>
          <w:p w14:paraId="2BF6BDEC" w14:textId="4D0CFC68" w:rsidR="004F5A7F" w:rsidRDefault="00A40339" w:rsidP="00AE6108">
            <w:pPr>
              <w:spacing w:before="120" w:after="120"/>
              <w:rPr>
                <w:rFonts w:ascii="Times New Roman" w:hAnsi="Times New Roman" w:cs="Times New Roman"/>
                <w:sz w:val="24"/>
                <w:szCs w:val="24"/>
              </w:rPr>
            </w:pPr>
            <w:r>
              <w:rPr>
                <w:rFonts w:ascii="Times New Roman" w:hAnsi="Times New Roman" w:cs="Times New Roman"/>
                <w:sz w:val="24"/>
                <w:szCs w:val="24"/>
              </w:rPr>
              <w:t>Ecology should include definitions for aviation projects that would include runways, taxiway/</w:t>
            </w:r>
            <w:proofErr w:type="spellStart"/>
            <w:r>
              <w:rPr>
                <w:rFonts w:ascii="Times New Roman" w:hAnsi="Times New Roman" w:cs="Times New Roman"/>
                <w:sz w:val="24"/>
                <w:szCs w:val="24"/>
              </w:rPr>
              <w:t>taxilanes</w:t>
            </w:r>
            <w:proofErr w:type="spellEnd"/>
            <w:r>
              <w:rPr>
                <w:rFonts w:ascii="Times New Roman" w:hAnsi="Times New Roman" w:cs="Times New Roman"/>
                <w:sz w:val="24"/>
                <w:szCs w:val="24"/>
              </w:rPr>
              <w:t xml:space="preserve"> and aprons.</w:t>
            </w:r>
          </w:p>
        </w:tc>
        <w:tc>
          <w:tcPr>
            <w:tcW w:w="4978" w:type="dxa"/>
          </w:tcPr>
          <w:p w14:paraId="207DA96F" w14:textId="77777777" w:rsidR="004F5A7F" w:rsidRPr="00A40339" w:rsidRDefault="00A40339" w:rsidP="00AF5E13">
            <w:pPr>
              <w:spacing w:before="120" w:after="120"/>
              <w:rPr>
                <w:rFonts w:ascii="Times New Roman" w:hAnsi="Times New Roman" w:cs="Times New Roman"/>
                <w:b/>
                <w:bCs/>
                <w:sz w:val="24"/>
                <w:szCs w:val="24"/>
              </w:rPr>
            </w:pPr>
            <w:r w:rsidRPr="00A40339">
              <w:rPr>
                <w:rFonts w:ascii="Times New Roman" w:hAnsi="Times New Roman" w:cs="Times New Roman"/>
                <w:b/>
                <w:bCs/>
                <w:sz w:val="24"/>
                <w:szCs w:val="24"/>
              </w:rPr>
              <w:t>Runway</w:t>
            </w:r>
          </w:p>
          <w:p w14:paraId="68889DD3" w14:textId="77777777" w:rsidR="00A40339" w:rsidRDefault="00A40339" w:rsidP="00AF5E13">
            <w:pPr>
              <w:spacing w:before="120" w:after="120"/>
              <w:rPr>
                <w:rFonts w:ascii="Times New Roman" w:hAnsi="Times New Roman" w:cs="Times New Roman"/>
                <w:sz w:val="24"/>
                <w:szCs w:val="24"/>
              </w:rPr>
            </w:pPr>
            <w:r>
              <w:rPr>
                <w:rFonts w:ascii="Times New Roman" w:hAnsi="Times New Roman" w:cs="Times New Roman"/>
                <w:sz w:val="24"/>
                <w:szCs w:val="24"/>
              </w:rPr>
              <w:t>A defined surface on an airport suitable for the landing or takeoff of aircraft</w:t>
            </w:r>
          </w:p>
          <w:p w14:paraId="3976D977" w14:textId="77777777" w:rsidR="00A40339" w:rsidRDefault="00A40339" w:rsidP="00A40339">
            <w:pPr>
              <w:spacing w:before="120" w:after="120"/>
              <w:rPr>
                <w:rFonts w:ascii="Times New Roman" w:hAnsi="Times New Roman" w:cs="Times New Roman"/>
                <w:sz w:val="24"/>
                <w:szCs w:val="24"/>
              </w:rPr>
            </w:pPr>
            <w:r>
              <w:rPr>
                <w:rFonts w:ascii="Times New Roman" w:hAnsi="Times New Roman" w:cs="Times New Roman"/>
                <w:b/>
                <w:bCs/>
                <w:sz w:val="24"/>
                <w:szCs w:val="24"/>
              </w:rPr>
              <w:t>Taxiway/</w:t>
            </w:r>
            <w:proofErr w:type="spellStart"/>
            <w:r>
              <w:rPr>
                <w:rFonts w:ascii="Times New Roman" w:hAnsi="Times New Roman" w:cs="Times New Roman"/>
                <w:b/>
                <w:bCs/>
                <w:sz w:val="24"/>
                <w:szCs w:val="24"/>
              </w:rPr>
              <w:t>Taxilane</w:t>
            </w:r>
            <w:proofErr w:type="spellEnd"/>
          </w:p>
          <w:p w14:paraId="1F81814D" w14:textId="77777777" w:rsidR="00A40339" w:rsidRDefault="00A40339" w:rsidP="00A40339">
            <w:pPr>
              <w:spacing w:before="120" w:after="120"/>
              <w:rPr>
                <w:rFonts w:ascii="Times New Roman" w:hAnsi="Times New Roman" w:cs="Times New Roman"/>
                <w:sz w:val="24"/>
                <w:szCs w:val="24"/>
              </w:rPr>
            </w:pPr>
            <w:r>
              <w:rPr>
                <w:rFonts w:ascii="Times New Roman" w:hAnsi="Times New Roman" w:cs="Times New Roman"/>
                <w:sz w:val="24"/>
                <w:szCs w:val="24"/>
              </w:rPr>
              <w:t>A defined surface on an airport intended for the movement of aircraft from one part of an airport to another.</w:t>
            </w:r>
          </w:p>
          <w:p w14:paraId="464A1CFF" w14:textId="77777777" w:rsidR="00A40339" w:rsidRDefault="00A40339" w:rsidP="00A40339">
            <w:pPr>
              <w:spacing w:before="120" w:after="120"/>
              <w:rPr>
                <w:rFonts w:ascii="Times New Roman" w:hAnsi="Times New Roman" w:cs="Times New Roman"/>
                <w:b/>
                <w:bCs/>
                <w:sz w:val="24"/>
                <w:szCs w:val="24"/>
              </w:rPr>
            </w:pPr>
            <w:r>
              <w:rPr>
                <w:rFonts w:ascii="Times New Roman" w:hAnsi="Times New Roman" w:cs="Times New Roman"/>
                <w:b/>
                <w:bCs/>
                <w:sz w:val="24"/>
                <w:szCs w:val="24"/>
              </w:rPr>
              <w:t>Apron</w:t>
            </w:r>
          </w:p>
          <w:p w14:paraId="33E0CCCB" w14:textId="24473B0E" w:rsidR="00A40339" w:rsidRDefault="00A40339" w:rsidP="00A40339">
            <w:pPr>
              <w:spacing w:before="120" w:after="120"/>
              <w:rPr>
                <w:rFonts w:ascii="Times New Roman" w:hAnsi="Times New Roman" w:cs="Times New Roman"/>
                <w:sz w:val="24"/>
                <w:szCs w:val="24"/>
              </w:rPr>
            </w:pPr>
            <w:r>
              <w:rPr>
                <w:rFonts w:ascii="Times New Roman" w:hAnsi="Times New Roman" w:cs="Times New Roman"/>
                <w:sz w:val="24"/>
                <w:szCs w:val="24"/>
              </w:rPr>
              <w:t>An airfield surface dedicated to the parking, maintenance, or loading and unloading of aircraft.</w:t>
            </w:r>
          </w:p>
        </w:tc>
      </w:tr>
      <w:tr w:rsidR="004F5A7F" w14:paraId="6D05A2C3" w14:textId="77777777" w:rsidTr="000A724E">
        <w:tc>
          <w:tcPr>
            <w:tcW w:w="1783" w:type="dxa"/>
          </w:tcPr>
          <w:p w14:paraId="5E2F9864" w14:textId="77777777" w:rsidR="004F5A7F" w:rsidRDefault="00E460BD" w:rsidP="00AE6108">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4B413428" w14:textId="787E57C4" w:rsidR="00E460BD" w:rsidRDefault="00E460BD" w:rsidP="00AE6108">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552FB6DD" w14:textId="273FD9BB" w:rsidR="004F5A7F" w:rsidRDefault="00E460BD" w:rsidP="00AE6108">
            <w:pPr>
              <w:spacing w:before="120" w:after="120"/>
              <w:rPr>
                <w:rFonts w:ascii="Times New Roman" w:hAnsi="Times New Roman" w:cs="Times New Roman"/>
                <w:sz w:val="24"/>
                <w:szCs w:val="24"/>
              </w:rPr>
            </w:pPr>
            <w:r>
              <w:rPr>
                <w:rFonts w:ascii="Times New Roman" w:hAnsi="Times New Roman" w:cs="Times New Roman"/>
                <w:sz w:val="24"/>
                <w:szCs w:val="24"/>
              </w:rPr>
              <w:t>Redevelopment Thresholds</w:t>
            </w:r>
            <w:r w:rsidR="0018271E">
              <w:rPr>
                <w:rFonts w:ascii="Times New Roman" w:hAnsi="Times New Roman" w:cs="Times New Roman"/>
                <w:sz w:val="24"/>
                <w:szCs w:val="24"/>
              </w:rPr>
              <w:t xml:space="preserve"> Description of Proposal by Ecology</w:t>
            </w:r>
          </w:p>
          <w:p w14:paraId="1F7AC0F1" w14:textId="33E21246" w:rsidR="00E460BD" w:rsidRDefault="00E460BD" w:rsidP="00AE6108">
            <w:pPr>
              <w:spacing w:before="120" w:after="120"/>
              <w:rPr>
                <w:rFonts w:ascii="Times New Roman" w:hAnsi="Times New Roman" w:cs="Times New Roman"/>
                <w:sz w:val="24"/>
                <w:szCs w:val="24"/>
              </w:rPr>
            </w:pPr>
            <w:r>
              <w:rPr>
                <w:rFonts w:ascii="Times New Roman" w:hAnsi="Times New Roman" w:cs="Times New Roman"/>
                <w:sz w:val="24"/>
                <w:szCs w:val="24"/>
              </w:rPr>
              <w:t>Pg. 2</w:t>
            </w:r>
          </w:p>
        </w:tc>
        <w:tc>
          <w:tcPr>
            <w:tcW w:w="4591" w:type="dxa"/>
          </w:tcPr>
          <w:p w14:paraId="4348B24B" w14:textId="3057997D" w:rsidR="004F5A7F" w:rsidRPr="00E460BD" w:rsidRDefault="00E460BD" w:rsidP="00AE6108">
            <w:pPr>
              <w:spacing w:before="120" w:after="120"/>
              <w:rPr>
                <w:rFonts w:ascii="Times New Roman" w:hAnsi="Times New Roman" w:cs="Times New Roman"/>
                <w:sz w:val="24"/>
                <w:szCs w:val="24"/>
              </w:rPr>
            </w:pPr>
            <w:r>
              <w:rPr>
                <w:rFonts w:ascii="Times New Roman" w:hAnsi="Times New Roman" w:cs="Times New Roman"/>
                <w:sz w:val="24"/>
                <w:szCs w:val="24"/>
              </w:rPr>
              <w:t>“</w:t>
            </w:r>
            <w:r w:rsidRPr="00E460BD">
              <w:rPr>
                <w:rFonts w:ascii="Times New Roman" w:hAnsi="Times New Roman" w:cs="Times New Roman"/>
                <w:sz w:val="24"/>
                <w:szCs w:val="24"/>
              </w:rPr>
              <w:t xml:space="preserve">Currently, for road projects, all Minimum Requirements apply to the new and replaced hard surfaces if the project adds 5,000 square feet of new hard surfaces AND the new hard surfaces add 50% or more to the existing hard surfaces within the Site. We propose to update this threshold so that, for road projects, all Minimum Requirements apply to the new and replaced hard surfaces if the project adds 5,000 square feet of new </w:t>
            </w:r>
            <w:r w:rsidRPr="009F3E29">
              <w:rPr>
                <w:rFonts w:ascii="Times New Roman" w:hAnsi="Times New Roman" w:cs="Times New Roman"/>
                <w:sz w:val="24"/>
                <w:szCs w:val="24"/>
                <w:u w:val="single"/>
              </w:rPr>
              <w:t>plus replaced hard surfaces</w:t>
            </w:r>
            <w:r w:rsidRPr="00E460BD">
              <w:rPr>
                <w:rFonts w:ascii="Times New Roman" w:hAnsi="Times New Roman" w:cs="Times New Roman"/>
                <w:sz w:val="24"/>
                <w:szCs w:val="24"/>
              </w:rPr>
              <w:t xml:space="preserve"> AND </w:t>
            </w:r>
            <w:r w:rsidRPr="00E460BD">
              <w:rPr>
                <w:rFonts w:ascii="Times New Roman" w:hAnsi="Times New Roman" w:cs="Times New Roman"/>
                <w:sz w:val="24"/>
                <w:szCs w:val="24"/>
                <w:u w:val="single"/>
              </w:rPr>
              <w:t>the new plus replaced hard surfaces</w:t>
            </w:r>
            <w:r w:rsidRPr="00E460BD">
              <w:rPr>
                <w:rFonts w:ascii="Times New Roman" w:hAnsi="Times New Roman" w:cs="Times New Roman"/>
                <w:sz w:val="24"/>
                <w:szCs w:val="24"/>
              </w:rPr>
              <w:t xml:space="preserve"> total 50% or more of the existing hard surfaces on the Site (underline shows the new language</w:t>
            </w:r>
            <w:r>
              <w:rPr>
                <w:rFonts w:ascii="Times New Roman" w:hAnsi="Times New Roman" w:cs="Times New Roman"/>
                <w:sz w:val="24"/>
                <w:szCs w:val="24"/>
              </w:rPr>
              <w:t>).”</w:t>
            </w:r>
          </w:p>
        </w:tc>
        <w:tc>
          <w:tcPr>
            <w:tcW w:w="8515" w:type="dxa"/>
          </w:tcPr>
          <w:p w14:paraId="56ECD1CB" w14:textId="1BDD244F" w:rsidR="004F5A7F" w:rsidRPr="009F3E29" w:rsidRDefault="009F3E29" w:rsidP="00154943">
            <w:pPr>
              <w:spacing w:before="120" w:after="120"/>
              <w:rPr>
                <w:rFonts w:ascii="Times New Roman" w:hAnsi="Times New Roman" w:cs="Times New Roman"/>
                <w:sz w:val="24"/>
                <w:szCs w:val="24"/>
              </w:rPr>
            </w:pPr>
            <w:r w:rsidRPr="009F3E29">
              <w:rPr>
                <w:rFonts w:ascii="Times New Roman" w:hAnsi="Times New Roman" w:cs="Times New Roman"/>
                <w:sz w:val="24"/>
                <w:szCs w:val="24"/>
              </w:rPr>
              <w:t>Road related projects and aviation projects such as runway, taxiway/</w:t>
            </w:r>
            <w:proofErr w:type="spellStart"/>
            <w:r w:rsidRPr="009F3E29">
              <w:rPr>
                <w:rFonts w:ascii="Times New Roman" w:hAnsi="Times New Roman" w:cs="Times New Roman"/>
                <w:sz w:val="24"/>
                <w:szCs w:val="24"/>
              </w:rPr>
              <w:t>taxilanes</w:t>
            </w:r>
            <w:proofErr w:type="spellEnd"/>
            <w:r w:rsidRPr="009F3E29">
              <w:rPr>
                <w:rFonts w:ascii="Times New Roman" w:hAnsi="Times New Roman" w:cs="Times New Roman"/>
                <w:sz w:val="24"/>
                <w:szCs w:val="24"/>
              </w:rPr>
              <w:t>, and aprons should be treated the same.  For all aspects, development, re-development and maintenance.</w:t>
            </w:r>
          </w:p>
        </w:tc>
        <w:tc>
          <w:tcPr>
            <w:tcW w:w="4978" w:type="dxa"/>
          </w:tcPr>
          <w:p w14:paraId="56393DD3" w14:textId="77777777" w:rsidR="004F5A7F" w:rsidRDefault="004F5A7F" w:rsidP="00AE6108">
            <w:pPr>
              <w:spacing w:before="120" w:after="120"/>
              <w:rPr>
                <w:rFonts w:ascii="Times New Roman" w:hAnsi="Times New Roman" w:cs="Times New Roman"/>
                <w:sz w:val="24"/>
                <w:szCs w:val="24"/>
              </w:rPr>
            </w:pPr>
          </w:p>
        </w:tc>
      </w:tr>
      <w:tr w:rsidR="000A724E" w14:paraId="62B4E10D" w14:textId="77777777" w:rsidTr="000A724E">
        <w:tc>
          <w:tcPr>
            <w:tcW w:w="1783" w:type="dxa"/>
          </w:tcPr>
          <w:p w14:paraId="60BBBE5B" w14:textId="77777777"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3544EA25" w14:textId="1D82A5AB"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2FD75526" w14:textId="381A4738"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Section 1, pg. 1</w:t>
            </w:r>
          </w:p>
        </w:tc>
        <w:tc>
          <w:tcPr>
            <w:tcW w:w="4591" w:type="dxa"/>
          </w:tcPr>
          <w:p w14:paraId="72EA661F" w14:textId="632B0EBA"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Pavement Maintenance Project revisions to exempt activities</w:t>
            </w:r>
          </w:p>
        </w:tc>
        <w:tc>
          <w:tcPr>
            <w:tcW w:w="8515" w:type="dxa"/>
          </w:tcPr>
          <w:p w14:paraId="05E0D82E" w14:textId="77777777" w:rsidR="000A724E" w:rsidRDefault="000A724E" w:rsidP="000A724E">
            <w:pPr>
              <w:spacing w:before="120" w:after="120"/>
              <w:rPr>
                <w:rFonts w:ascii="Times New Roman" w:hAnsi="Times New Roman" w:cs="Times New Roman"/>
                <w:sz w:val="24"/>
                <w:szCs w:val="24"/>
              </w:rPr>
            </w:pPr>
            <w:r w:rsidRPr="0018271E">
              <w:rPr>
                <w:rFonts w:ascii="Times New Roman" w:hAnsi="Times New Roman" w:cs="Times New Roman"/>
                <w:sz w:val="24"/>
                <w:szCs w:val="24"/>
              </w:rPr>
              <w:t>Why are these maintenance activities (pothole repair and square cut patching) exempt when they are performed independent of a pavement maintenance (resurfacing) project? In both situations, no new additional impervious surfaces are being added, only replaced within the existing pavement limits. There are projects where square cuts are made, and potholes repaired prior to a full width overlay of an existing pavement.</w:t>
            </w:r>
          </w:p>
          <w:p w14:paraId="255CB2DE" w14:textId="1DD211B0" w:rsidR="000A724E" w:rsidRPr="009F3E29" w:rsidRDefault="000A724E" w:rsidP="000A724E">
            <w:pPr>
              <w:spacing w:before="120" w:after="120"/>
              <w:rPr>
                <w:rFonts w:ascii="Times New Roman" w:hAnsi="Times New Roman" w:cs="Times New Roman"/>
                <w:sz w:val="24"/>
                <w:szCs w:val="24"/>
              </w:rPr>
            </w:pPr>
            <w:r w:rsidRPr="00946C7A">
              <w:rPr>
                <w:rFonts w:ascii="Times New Roman" w:hAnsi="Times New Roman" w:cs="Times New Roman"/>
                <w:sz w:val="24"/>
                <w:szCs w:val="24"/>
              </w:rPr>
              <w:t>There is no definition for what is considered pothole repair and square cut patching. Both maintenance tasks could (and often) involve removing and replacing asphalt or concrete pavement to the base course or lower. The repair of severe potholes (where the entire pavement structure has been damaged by a freeze/thaw cycle) would require repairing the pavement base since water intrusion has extended through the entire pavement structure.</w:t>
            </w:r>
          </w:p>
        </w:tc>
        <w:tc>
          <w:tcPr>
            <w:tcW w:w="4978" w:type="dxa"/>
          </w:tcPr>
          <w:p w14:paraId="7046AF02" w14:textId="77777777" w:rsidR="000A724E" w:rsidRDefault="000A724E" w:rsidP="000A724E">
            <w:pPr>
              <w:spacing w:before="120" w:after="120"/>
              <w:rPr>
                <w:rFonts w:ascii="Times New Roman" w:hAnsi="Times New Roman" w:cs="Times New Roman"/>
                <w:sz w:val="24"/>
                <w:szCs w:val="24"/>
              </w:rPr>
            </w:pPr>
          </w:p>
        </w:tc>
      </w:tr>
      <w:tr w:rsidR="000A724E" w14:paraId="4F185370" w14:textId="77777777" w:rsidTr="000A724E">
        <w:tc>
          <w:tcPr>
            <w:tcW w:w="1783" w:type="dxa"/>
          </w:tcPr>
          <w:p w14:paraId="2685C1A1" w14:textId="77777777" w:rsidR="000A724E" w:rsidRDefault="00E67F9F" w:rsidP="000A724E">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305A8E13" w14:textId="56AB5443" w:rsidR="00E67F9F" w:rsidRDefault="00E67F9F" w:rsidP="000A724E">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1D0932F1" w14:textId="50E03C90" w:rsidR="000A724E" w:rsidRDefault="00E67F9F" w:rsidP="000A724E">
            <w:pPr>
              <w:spacing w:before="120" w:after="120"/>
              <w:rPr>
                <w:rFonts w:ascii="Times New Roman" w:hAnsi="Times New Roman" w:cs="Times New Roman"/>
                <w:sz w:val="24"/>
                <w:szCs w:val="24"/>
              </w:rPr>
            </w:pPr>
            <w:r>
              <w:rPr>
                <w:rFonts w:ascii="Times New Roman" w:hAnsi="Times New Roman" w:cs="Times New Roman"/>
                <w:sz w:val="24"/>
                <w:szCs w:val="24"/>
              </w:rPr>
              <w:t>Section 1, pg. 2</w:t>
            </w:r>
          </w:p>
        </w:tc>
        <w:tc>
          <w:tcPr>
            <w:tcW w:w="4591" w:type="dxa"/>
          </w:tcPr>
          <w:p w14:paraId="04F3F855" w14:textId="293138FE" w:rsidR="000A724E" w:rsidRDefault="00E67F9F" w:rsidP="000A724E">
            <w:pPr>
              <w:spacing w:before="120" w:after="120"/>
              <w:rPr>
                <w:rFonts w:ascii="Times New Roman" w:hAnsi="Times New Roman" w:cs="Times New Roman"/>
                <w:sz w:val="24"/>
                <w:szCs w:val="24"/>
              </w:rPr>
            </w:pPr>
            <w:r>
              <w:rPr>
                <w:rFonts w:ascii="Times New Roman" w:hAnsi="Times New Roman" w:cs="Times New Roman"/>
                <w:sz w:val="24"/>
                <w:szCs w:val="24"/>
              </w:rPr>
              <w:t>Underground Utility Projects</w:t>
            </w:r>
          </w:p>
        </w:tc>
        <w:tc>
          <w:tcPr>
            <w:tcW w:w="8515" w:type="dxa"/>
          </w:tcPr>
          <w:p w14:paraId="1E8A91DF" w14:textId="6D345B8F" w:rsidR="000A724E" w:rsidRPr="009F3E29" w:rsidRDefault="00E67F9F" w:rsidP="000A724E">
            <w:pPr>
              <w:spacing w:before="120" w:after="120"/>
              <w:rPr>
                <w:rFonts w:ascii="Times New Roman" w:hAnsi="Times New Roman" w:cs="Times New Roman"/>
                <w:sz w:val="24"/>
                <w:szCs w:val="24"/>
              </w:rPr>
            </w:pPr>
            <w:r>
              <w:rPr>
                <w:rFonts w:ascii="Times New Roman" w:hAnsi="Times New Roman" w:cs="Times New Roman"/>
                <w:sz w:val="24"/>
                <w:szCs w:val="24"/>
              </w:rPr>
              <w:t>If the County understands Ecology’s proposed edits correctly, f</w:t>
            </w:r>
            <w:r w:rsidRPr="003E2BF5">
              <w:rPr>
                <w:rFonts w:ascii="Times New Roman" w:hAnsi="Times New Roman" w:cs="Times New Roman"/>
                <w:sz w:val="24"/>
                <w:szCs w:val="24"/>
              </w:rPr>
              <w:t xml:space="preserve">ranchise utility relocations in advance of a County capital project </w:t>
            </w:r>
            <w:r>
              <w:rPr>
                <w:rFonts w:ascii="Times New Roman" w:hAnsi="Times New Roman" w:cs="Times New Roman"/>
                <w:sz w:val="24"/>
                <w:szCs w:val="24"/>
              </w:rPr>
              <w:t>would</w:t>
            </w:r>
            <w:r w:rsidRPr="003E2BF5">
              <w:rPr>
                <w:rFonts w:ascii="Times New Roman" w:hAnsi="Times New Roman" w:cs="Times New Roman"/>
                <w:sz w:val="24"/>
                <w:szCs w:val="24"/>
              </w:rPr>
              <w:t xml:space="preserve"> not meet the new criteria for exemption as they could be considered part of a larger (roadway) redevelopment project. Trench areas for existing franchise utilities that are required to move for a public road project would be considered replaced hard surfaces</w:t>
            </w:r>
            <w:r>
              <w:rPr>
                <w:rFonts w:ascii="Times New Roman" w:hAnsi="Times New Roman" w:cs="Times New Roman"/>
                <w:sz w:val="24"/>
                <w:szCs w:val="24"/>
              </w:rPr>
              <w:t xml:space="preserve">.  </w:t>
            </w:r>
            <w:r w:rsidRPr="003E2BF5">
              <w:rPr>
                <w:rFonts w:ascii="Times New Roman" w:hAnsi="Times New Roman" w:cs="Times New Roman"/>
                <w:sz w:val="24"/>
                <w:szCs w:val="24"/>
              </w:rPr>
              <w:t>This interpretation would present challenges with the project development process</w:t>
            </w:r>
            <w:r>
              <w:rPr>
                <w:rFonts w:ascii="Times New Roman" w:hAnsi="Times New Roman" w:cs="Times New Roman"/>
                <w:sz w:val="24"/>
                <w:szCs w:val="24"/>
              </w:rPr>
              <w:t>es where</w:t>
            </w:r>
            <w:r w:rsidRPr="003E2BF5">
              <w:rPr>
                <w:rFonts w:ascii="Times New Roman" w:hAnsi="Times New Roman" w:cs="Times New Roman"/>
                <w:sz w:val="24"/>
                <w:szCs w:val="24"/>
              </w:rPr>
              <w:t xml:space="preserve"> utilities are provided the final utility conflict determinations at the 90% design level per franchise agreements.  Th</w:t>
            </w:r>
            <w:r>
              <w:rPr>
                <w:rFonts w:ascii="Times New Roman" w:hAnsi="Times New Roman" w:cs="Times New Roman"/>
                <w:sz w:val="24"/>
                <w:szCs w:val="24"/>
              </w:rPr>
              <w:t>at</w:t>
            </w:r>
            <w:r w:rsidRPr="003E2BF5">
              <w:rPr>
                <w:rFonts w:ascii="Times New Roman" w:hAnsi="Times New Roman" w:cs="Times New Roman"/>
                <w:sz w:val="24"/>
                <w:szCs w:val="24"/>
              </w:rPr>
              <w:t xml:space="preserve"> is too late in the project development process for the drainage design to incorporate additional areas for complying with MR</w:t>
            </w:r>
            <w:r>
              <w:rPr>
                <w:rFonts w:ascii="Times New Roman" w:hAnsi="Times New Roman" w:cs="Times New Roman"/>
                <w:sz w:val="24"/>
                <w:szCs w:val="24"/>
              </w:rPr>
              <w:t xml:space="preserve">s </w:t>
            </w:r>
            <w:r w:rsidRPr="003E2BF5">
              <w:rPr>
                <w:rFonts w:ascii="Times New Roman" w:hAnsi="Times New Roman" w:cs="Times New Roman"/>
                <w:sz w:val="24"/>
                <w:szCs w:val="24"/>
              </w:rPr>
              <w:t>1-9.   Additionally, the underground utility work replaces the ground surface with in-kind material.</w:t>
            </w:r>
          </w:p>
        </w:tc>
        <w:tc>
          <w:tcPr>
            <w:tcW w:w="4978" w:type="dxa"/>
          </w:tcPr>
          <w:p w14:paraId="450AEC4E" w14:textId="5880F46C" w:rsidR="000A724E" w:rsidRDefault="00E67F9F" w:rsidP="000A724E">
            <w:pPr>
              <w:spacing w:before="120" w:after="120"/>
              <w:rPr>
                <w:rFonts w:ascii="Times New Roman" w:hAnsi="Times New Roman" w:cs="Times New Roman"/>
                <w:sz w:val="24"/>
                <w:szCs w:val="24"/>
              </w:rPr>
            </w:pPr>
            <w:r w:rsidRPr="003E2BF5">
              <w:rPr>
                <w:rFonts w:ascii="Times New Roman" w:hAnsi="Times New Roman" w:cs="Times New Roman"/>
                <w:sz w:val="24"/>
                <w:szCs w:val="24"/>
              </w:rPr>
              <w:t>We suggest adding an exemption for franchise underground utility work that conflicts with a roadway project.</w:t>
            </w:r>
          </w:p>
        </w:tc>
      </w:tr>
      <w:tr w:rsidR="000A724E" w14:paraId="0A38B6D2" w14:textId="77777777" w:rsidTr="000A724E">
        <w:tc>
          <w:tcPr>
            <w:tcW w:w="1783" w:type="dxa"/>
          </w:tcPr>
          <w:p w14:paraId="7849725C" w14:textId="77777777"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22FF3490" w14:textId="34B52A69"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 xml:space="preserve">Appendix 1 </w:t>
            </w:r>
          </w:p>
        </w:tc>
        <w:tc>
          <w:tcPr>
            <w:tcW w:w="1723" w:type="dxa"/>
          </w:tcPr>
          <w:p w14:paraId="57992300" w14:textId="77777777"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Section 2, pg. 5</w:t>
            </w:r>
          </w:p>
          <w:p w14:paraId="339038D4" w14:textId="1F0CDEC6" w:rsidR="007D17B3" w:rsidRDefault="007D17B3" w:rsidP="000A724E">
            <w:pPr>
              <w:spacing w:before="120" w:after="120"/>
              <w:rPr>
                <w:rFonts w:ascii="Times New Roman" w:hAnsi="Times New Roman" w:cs="Times New Roman"/>
                <w:sz w:val="24"/>
                <w:szCs w:val="24"/>
              </w:rPr>
            </w:pPr>
            <w:r>
              <w:rPr>
                <w:rFonts w:ascii="Times New Roman" w:hAnsi="Times New Roman" w:cs="Times New Roman"/>
                <w:sz w:val="24"/>
                <w:szCs w:val="24"/>
              </w:rPr>
              <w:t>Definitions</w:t>
            </w:r>
          </w:p>
        </w:tc>
        <w:tc>
          <w:tcPr>
            <w:tcW w:w="4591" w:type="dxa"/>
          </w:tcPr>
          <w:p w14:paraId="3EE0DF8D" w14:textId="632A8772"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Modified definition of “land disturbing activity”</w:t>
            </w:r>
          </w:p>
        </w:tc>
        <w:tc>
          <w:tcPr>
            <w:tcW w:w="8515" w:type="dxa"/>
          </w:tcPr>
          <w:p w14:paraId="53ED0973" w14:textId="4AEC082A" w:rsidR="000A724E" w:rsidRPr="009F3E29" w:rsidRDefault="00615869" w:rsidP="000A724E">
            <w:pPr>
              <w:spacing w:before="120" w:after="120"/>
              <w:rPr>
                <w:rFonts w:ascii="Times New Roman" w:hAnsi="Times New Roman" w:cs="Times New Roman"/>
                <w:sz w:val="24"/>
                <w:szCs w:val="24"/>
              </w:rPr>
            </w:pPr>
            <w:r>
              <w:rPr>
                <w:rFonts w:ascii="Times New Roman" w:hAnsi="Times New Roman" w:cs="Times New Roman"/>
                <w:sz w:val="24"/>
                <w:szCs w:val="24"/>
              </w:rPr>
              <w:t xml:space="preserve">We recommend that </w:t>
            </w:r>
            <w:r w:rsidR="000A724E" w:rsidRPr="00CD62D6">
              <w:rPr>
                <w:rFonts w:ascii="Times New Roman" w:hAnsi="Times New Roman" w:cs="Times New Roman"/>
                <w:sz w:val="24"/>
                <w:szCs w:val="24"/>
              </w:rPr>
              <w:t xml:space="preserve">Ecology </w:t>
            </w:r>
            <w:r>
              <w:rPr>
                <w:rFonts w:ascii="Times New Roman" w:hAnsi="Times New Roman" w:cs="Times New Roman"/>
                <w:sz w:val="24"/>
                <w:szCs w:val="24"/>
              </w:rPr>
              <w:t>specifically exclude the following activities from the definition of Land Disturbing Activity</w:t>
            </w:r>
            <w:r w:rsidR="00530809">
              <w:rPr>
                <w:rFonts w:ascii="Times New Roman" w:hAnsi="Times New Roman" w:cs="Times New Roman"/>
                <w:sz w:val="24"/>
                <w:szCs w:val="24"/>
              </w:rPr>
              <w:t>:</w:t>
            </w:r>
            <w:r w:rsidR="000A724E" w:rsidRPr="00CD62D6">
              <w:rPr>
                <w:rFonts w:ascii="Times New Roman" w:hAnsi="Times New Roman" w:cs="Times New Roman"/>
                <w:sz w:val="24"/>
                <w:szCs w:val="24"/>
              </w:rPr>
              <w:t xml:space="preserve"> (1) removal of sediment, soil, earth or similar materials from paved surfaces conducted as part of a maintenance activity, e.g. sweeping; </w:t>
            </w:r>
            <w:r w:rsidR="00530809">
              <w:rPr>
                <w:rFonts w:ascii="Times New Roman" w:hAnsi="Times New Roman" w:cs="Times New Roman"/>
                <w:sz w:val="24"/>
                <w:szCs w:val="24"/>
              </w:rPr>
              <w:t>and</w:t>
            </w:r>
            <w:r w:rsidR="000A724E" w:rsidRPr="00CD62D6">
              <w:rPr>
                <w:rFonts w:ascii="Times New Roman" w:hAnsi="Times New Roman" w:cs="Times New Roman"/>
                <w:sz w:val="24"/>
                <w:szCs w:val="24"/>
              </w:rPr>
              <w:t xml:space="preserve"> (2) movement of organic or inorganic material, including but not limited to earth, soil, dirt, rock, mulch, bark, or similar material, that is added to or removed from temporary stockpiles located on paved or gravel surfaces.  Such clarification would be consistent with Ecology statements in the past</w:t>
            </w:r>
            <w:r w:rsidR="00530809">
              <w:rPr>
                <w:rFonts w:ascii="Times New Roman" w:hAnsi="Times New Roman" w:cs="Times New Roman"/>
                <w:sz w:val="24"/>
                <w:szCs w:val="24"/>
              </w:rPr>
              <w:t xml:space="preserve">, </w:t>
            </w:r>
            <w:r w:rsidR="00BD4200">
              <w:rPr>
                <w:rFonts w:ascii="Times New Roman" w:hAnsi="Times New Roman" w:cs="Times New Roman"/>
                <w:sz w:val="24"/>
                <w:szCs w:val="24"/>
              </w:rPr>
              <w:t>when Snohomish County raised these concerns</w:t>
            </w:r>
            <w:r w:rsidR="000A724E" w:rsidRPr="00CD62D6">
              <w:rPr>
                <w:rFonts w:ascii="Times New Roman" w:hAnsi="Times New Roman" w:cs="Times New Roman"/>
                <w:sz w:val="24"/>
                <w:szCs w:val="24"/>
              </w:rPr>
              <w:t xml:space="preserve">.  </w:t>
            </w:r>
            <w:r w:rsidR="00BD4200">
              <w:rPr>
                <w:rFonts w:ascii="Times New Roman" w:hAnsi="Times New Roman" w:cs="Times New Roman"/>
                <w:sz w:val="24"/>
                <w:szCs w:val="24"/>
              </w:rPr>
              <w:t xml:space="preserve">The existing definition can be interpreted to </w:t>
            </w:r>
            <w:r w:rsidR="000A724E" w:rsidRPr="00CD62D6">
              <w:rPr>
                <w:rFonts w:ascii="Times New Roman" w:hAnsi="Times New Roman" w:cs="Times New Roman"/>
                <w:sz w:val="24"/>
                <w:szCs w:val="24"/>
              </w:rPr>
              <w:t xml:space="preserve">capture activities Ecology has </w:t>
            </w:r>
            <w:r w:rsidR="00BD4200">
              <w:rPr>
                <w:rFonts w:ascii="Times New Roman" w:hAnsi="Times New Roman" w:cs="Times New Roman"/>
                <w:sz w:val="24"/>
                <w:szCs w:val="24"/>
              </w:rPr>
              <w:t xml:space="preserve">stated it has </w:t>
            </w:r>
            <w:r w:rsidR="000A724E" w:rsidRPr="00CD62D6">
              <w:rPr>
                <w:rFonts w:ascii="Times New Roman" w:hAnsi="Times New Roman" w:cs="Times New Roman"/>
                <w:sz w:val="24"/>
                <w:szCs w:val="24"/>
              </w:rPr>
              <w:t xml:space="preserve">no intention of </w:t>
            </w:r>
            <w:r w:rsidR="00ED1C7C">
              <w:rPr>
                <w:rFonts w:ascii="Times New Roman" w:hAnsi="Times New Roman" w:cs="Times New Roman"/>
                <w:sz w:val="24"/>
                <w:szCs w:val="24"/>
              </w:rPr>
              <w:t>regulating through this definition.</w:t>
            </w:r>
          </w:p>
        </w:tc>
        <w:tc>
          <w:tcPr>
            <w:tcW w:w="4978" w:type="dxa"/>
          </w:tcPr>
          <w:p w14:paraId="4703863B" w14:textId="77777777" w:rsidR="00A55434" w:rsidRDefault="00604F7A" w:rsidP="000A724E">
            <w:pPr>
              <w:spacing w:before="120" w:after="120"/>
              <w:rPr>
                <w:rFonts w:ascii="Times New Roman" w:hAnsi="Times New Roman" w:cs="Times New Roman"/>
                <w:sz w:val="24"/>
                <w:szCs w:val="24"/>
              </w:rPr>
            </w:pPr>
            <w:r w:rsidRPr="00604F7A">
              <w:rPr>
                <w:rFonts w:ascii="Times New Roman" w:hAnsi="Times New Roman" w:cs="Times New Roman"/>
                <w:sz w:val="24"/>
                <w:szCs w:val="24"/>
              </w:rPr>
              <w:t xml:space="preserve">Any activity that results in </w:t>
            </w:r>
            <w:r w:rsidRPr="00615869">
              <w:rPr>
                <w:rFonts w:ascii="Times New Roman" w:hAnsi="Times New Roman" w:cs="Times New Roman"/>
                <w:sz w:val="24"/>
                <w:szCs w:val="24"/>
                <w:u w:val="single"/>
              </w:rPr>
              <w:t>movement of earth or</w:t>
            </w:r>
            <w:r w:rsidRPr="00604F7A">
              <w:rPr>
                <w:rFonts w:ascii="Times New Roman" w:hAnsi="Times New Roman" w:cs="Times New Roman"/>
                <w:sz w:val="24"/>
                <w:szCs w:val="24"/>
              </w:rPr>
              <w:t xml:space="preserve"> a change in the existing soil cover (both vegetative and nonvegetative) and/or the existing soil topography. Land disturbing activities include, but are not limited to clearing, grading, filling, and excavation. Compaction that is associated with stabilization of structures and road construction shall also be considered a land disturbing activity. </w:t>
            </w:r>
            <w:r w:rsidR="0009582C">
              <w:rPr>
                <w:rFonts w:ascii="Times New Roman" w:hAnsi="Times New Roman" w:cs="Times New Roman"/>
                <w:sz w:val="24"/>
                <w:szCs w:val="24"/>
              </w:rPr>
              <w:t xml:space="preserve">  </w:t>
            </w:r>
            <w:r w:rsidR="0009582C" w:rsidRPr="00A55434">
              <w:rPr>
                <w:rFonts w:ascii="Times New Roman" w:hAnsi="Times New Roman" w:cs="Times New Roman"/>
                <w:sz w:val="24"/>
                <w:szCs w:val="24"/>
                <w:u w:val="single"/>
              </w:rPr>
              <w:t>The following activities are excluded from</w:t>
            </w:r>
            <w:r w:rsidR="00A55434" w:rsidRPr="00A55434">
              <w:rPr>
                <w:rFonts w:ascii="Times New Roman" w:hAnsi="Times New Roman" w:cs="Times New Roman"/>
                <w:sz w:val="24"/>
                <w:szCs w:val="24"/>
                <w:u w:val="single"/>
              </w:rPr>
              <w:t xml:space="preserve"> the definition of Land Disturbing Activity</w:t>
            </w:r>
            <w:r w:rsidR="00A55434">
              <w:rPr>
                <w:rFonts w:ascii="Times New Roman" w:hAnsi="Times New Roman" w:cs="Times New Roman"/>
                <w:sz w:val="24"/>
                <w:szCs w:val="24"/>
              </w:rPr>
              <w:t>:</w:t>
            </w:r>
          </w:p>
          <w:p w14:paraId="303592E5" w14:textId="77777777" w:rsidR="00A55434" w:rsidRDefault="00604F7A" w:rsidP="000A724E">
            <w:pPr>
              <w:spacing w:before="120" w:after="120"/>
              <w:rPr>
                <w:rFonts w:ascii="Times New Roman" w:hAnsi="Times New Roman" w:cs="Times New Roman"/>
                <w:sz w:val="24"/>
                <w:szCs w:val="24"/>
              </w:rPr>
            </w:pPr>
            <w:r w:rsidRPr="00604F7A">
              <w:rPr>
                <w:rFonts w:ascii="Times New Roman" w:hAnsi="Times New Roman" w:cs="Times New Roman"/>
                <w:sz w:val="24"/>
                <w:szCs w:val="24"/>
              </w:rPr>
              <w:t>Vegetation maintenance practices, including landscape maintenance and gardening</w:t>
            </w:r>
            <w:r w:rsidRPr="00ED1C7C">
              <w:rPr>
                <w:rFonts w:ascii="Times New Roman" w:hAnsi="Times New Roman" w:cs="Times New Roman"/>
                <w:strike/>
                <w:sz w:val="24"/>
                <w:szCs w:val="24"/>
              </w:rPr>
              <w:t>, are not considered land-disturbing activity</w:t>
            </w:r>
            <w:r w:rsidRPr="00604F7A">
              <w:rPr>
                <w:rFonts w:ascii="Times New Roman" w:hAnsi="Times New Roman" w:cs="Times New Roman"/>
                <w:sz w:val="24"/>
                <w:szCs w:val="24"/>
              </w:rPr>
              <w:t xml:space="preserve">. </w:t>
            </w:r>
          </w:p>
          <w:p w14:paraId="4D334AB2" w14:textId="77777777" w:rsidR="000A724E" w:rsidRDefault="00604F7A" w:rsidP="000A724E">
            <w:pPr>
              <w:spacing w:before="120" w:after="120"/>
              <w:rPr>
                <w:rFonts w:ascii="Times New Roman" w:hAnsi="Times New Roman" w:cs="Times New Roman"/>
                <w:sz w:val="24"/>
                <w:szCs w:val="24"/>
              </w:rPr>
            </w:pPr>
            <w:r w:rsidRPr="00604F7A">
              <w:rPr>
                <w:rFonts w:ascii="Times New Roman" w:hAnsi="Times New Roman" w:cs="Times New Roman"/>
                <w:sz w:val="24"/>
                <w:szCs w:val="24"/>
              </w:rPr>
              <w:t xml:space="preserve">Stormwater facility maintenance </w:t>
            </w:r>
            <w:r w:rsidRPr="00A55434">
              <w:rPr>
                <w:rFonts w:ascii="Times New Roman" w:hAnsi="Times New Roman" w:cs="Times New Roman"/>
                <w:strike/>
                <w:sz w:val="24"/>
                <w:szCs w:val="24"/>
              </w:rPr>
              <w:t>is not considered land disturbing activity</w:t>
            </w:r>
            <w:r w:rsidRPr="00604F7A">
              <w:rPr>
                <w:rFonts w:ascii="Times New Roman" w:hAnsi="Times New Roman" w:cs="Times New Roman"/>
                <w:sz w:val="24"/>
                <w:szCs w:val="24"/>
              </w:rPr>
              <w:t xml:space="preserve"> if conducted according to established standards and procedures.</w:t>
            </w:r>
            <w:r w:rsidR="0009582C">
              <w:rPr>
                <w:rFonts w:ascii="Times New Roman" w:hAnsi="Times New Roman" w:cs="Times New Roman"/>
                <w:sz w:val="24"/>
                <w:szCs w:val="24"/>
              </w:rPr>
              <w:t xml:space="preserve"> </w:t>
            </w:r>
          </w:p>
          <w:p w14:paraId="43B7A0DF" w14:textId="630C0AFA" w:rsidR="003D3CBB" w:rsidRPr="003D3CBB" w:rsidRDefault="003D3CBB" w:rsidP="000A724E">
            <w:pPr>
              <w:spacing w:before="120" w:after="120"/>
              <w:rPr>
                <w:rFonts w:ascii="Times New Roman" w:hAnsi="Times New Roman" w:cs="Times New Roman"/>
                <w:sz w:val="24"/>
                <w:szCs w:val="24"/>
                <w:u w:val="single"/>
              </w:rPr>
            </w:pPr>
            <w:r w:rsidRPr="003D3CBB">
              <w:rPr>
                <w:rFonts w:ascii="Times New Roman" w:hAnsi="Times New Roman" w:cs="Times New Roman"/>
                <w:sz w:val="24"/>
                <w:szCs w:val="24"/>
                <w:u w:val="single"/>
              </w:rPr>
              <w:t>R</w:t>
            </w:r>
            <w:r w:rsidR="00A55434" w:rsidRPr="003D3CBB">
              <w:rPr>
                <w:rFonts w:ascii="Times New Roman" w:hAnsi="Times New Roman" w:cs="Times New Roman"/>
                <w:sz w:val="24"/>
                <w:szCs w:val="24"/>
                <w:u w:val="single"/>
              </w:rPr>
              <w:t>emoval of sediment, soil, earth or similar materials from paved surfaces conducted as part of a maintenance activity, e.g. sweeping</w:t>
            </w:r>
            <w:r w:rsidRPr="003D3CBB">
              <w:rPr>
                <w:rFonts w:ascii="Times New Roman" w:hAnsi="Times New Roman" w:cs="Times New Roman"/>
                <w:sz w:val="24"/>
                <w:szCs w:val="24"/>
                <w:u w:val="single"/>
              </w:rPr>
              <w:t>.</w:t>
            </w:r>
          </w:p>
          <w:p w14:paraId="479069D4" w14:textId="600E053D" w:rsidR="00A55434" w:rsidRPr="00604F7A" w:rsidRDefault="003D3CBB" w:rsidP="000A724E">
            <w:pPr>
              <w:spacing w:before="120" w:after="120"/>
              <w:rPr>
                <w:rFonts w:ascii="Times New Roman" w:hAnsi="Times New Roman" w:cs="Times New Roman"/>
                <w:sz w:val="24"/>
                <w:szCs w:val="24"/>
              </w:rPr>
            </w:pPr>
            <w:r w:rsidRPr="003D3CBB">
              <w:rPr>
                <w:rFonts w:ascii="Times New Roman" w:hAnsi="Times New Roman" w:cs="Times New Roman"/>
                <w:sz w:val="24"/>
                <w:szCs w:val="24"/>
                <w:u w:val="single"/>
              </w:rPr>
              <w:t>M</w:t>
            </w:r>
            <w:r w:rsidR="00A55434" w:rsidRPr="003D3CBB">
              <w:rPr>
                <w:rFonts w:ascii="Times New Roman" w:hAnsi="Times New Roman" w:cs="Times New Roman"/>
                <w:sz w:val="24"/>
                <w:szCs w:val="24"/>
                <w:u w:val="single"/>
              </w:rPr>
              <w:t>ovement of organic or inorganic material, including but not limited to earth, soil, dirt, rock, mulch, bark, or similar material, that is added to or removed from temporary stockpiles located on paved or gravel surfaces</w:t>
            </w:r>
            <w:r>
              <w:rPr>
                <w:rFonts w:ascii="Times New Roman" w:hAnsi="Times New Roman" w:cs="Times New Roman"/>
                <w:sz w:val="24"/>
                <w:szCs w:val="24"/>
              </w:rPr>
              <w:t>.</w:t>
            </w:r>
          </w:p>
        </w:tc>
      </w:tr>
      <w:tr w:rsidR="000A724E" w14:paraId="059B3026" w14:textId="77777777" w:rsidTr="000A724E">
        <w:tc>
          <w:tcPr>
            <w:tcW w:w="1783" w:type="dxa"/>
          </w:tcPr>
          <w:p w14:paraId="64FDFE72" w14:textId="77777777"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Phase I Permit</w:t>
            </w:r>
          </w:p>
          <w:p w14:paraId="25B71C3E" w14:textId="0167D03A"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Appendix 1</w:t>
            </w:r>
          </w:p>
        </w:tc>
        <w:tc>
          <w:tcPr>
            <w:tcW w:w="1723" w:type="dxa"/>
          </w:tcPr>
          <w:p w14:paraId="7CC33C21" w14:textId="38D663DE"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Section 4.9, pg. 45</w:t>
            </w:r>
          </w:p>
        </w:tc>
        <w:tc>
          <w:tcPr>
            <w:tcW w:w="4591" w:type="dxa"/>
          </w:tcPr>
          <w:p w14:paraId="68E6B45F" w14:textId="07B14207" w:rsidR="000A724E" w:rsidRDefault="000A724E" w:rsidP="000A724E">
            <w:pPr>
              <w:spacing w:before="120" w:after="120"/>
              <w:rPr>
                <w:rFonts w:ascii="Times New Roman" w:hAnsi="Times New Roman" w:cs="Times New Roman"/>
                <w:sz w:val="24"/>
                <w:szCs w:val="24"/>
              </w:rPr>
            </w:pPr>
            <w:r>
              <w:rPr>
                <w:rFonts w:ascii="Times New Roman" w:hAnsi="Times New Roman" w:cs="Times New Roman"/>
                <w:sz w:val="24"/>
                <w:szCs w:val="24"/>
              </w:rPr>
              <w:t>“</w:t>
            </w:r>
            <w:r w:rsidRPr="00034BF8">
              <w:rPr>
                <w:rFonts w:ascii="Times New Roman" w:hAnsi="Times New Roman" w:cs="Times New Roman"/>
                <w:sz w:val="24"/>
                <w:szCs w:val="24"/>
              </w:rPr>
              <w:t>The party (or parties) responsible for maintenance and operation shall be identified in the operation and maintenance manual, as well as the long-term funding mechanism that will support proper O&amp;M</w:t>
            </w:r>
            <w:r>
              <w:rPr>
                <w:rFonts w:ascii="Times New Roman" w:hAnsi="Times New Roman" w:cs="Times New Roman"/>
                <w:sz w:val="24"/>
                <w:szCs w:val="24"/>
              </w:rPr>
              <w:t>.”</w:t>
            </w:r>
          </w:p>
        </w:tc>
        <w:tc>
          <w:tcPr>
            <w:tcW w:w="8515" w:type="dxa"/>
          </w:tcPr>
          <w:p w14:paraId="75A2A069" w14:textId="48A56A82" w:rsidR="000A724E" w:rsidRPr="009F3E29" w:rsidRDefault="000A724E" w:rsidP="000A724E">
            <w:pPr>
              <w:spacing w:before="120" w:after="120"/>
              <w:rPr>
                <w:rFonts w:ascii="Times New Roman" w:hAnsi="Times New Roman" w:cs="Times New Roman"/>
                <w:sz w:val="24"/>
                <w:szCs w:val="24"/>
              </w:rPr>
            </w:pPr>
            <w:r w:rsidRPr="00034BF8">
              <w:rPr>
                <w:rFonts w:ascii="Times New Roman" w:hAnsi="Times New Roman" w:cs="Times New Roman"/>
                <w:sz w:val="24"/>
                <w:szCs w:val="24"/>
              </w:rPr>
              <w:t>This additional requirement adds no value and is also unenforceable.  First, it adds no permit requirements.  Second, Ecology cannot regulate the funding mechanisms used by a municipality to achieve the required outcomes of the permit, nor can Ecology make a permittee in turn regulate how a private property owner achieves those outcomes.  And, even if the County wanted to do so, the County does not have the authority to dictate the funding source used by a member of the public to comply with County code.</w:t>
            </w:r>
          </w:p>
        </w:tc>
        <w:tc>
          <w:tcPr>
            <w:tcW w:w="4978" w:type="dxa"/>
          </w:tcPr>
          <w:p w14:paraId="7AF0DEAB" w14:textId="3164FE81" w:rsidR="000A724E" w:rsidRDefault="000A724E" w:rsidP="000A724E">
            <w:pPr>
              <w:spacing w:before="120" w:after="120"/>
              <w:rPr>
                <w:rFonts w:ascii="Times New Roman" w:hAnsi="Times New Roman" w:cs="Times New Roman"/>
                <w:sz w:val="24"/>
                <w:szCs w:val="24"/>
              </w:rPr>
            </w:pPr>
            <w:r w:rsidRPr="00034BF8">
              <w:rPr>
                <w:rFonts w:ascii="Times New Roman" w:hAnsi="Times New Roman" w:cs="Times New Roman"/>
                <w:sz w:val="24"/>
                <w:szCs w:val="24"/>
              </w:rPr>
              <w:t>Do not change the existing sentence.</w:t>
            </w:r>
          </w:p>
        </w:tc>
      </w:tr>
      <w:tr w:rsidR="000A724E" w14:paraId="312096C5" w14:textId="77777777" w:rsidTr="000A724E">
        <w:tc>
          <w:tcPr>
            <w:tcW w:w="1783" w:type="dxa"/>
          </w:tcPr>
          <w:p w14:paraId="74EDD56D" w14:textId="77777777" w:rsidR="000A724E" w:rsidRDefault="000A724E" w:rsidP="000A724E">
            <w:pPr>
              <w:spacing w:before="120" w:after="120"/>
              <w:rPr>
                <w:rFonts w:ascii="Times New Roman" w:hAnsi="Times New Roman" w:cs="Times New Roman"/>
                <w:sz w:val="24"/>
                <w:szCs w:val="24"/>
              </w:rPr>
            </w:pPr>
          </w:p>
        </w:tc>
        <w:tc>
          <w:tcPr>
            <w:tcW w:w="1723" w:type="dxa"/>
          </w:tcPr>
          <w:p w14:paraId="6321AE55" w14:textId="77777777" w:rsidR="000A724E" w:rsidRDefault="000A724E" w:rsidP="000A724E">
            <w:pPr>
              <w:spacing w:before="120" w:after="120"/>
              <w:rPr>
                <w:rFonts w:ascii="Times New Roman" w:hAnsi="Times New Roman" w:cs="Times New Roman"/>
                <w:sz w:val="24"/>
                <w:szCs w:val="24"/>
              </w:rPr>
            </w:pPr>
          </w:p>
        </w:tc>
        <w:tc>
          <w:tcPr>
            <w:tcW w:w="4591" w:type="dxa"/>
          </w:tcPr>
          <w:p w14:paraId="1E29D6E9" w14:textId="77777777" w:rsidR="000A724E" w:rsidRDefault="000A724E" w:rsidP="000A724E">
            <w:pPr>
              <w:spacing w:before="120" w:after="120"/>
              <w:rPr>
                <w:rFonts w:ascii="Times New Roman" w:hAnsi="Times New Roman" w:cs="Times New Roman"/>
                <w:sz w:val="24"/>
                <w:szCs w:val="24"/>
              </w:rPr>
            </w:pPr>
          </w:p>
        </w:tc>
        <w:tc>
          <w:tcPr>
            <w:tcW w:w="8515" w:type="dxa"/>
          </w:tcPr>
          <w:p w14:paraId="46266EED" w14:textId="77777777" w:rsidR="000A724E" w:rsidRPr="009F3E29" w:rsidRDefault="000A724E" w:rsidP="000A724E">
            <w:pPr>
              <w:spacing w:before="120" w:after="120"/>
              <w:rPr>
                <w:rFonts w:ascii="Times New Roman" w:hAnsi="Times New Roman" w:cs="Times New Roman"/>
                <w:sz w:val="24"/>
                <w:szCs w:val="24"/>
              </w:rPr>
            </w:pPr>
          </w:p>
        </w:tc>
        <w:tc>
          <w:tcPr>
            <w:tcW w:w="4978" w:type="dxa"/>
          </w:tcPr>
          <w:p w14:paraId="4B7A6279" w14:textId="77777777" w:rsidR="000A724E" w:rsidRDefault="000A724E" w:rsidP="000A724E">
            <w:pPr>
              <w:spacing w:before="120" w:after="120"/>
              <w:rPr>
                <w:rFonts w:ascii="Times New Roman" w:hAnsi="Times New Roman" w:cs="Times New Roman"/>
                <w:sz w:val="24"/>
                <w:szCs w:val="24"/>
              </w:rPr>
            </w:pPr>
          </w:p>
        </w:tc>
      </w:tr>
      <w:tr w:rsidR="00AB0A48" w14:paraId="4964E023" w14:textId="77777777" w:rsidTr="000A724E">
        <w:tc>
          <w:tcPr>
            <w:tcW w:w="1783" w:type="dxa"/>
          </w:tcPr>
          <w:p w14:paraId="32A736BD" w14:textId="582200FE" w:rsidR="00AB0A48" w:rsidRDefault="00677A7F" w:rsidP="000A724E">
            <w:pPr>
              <w:spacing w:before="120" w:after="120"/>
              <w:rPr>
                <w:rFonts w:ascii="Times New Roman" w:hAnsi="Times New Roman" w:cs="Times New Roman"/>
                <w:sz w:val="24"/>
                <w:szCs w:val="24"/>
              </w:rPr>
            </w:pPr>
            <w:r>
              <w:rPr>
                <w:rFonts w:ascii="Times New Roman" w:hAnsi="Times New Roman" w:cs="Times New Roman"/>
                <w:sz w:val="24"/>
                <w:szCs w:val="24"/>
              </w:rPr>
              <w:t>SWMMWW</w:t>
            </w:r>
          </w:p>
        </w:tc>
        <w:tc>
          <w:tcPr>
            <w:tcW w:w="1723" w:type="dxa"/>
          </w:tcPr>
          <w:p w14:paraId="53EBC9AD" w14:textId="7660B156" w:rsidR="00AB0A48" w:rsidRDefault="00677A7F" w:rsidP="000A724E">
            <w:pPr>
              <w:spacing w:before="120" w:after="120"/>
              <w:rPr>
                <w:rFonts w:ascii="Times New Roman" w:hAnsi="Times New Roman" w:cs="Times New Roman"/>
                <w:sz w:val="24"/>
                <w:szCs w:val="24"/>
              </w:rPr>
            </w:pPr>
            <w:r>
              <w:rPr>
                <w:rFonts w:ascii="Times New Roman" w:hAnsi="Times New Roman" w:cs="Times New Roman"/>
                <w:sz w:val="24"/>
                <w:szCs w:val="24"/>
              </w:rPr>
              <w:t>Item 4: PCB Edits – Source Control BMPs</w:t>
            </w:r>
          </w:p>
        </w:tc>
        <w:tc>
          <w:tcPr>
            <w:tcW w:w="4591" w:type="dxa"/>
          </w:tcPr>
          <w:p w14:paraId="0396564B" w14:textId="77777777" w:rsidR="00677A7F" w:rsidRPr="00677A7F" w:rsidRDefault="00677A7F" w:rsidP="00677A7F">
            <w:pPr>
              <w:spacing w:before="120" w:after="120"/>
              <w:rPr>
                <w:rFonts w:ascii="Times New Roman" w:hAnsi="Times New Roman" w:cs="Times New Roman"/>
                <w:sz w:val="24"/>
                <w:szCs w:val="24"/>
              </w:rPr>
            </w:pPr>
            <w:r w:rsidRPr="00677A7F">
              <w:rPr>
                <w:rFonts w:ascii="Times New Roman" w:hAnsi="Times New Roman" w:cs="Times New Roman"/>
                <w:sz w:val="24"/>
                <w:szCs w:val="24"/>
              </w:rPr>
              <w:t xml:space="preserve">S431 BMPs for Washing and Steam Cleaning Vehicles / Equipment / Building Structures contains the following additional proposed text: </w:t>
            </w:r>
          </w:p>
          <w:p w14:paraId="39793A1D" w14:textId="77777777" w:rsidR="00677A7F" w:rsidRPr="00677A7F" w:rsidRDefault="00677A7F" w:rsidP="00677A7F">
            <w:pPr>
              <w:spacing w:before="120" w:after="120"/>
              <w:rPr>
                <w:rFonts w:ascii="Times New Roman" w:hAnsi="Times New Roman" w:cs="Times New Roman"/>
                <w:sz w:val="24"/>
                <w:szCs w:val="24"/>
              </w:rPr>
            </w:pPr>
          </w:p>
          <w:p w14:paraId="17A4C399" w14:textId="7AB72D38" w:rsidR="00AB0A48" w:rsidRDefault="00677A7F" w:rsidP="00677A7F">
            <w:pPr>
              <w:spacing w:before="120" w:after="120"/>
              <w:rPr>
                <w:rFonts w:ascii="Times New Roman" w:hAnsi="Times New Roman" w:cs="Times New Roman"/>
                <w:sz w:val="24"/>
                <w:szCs w:val="24"/>
              </w:rPr>
            </w:pPr>
            <w:r w:rsidRPr="00677A7F">
              <w:rPr>
                <w:rFonts w:ascii="Times New Roman" w:hAnsi="Times New Roman" w:cs="Times New Roman"/>
                <w:sz w:val="24"/>
                <w:szCs w:val="24"/>
              </w:rPr>
              <w:t xml:space="preserve">“Avoid pressure-washing materials that contain, or are likely to contain, PCBs such as </w:t>
            </w:r>
            <w:proofErr w:type="spellStart"/>
            <w:r w:rsidRPr="00677A7F">
              <w:rPr>
                <w:rFonts w:ascii="Times New Roman" w:hAnsi="Times New Roman" w:cs="Times New Roman"/>
                <w:sz w:val="24"/>
                <w:szCs w:val="24"/>
              </w:rPr>
              <w:t>galbestos</w:t>
            </w:r>
            <w:proofErr w:type="spellEnd"/>
            <w:r w:rsidRPr="00677A7F">
              <w:rPr>
                <w:rFonts w:ascii="Times New Roman" w:hAnsi="Times New Roman" w:cs="Times New Roman"/>
                <w:sz w:val="24"/>
                <w:szCs w:val="24"/>
              </w:rPr>
              <w:t xml:space="preserve"> roofing and siding. Also avoid washing paint, caulk and other joint materials on the exterior of industrial, commercial, government, and multi-story residential structures built or renovated between 1950 and 1980, which is the period in which PCBs were more commonly added to building materials.”</w:t>
            </w:r>
          </w:p>
        </w:tc>
        <w:tc>
          <w:tcPr>
            <w:tcW w:w="8515" w:type="dxa"/>
          </w:tcPr>
          <w:p w14:paraId="5335C631" w14:textId="0D38940C" w:rsidR="00677A7F" w:rsidRPr="00677A7F" w:rsidRDefault="00677A7F" w:rsidP="00677A7F">
            <w:pPr>
              <w:spacing w:before="120" w:after="120"/>
              <w:rPr>
                <w:rFonts w:ascii="Times New Roman" w:hAnsi="Times New Roman" w:cs="Times New Roman"/>
                <w:sz w:val="24"/>
                <w:szCs w:val="24"/>
              </w:rPr>
            </w:pPr>
            <w:r w:rsidRPr="00677A7F">
              <w:rPr>
                <w:rFonts w:ascii="Times New Roman" w:hAnsi="Times New Roman" w:cs="Times New Roman"/>
                <w:sz w:val="24"/>
                <w:szCs w:val="24"/>
              </w:rPr>
              <w:t>If this was to become a requirement rather than a recommendation, it would be hard to implement and enforce.  As written, a municipality would have to determine (and be able to prove) the age of a privately-owned building or a renovation thereto to enforce this in code.  Many ‘renovations’ such as re</w:t>
            </w:r>
            <w:r>
              <w:rPr>
                <w:rFonts w:ascii="Times New Roman" w:hAnsi="Times New Roman" w:cs="Times New Roman"/>
                <w:sz w:val="24"/>
                <w:szCs w:val="24"/>
              </w:rPr>
              <w:t>-</w:t>
            </w:r>
            <w:r w:rsidRPr="00677A7F">
              <w:rPr>
                <w:rFonts w:ascii="Times New Roman" w:hAnsi="Times New Roman" w:cs="Times New Roman"/>
                <w:sz w:val="24"/>
                <w:szCs w:val="24"/>
              </w:rPr>
              <w:t xml:space="preserve">siding </w:t>
            </w:r>
            <w:r>
              <w:rPr>
                <w:rFonts w:ascii="Times New Roman" w:hAnsi="Times New Roman" w:cs="Times New Roman"/>
                <w:sz w:val="24"/>
                <w:szCs w:val="24"/>
              </w:rPr>
              <w:t>may</w:t>
            </w:r>
            <w:r w:rsidRPr="00677A7F">
              <w:rPr>
                <w:rFonts w:ascii="Times New Roman" w:hAnsi="Times New Roman" w:cs="Times New Roman"/>
                <w:sz w:val="24"/>
                <w:szCs w:val="24"/>
              </w:rPr>
              <w:t xml:space="preserve"> not require a permit and there would be no documented record of the age of the material.  </w:t>
            </w:r>
            <w:r>
              <w:rPr>
                <w:rFonts w:ascii="Times New Roman" w:hAnsi="Times New Roman" w:cs="Times New Roman"/>
                <w:sz w:val="24"/>
                <w:szCs w:val="24"/>
              </w:rPr>
              <w:t xml:space="preserve">It would also be difficult to prove the </w:t>
            </w:r>
            <w:r w:rsidRPr="00677A7F">
              <w:rPr>
                <w:rFonts w:ascii="Times New Roman" w:hAnsi="Times New Roman" w:cs="Times New Roman"/>
                <w:sz w:val="24"/>
                <w:szCs w:val="24"/>
              </w:rPr>
              <w:t xml:space="preserve">alleged pressure washing (or simple washing) had in fact taken place. </w:t>
            </w:r>
          </w:p>
          <w:p w14:paraId="35D98936" w14:textId="33F96961" w:rsidR="00677A7F" w:rsidRPr="00677A7F" w:rsidRDefault="00677A7F" w:rsidP="00677A7F">
            <w:pPr>
              <w:spacing w:before="120" w:after="120"/>
              <w:rPr>
                <w:rFonts w:ascii="Times New Roman" w:hAnsi="Times New Roman" w:cs="Times New Roman"/>
                <w:sz w:val="24"/>
                <w:szCs w:val="24"/>
              </w:rPr>
            </w:pPr>
            <w:r w:rsidRPr="00677A7F">
              <w:rPr>
                <w:rFonts w:ascii="Times New Roman" w:hAnsi="Times New Roman" w:cs="Times New Roman"/>
                <w:sz w:val="24"/>
                <w:szCs w:val="24"/>
              </w:rPr>
              <w:t xml:space="preserve">Also, the proposed revisions to BMP S424 BMPs for Roof / Building Drains at Manufacturing and Commercial Buildings includes this Applicable Structural Source Control BMP:  </w:t>
            </w:r>
          </w:p>
          <w:p w14:paraId="27A22A78" w14:textId="610BEF59" w:rsidR="00677A7F" w:rsidRPr="00677A7F" w:rsidRDefault="00677A7F" w:rsidP="00677A7F">
            <w:pPr>
              <w:pStyle w:val="ListParagraph"/>
              <w:numPr>
                <w:ilvl w:val="0"/>
                <w:numId w:val="1"/>
              </w:numPr>
              <w:spacing w:before="120" w:after="120"/>
              <w:rPr>
                <w:rFonts w:ascii="Times New Roman" w:hAnsi="Times New Roman" w:cs="Times New Roman"/>
                <w:sz w:val="24"/>
                <w:szCs w:val="24"/>
              </w:rPr>
            </w:pPr>
            <w:r w:rsidRPr="00677A7F">
              <w:rPr>
                <w:rFonts w:ascii="Times New Roman" w:hAnsi="Times New Roman" w:cs="Times New Roman"/>
                <w:sz w:val="24"/>
                <w:szCs w:val="24"/>
              </w:rPr>
              <w:t xml:space="preserve">Paint/coat the galvanized surfaces as described in Suggested Practices to Reduce Zinc Concentrations in Industrial Stormwater Discharges (Ecology, 2008)  </w:t>
            </w:r>
          </w:p>
          <w:p w14:paraId="26F07E94" w14:textId="13440827" w:rsidR="00AB0A48" w:rsidRPr="009F3E29" w:rsidRDefault="00677A7F" w:rsidP="00677A7F">
            <w:pPr>
              <w:spacing w:before="120" w:after="120"/>
              <w:rPr>
                <w:rFonts w:ascii="Times New Roman" w:hAnsi="Times New Roman" w:cs="Times New Roman"/>
                <w:sz w:val="24"/>
                <w:szCs w:val="24"/>
              </w:rPr>
            </w:pPr>
            <w:r w:rsidRPr="00677A7F">
              <w:rPr>
                <w:rFonts w:ascii="Times New Roman" w:hAnsi="Times New Roman" w:cs="Times New Roman"/>
                <w:sz w:val="24"/>
                <w:szCs w:val="24"/>
              </w:rPr>
              <w:t>Not washing the galvanized surfaces that are to be painted would make painting them less effective at encapsulating the PCB-containing material.</w:t>
            </w:r>
          </w:p>
        </w:tc>
        <w:tc>
          <w:tcPr>
            <w:tcW w:w="4978" w:type="dxa"/>
          </w:tcPr>
          <w:p w14:paraId="7334BDDE" w14:textId="58337279" w:rsidR="00AB0A48" w:rsidRDefault="00677A7F" w:rsidP="000A724E">
            <w:pPr>
              <w:spacing w:before="120" w:after="120"/>
              <w:rPr>
                <w:rFonts w:ascii="Times New Roman" w:hAnsi="Times New Roman" w:cs="Times New Roman"/>
                <w:sz w:val="24"/>
                <w:szCs w:val="24"/>
              </w:rPr>
            </w:pPr>
            <w:r w:rsidRPr="00677A7F">
              <w:rPr>
                <w:rFonts w:ascii="Times New Roman" w:hAnsi="Times New Roman" w:cs="Times New Roman"/>
                <w:sz w:val="24"/>
                <w:szCs w:val="24"/>
              </w:rPr>
              <w:t>If these recommendations are to be retained, clarify that they are to be implemented only as part of the Public Outreach and Education section of the permit.</w:t>
            </w:r>
          </w:p>
        </w:tc>
      </w:tr>
    </w:tbl>
    <w:p w14:paraId="0C420E40" w14:textId="77777777" w:rsidR="00D27667" w:rsidRDefault="00D27667" w:rsidP="00AE6108">
      <w:pPr>
        <w:spacing w:before="120" w:after="120" w:line="240" w:lineRule="auto"/>
        <w:rPr>
          <w:rFonts w:ascii="Times New Roman" w:hAnsi="Times New Roman" w:cs="Times New Roman"/>
          <w:sz w:val="24"/>
          <w:szCs w:val="24"/>
        </w:rPr>
      </w:pPr>
    </w:p>
    <w:p w14:paraId="5D296705" w14:textId="77777777" w:rsidR="00D27667" w:rsidRPr="00D27667" w:rsidRDefault="00D27667" w:rsidP="007F1F37">
      <w:pPr>
        <w:spacing w:after="0" w:line="240" w:lineRule="auto"/>
        <w:rPr>
          <w:rFonts w:ascii="Times New Roman" w:hAnsi="Times New Roman" w:cs="Times New Roman"/>
          <w:sz w:val="24"/>
          <w:szCs w:val="24"/>
        </w:rPr>
      </w:pPr>
    </w:p>
    <w:sectPr w:rsidR="00D27667" w:rsidRPr="00D27667" w:rsidSect="004168CB">
      <w:headerReference w:type="default" r:id="rId8"/>
      <w:footerReference w:type="default" r:id="rId9"/>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21E4" w14:textId="77777777" w:rsidR="0084536F" w:rsidRDefault="0084536F" w:rsidP="00D27667">
      <w:pPr>
        <w:spacing w:after="0" w:line="240" w:lineRule="auto"/>
      </w:pPr>
      <w:r>
        <w:separator/>
      </w:r>
    </w:p>
  </w:endnote>
  <w:endnote w:type="continuationSeparator" w:id="0">
    <w:p w14:paraId="68CA5DCB" w14:textId="77777777" w:rsidR="0084536F" w:rsidRDefault="0084536F" w:rsidP="00D2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06379670"/>
      <w:docPartObj>
        <w:docPartGallery w:val="Page Numbers (Bottom of Page)"/>
        <w:docPartUnique/>
      </w:docPartObj>
    </w:sdtPr>
    <w:sdtEndPr>
      <w:rPr>
        <w:rFonts w:asciiTheme="minorHAnsi" w:hAnsiTheme="minorHAnsi" w:cstheme="minorBidi"/>
        <w:noProof/>
      </w:rPr>
    </w:sdtEndPr>
    <w:sdtContent>
      <w:p w14:paraId="0676FA8A" w14:textId="77777777" w:rsidR="00255954" w:rsidRPr="00E83F2F" w:rsidRDefault="00255954" w:rsidP="00E83F2F">
        <w:pPr>
          <w:pStyle w:val="Footer"/>
          <w:rPr>
            <w:rFonts w:ascii="Times New Roman" w:hAnsi="Times New Roman" w:cs="Times New Roman"/>
            <w:noProof/>
          </w:rPr>
        </w:pPr>
        <w:r w:rsidRPr="00E83F2F">
          <w:rPr>
            <w:rFonts w:ascii="Times New Roman" w:hAnsi="Times New Roman" w:cs="Times New Roman"/>
          </w:rPr>
          <w:t xml:space="preserve">pg. </w:t>
        </w:r>
        <w:r w:rsidR="00BC4AD8" w:rsidRPr="00E83F2F">
          <w:rPr>
            <w:rFonts w:ascii="Times New Roman" w:hAnsi="Times New Roman" w:cs="Times New Roman"/>
          </w:rPr>
          <w:fldChar w:fldCharType="begin"/>
        </w:r>
        <w:r w:rsidR="00BC4AD8" w:rsidRPr="00E83F2F">
          <w:rPr>
            <w:rFonts w:ascii="Times New Roman" w:hAnsi="Times New Roman" w:cs="Times New Roman"/>
          </w:rPr>
          <w:instrText xml:space="preserve"> PAGE   \* MERGEFORMAT </w:instrText>
        </w:r>
        <w:r w:rsidR="00BC4AD8" w:rsidRPr="00E83F2F">
          <w:rPr>
            <w:rFonts w:ascii="Times New Roman" w:hAnsi="Times New Roman" w:cs="Times New Roman"/>
          </w:rPr>
          <w:fldChar w:fldCharType="separate"/>
        </w:r>
        <w:r w:rsidR="000553CA" w:rsidRPr="00E83F2F">
          <w:rPr>
            <w:rFonts w:ascii="Times New Roman" w:hAnsi="Times New Roman" w:cs="Times New Roman"/>
            <w:noProof/>
          </w:rPr>
          <w:t>1</w:t>
        </w:r>
        <w:r w:rsidR="00BC4AD8" w:rsidRPr="00E83F2F">
          <w:rPr>
            <w:rFonts w:ascii="Times New Roman" w:hAnsi="Times New Roman" w:cs="Times New Roman"/>
            <w:noProof/>
          </w:rPr>
          <w:fldChar w:fldCharType="end"/>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r>
        <w:r w:rsidRPr="00E83F2F">
          <w:rPr>
            <w:rFonts w:ascii="Times New Roman" w:hAnsi="Times New Roman" w:cs="Times New Roman"/>
            <w:noProof/>
          </w:rPr>
          <w:tab/>
          <w:t>Snohomish County Comments</w:t>
        </w:r>
      </w:p>
      <w:p w14:paraId="1D763BB4" w14:textId="08B10B45" w:rsidR="00BC4AD8" w:rsidRDefault="0066198D" w:rsidP="00E83F2F">
        <w:pPr>
          <w:pStyle w:val="Footer"/>
          <w:jc w:val="center"/>
        </w:pPr>
        <w:r>
          <w:rPr>
            <w:rFonts w:ascii="Times New Roman" w:hAnsi="Times New Roman" w:cs="Times New Roman"/>
            <w:noProof/>
          </w:rPr>
          <w:tab/>
        </w:r>
        <w:r>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r>
        <w:r w:rsidR="00255954" w:rsidRPr="00E83F2F">
          <w:rPr>
            <w:rFonts w:ascii="Times New Roman" w:hAnsi="Times New Roman" w:cs="Times New Roman"/>
            <w:noProof/>
          </w:rPr>
          <w:tab/>
          <w:t xml:space="preserve">  </w:t>
        </w:r>
        <w:r>
          <w:rPr>
            <w:rFonts w:ascii="Times New Roman" w:hAnsi="Times New Roman" w:cs="Times New Roman"/>
            <w:noProof/>
          </w:rPr>
          <w:t xml:space="preserve">        </w:t>
        </w:r>
        <w:r w:rsidR="00E83F2F">
          <w:rPr>
            <w:rFonts w:ascii="Times New Roman" w:hAnsi="Times New Roman" w:cs="Times New Roman"/>
            <w:noProof/>
          </w:rPr>
          <w:t>10/17/2022</w:t>
        </w:r>
        <w:r w:rsidR="001C54B5" w:rsidRPr="00E83F2F">
          <w:rPr>
            <w:rFonts w:ascii="Times New Roman" w:hAnsi="Times New Roman" w:cs="Times New Roman"/>
            <w:noProof/>
          </w:rPr>
          <w:t xml:space="preserve"> Preliminary Drafts</w:t>
        </w:r>
      </w:p>
    </w:sdtContent>
  </w:sdt>
  <w:p w14:paraId="5BDD2B60" w14:textId="77777777" w:rsidR="00BC4AD8" w:rsidRDefault="00BC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5E2A" w14:textId="77777777" w:rsidR="0084536F" w:rsidRDefault="0084536F" w:rsidP="00D27667">
      <w:pPr>
        <w:spacing w:after="0" w:line="240" w:lineRule="auto"/>
      </w:pPr>
      <w:r>
        <w:separator/>
      </w:r>
    </w:p>
  </w:footnote>
  <w:footnote w:type="continuationSeparator" w:id="0">
    <w:p w14:paraId="4A961E71" w14:textId="77777777" w:rsidR="0084536F" w:rsidRDefault="0084536F" w:rsidP="00D2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45AF" w14:textId="166878CE" w:rsidR="00BC4AD8" w:rsidRPr="00D27667" w:rsidRDefault="00BC4AD8" w:rsidP="00144C5E">
    <w:pPr>
      <w:pStyle w:val="Header"/>
      <w:jc w:val="center"/>
      <w:rPr>
        <w:rFonts w:ascii="Times New Roman" w:hAnsi="Times New Roman" w:cs="Times New Roman"/>
        <w:b/>
        <w:sz w:val="24"/>
        <w:szCs w:val="24"/>
      </w:rPr>
    </w:pPr>
    <w:r w:rsidRPr="00D27667">
      <w:rPr>
        <w:rFonts w:ascii="Times New Roman" w:hAnsi="Times New Roman" w:cs="Times New Roman"/>
        <w:b/>
        <w:sz w:val="24"/>
        <w:szCs w:val="24"/>
      </w:rPr>
      <w:t>Snohomish County</w:t>
    </w:r>
    <w:r w:rsidR="00317025">
      <w:rPr>
        <w:rFonts w:ascii="Times New Roman" w:hAnsi="Times New Roman" w:cs="Times New Roman"/>
        <w:b/>
        <w:sz w:val="24"/>
        <w:szCs w:val="24"/>
      </w:rPr>
      <w:t xml:space="preserve"> </w:t>
    </w:r>
    <w:r w:rsidRPr="00D27667">
      <w:rPr>
        <w:rFonts w:ascii="Times New Roman" w:hAnsi="Times New Roman" w:cs="Times New Roman"/>
        <w:b/>
        <w:sz w:val="24"/>
        <w:szCs w:val="24"/>
      </w:rPr>
      <w:t>Comments</w:t>
    </w:r>
    <w:r w:rsidR="00144C5E">
      <w:rPr>
        <w:rFonts w:ascii="Times New Roman" w:hAnsi="Times New Roman" w:cs="Times New Roman"/>
        <w:b/>
        <w:sz w:val="24"/>
        <w:szCs w:val="24"/>
      </w:rPr>
      <w:t xml:space="preserve"> on</w:t>
    </w:r>
  </w:p>
  <w:p w14:paraId="1A3B159D" w14:textId="749008EE" w:rsidR="00E83F2F" w:rsidRDefault="00317025" w:rsidP="00D27667">
    <w:pPr>
      <w:pStyle w:val="Header"/>
      <w:jc w:val="center"/>
      <w:rPr>
        <w:rFonts w:ascii="Times New Roman" w:hAnsi="Times New Roman" w:cs="Times New Roman"/>
        <w:b/>
        <w:sz w:val="24"/>
        <w:szCs w:val="24"/>
      </w:rPr>
    </w:pPr>
    <w:r>
      <w:rPr>
        <w:rFonts w:ascii="Times New Roman" w:hAnsi="Times New Roman" w:cs="Times New Roman"/>
        <w:b/>
        <w:sz w:val="24"/>
        <w:szCs w:val="24"/>
      </w:rPr>
      <w:t>Ecolog</w:t>
    </w:r>
    <w:r w:rsidR="00BC4AD8">
      <w:rPr>
        <w:rFonts w:ascii="Times New Roman" w:hAnsi="Times New Roman" w:cs="Times New Roman"/>
        <w:b/>
        <w:sz w:val="24"/>
        <w:szCs w:val="24"/>
      </w:rPr>
      <w:t xml:space="preserve">y’s </w:t>
    </w:r>
    <w:r w:rsidR="000553CA">
      <w:rPr>
        <w:rFonts w:ascii="Times New Roman" w:hAnsi="Times New Roman" w:cs="Times New Roman"/>
        <w:b/>
        <w:sz w:val="24"/>
        <w:szCs w:val="24"/>
      </w:rPr>
      <w:t>20</w:t>
    </w:r>
    <w:r w:rsidR="00E83F2F">
      <w:rPr>
        <w:rFonts w:ascii="Times New Roman" w:hAnsi="Times New Roman" w:cs="Times New Roman"/>
        <w:b/>
        <w:sz w:val="24"/>
        <w:szCs w:val="24"/>
      </w:rPr>
      <w:t>24</w:t>
    </w:r>
    <w:r w:rsidR="000553CA">
      <w:rPr>
        <w:rFonts w:ascii="Times New Roman" w:hAnsi="Times New Roman" w:cs="Times New Roman"/>
        <w:b/>
        <w:sz w:val="24"/>
        <w:szCs w:val="24"/>
      </w:rPr>
      <w:t xml:space="preserve"> </w:t>
    </w:r>
    <w:r w:rsidR="00E83F2F">
      <w:rPr>
        <w:rFonts w:ascii="Times New Roman" w:hAnsi="Times New Roman" w:cs="Times New Roman"/>
        <w:b/>
        <w:sz w:val="24"/>
        <w:szCs w:val="24"/>
      </w:rPr>
      <w:t xml:space="preserve">Permit and </w:t>
    </w:r>
    <w:r w:rsidR="000553CA">
      <w:rPr>
        <w:rFonts w:ascii="Times New Roman" w:hAnsi="Times New Roman" w:cs="Times New Roman"/>
        <w:b/>
        <w:sz w:val="24"/>
        <w:szCs w:val="24"/>
      </w:rPr>
      <w:t>SWMMWW</w:t>
    </w:r>
    <w:r w:rsidR="00E83F2F">
      <w:rPr>
        <w:rFonts w:ascii="Times New Roman" w:hAnsi="Times New Roman" w:cs="Times New Roman"/>
        <w:b/>
        <w:sz w:val="24"/>
        <w:szCs w:val="24"/>
      </w:rPr>
      <w:t xml:space="preserve"> Preliminary Drafts</w:t>
    </w:r>
  </w:p>
  <w:p w14:paraId="0D97FFED" w14:textId="231C949F" w:rsidR="006211A8" w:rsidRDefault="000553CA" w:rsidP="00D27667">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E83F2F">
      <w:rPr>
        <w:rFonts w:ascii="Times New Roman" w:hAnsi="Times New Roman" w:cs="Times New Roman"/>
        <w:b/>
        <w:sz w:val="24"/>
        <w:szCs w:val="24"/>
      </w:rPr>
      <w:t>(I</w:t>
    </w:r>
    <w:r>
      <w:rPr>
        <w:rFonts w:ascii="Times New Roman" w:hAnsi="Times New Roman" w:cs="Times New Roman"/>
        <w:b/>
        <w:sz w:val="24"/>
        <w:szCs w:val="24"/>
      </w:rPr>
      <w:t xml:space="preserve">ssued </w:t>
    </w:r>
    <w:r w:rsidR="00E83F2F">
      <w:rPr>
        <w:rFonts w:ascii="Times New Roman" w:hAnsi="Times New Roman" w:cs="Times New Roman"/>
        <w:b/>
        <w:sz w:val="24"/>
        <w:szCs w:val="24"/>
      </w:rPr>
      <w:t>October 17, 2022</w:t>
    </w:r>
    <w:r>
      <w:rPr>
        <w:rFonts w:ascii="Times New Roman" w:hAnsi="Times New Roman" w:cs="Times New Roman"/>
        <w:b/>
        <w:sz w:val="24"/>
        <w:szCs w:val="24"/>
      </w:rPr>
      <w:t>)</w:t>
    </w:r>
  </w:p>
  <w:p w14:paraId="4A4DF559" w14:textId="77777777" w:rsidR="00BC4AD8" w:rsidRPr="00D27667" w:rsidRDefault="00BC4AD8" w:rsidP="00D27667">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C7C"/>
    <w:multiLevelType w:val="hybridMultilevel"/>
    <w:tmpl w:val="0B1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C0A42"/>
    <w:multiLevelType w:val="hybridMultilevel"/>
    <w:tmpl w:val="7B6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C773E"/>
    <w:multiLevelType w:val="hybridMultilevel"/>
    <w:tmpl w:val="782E18C4"/>
    <w:lvl w:ilvl="0" w:tplc="F0CC72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37"/>
    <w:rsid w:val="0000117D"/>
    <w:rsid w:val="000076BE"/>
    <w:rsid w:val="00013D8D"/>
    <w:rsid w:val="00013DA7"/>
    <w:rsid w:val="0001517B"/>
    <w:rsid w:val="00023E16"/>
    <w:rsid w:val="000265F7"/>
    <w:rsid w:val="00030614"/>
    <w:rsid w:val="0003085E"/>
    <w:rsid w:val="00030B07"/>
    <w:rsid w:val="00030DEC"/>
    <w:rsid w:val="00033FD1"/>
    <w:rsid w:val="00034BF8"/>
    <w:rsid w:val="00042DDE"/>
    <w:rsid w:val="000441A7"/>
    <w:rsid w:val="00047F66"/>
    <w:rsid w:val="00053F3E"/>
    <w:rsid w:val="0005439F"/>
    <w:rsid w:val="000553CA"/>
    <w:rsid w:val="00056AFE"/>
    <w:rsid w:val="00057D25"/>
    <w:rsid w:val="00062DC4"/>
    <w:rsid w:val="00064C77"/>
    <w:rsid w:val="00081984"/>
    <w:rsid w:val="00081D8C"/>
    <w:rsid w:val="000915BE"/>
    <w:rsid w:val="000928F7"/>
    <w:rsid w:val="00094F1A"/>
    <w:rsid w:val="0009582C"/>
    <w:rsid w:val="00097807"/>
    <w:rsid w:val="00097E25"/>
    <w:rsid w:val="000A1C4C"/>
    <w:rsid w:val="000A1E51"/>
    <w:rsid w:val="000A724E"/>
    <w:rsid w:val="000B1239"/>
    <w:rsid w:val="000B1E5A"/>
    <w:rsid w:val="000B2645"/>
    <w:rsid w:val="000C5667"/>
    <w:rsid w:val="000D2CF4"/>
    <w:rsid w:val="000D552F"/>
    <w:rsid w:val="000D7238"/>
    <w:rsid w:val="000D799F"/>
    <w:rsid w:val="000E4DBC"/>
    <w:rsid w:val="000F26BB"/>
    <w:rsid w:val="000F7150"/>
    <w:rsid w:val="000F76D5"/>
    <w:rsid w:val="00101139"/>
    <w:rsid w:val="001024B8"/>
    <w:rsid w:val="0010479F"/>
    <w:rsid w:val="00104FA3"/>
    <w:rsid w:val="00110A34"/>
    <w:rsid w:val="00110C92"/>
    <w:rsid w:val="0012259D"/>
    <w:rsid w:val="001225F0"/>
    <w:rsid w:val="001301B5"/>
    <w:rsid w:val="00130873"/>
    <w:rsid w:val="00134389"/>
    <w:rsid w:val="00140721"/>
    <w:rsid w:val="001407F4"/>
    <w:rsid w:val="00141978"/>
    <w:rsid w:val="00143818"/>
    <w:rsid w:val="00144C5E"/>
    <w:rsid w:val="00146AE0"/>
    <w:rsid w:val="0014725D"/>
    <w:rsid w:val="0014744E"/>
    <w:rsid w:val="0014798B"/>
    <w:rsid w:val="00147DB7"/>
    <w:rsid w:val="00147DFE"/>
    <w:rsid w:val="00154943"/>
    <w:rsid w:val="00155818"/>
    <w:rsid w:val="00161388"/>
    <w:rsid w:val="00161476"/>
    <w:rsid w:val="00161518"/>
    <w:rsid w:val="001677B5"/>
    <w:rsid w:val="00167F4B"/>
    <w:rsid w:val="00176561"/>
    <w:rsid w:val="001770A3"/>
    <w:rsid w:val="0018271E"/>
    <w:rsid w:val="001837B3"/>
    <w:rsid w:val="00184426"/>
    <w:rsid w:val="001850BD"/>
    <w:rsid w:val="00185B75"/>
    <w:rsid w:val="00190CAC"/>
    <w:rsid w:val="001942F9"/>
    <w:rsid w:val="00194811"/>
    <w:rsid w:val="0019589A"/>
    <w:rsid w:val="001969BF"/>
    <w:rsid w:val="001A09DC"/>
    <w:rsid w:val="001B15FE"/>
    <w:rsid w:val="001B2F76"/>
    <w:rsid w:val="001B5E34"/>
    <w:rsid w:val="001C2263"/>
    <w:rsid w:val="001C54B5"/>
    <w:rsid w:val="001D3EFA"/>
    <w:rsid w:val="001D4EE9"/>
    <w:rsid w:val="001D56FF"/>
    <w:rsid w:val="001E5545"/>
    <w:rsid w:val="001E7EBB"/>
    <w:rsid w:val="001F1B7C"/>
    <w:rsid w:val="001F42B2"/>
    <w:rsid w:val="001F66D1"/>
    <w:rsid w:val="00203D28"/>
    <w:rsid w:val="0020713D"/>
    <w:rsid w:val="002133FE"/>
    <w:rsid w:val="0021516F"/>
    <w:rsid w:val="002255C3"/>
    <w:rsid w:val="00237A41"/>
    <w:rsid w:val="00240584"/>
    <w:rsid w:val="00242B55"/>
    <w:rsid w:val="00244343"/>
    <w:rsid w:val="00255954"/>
    <w:rsid w:val="00255C7E"/>
    <w:rsid w:val="00257A6D"/>
    <w:rsid w:val="002624BF"/>
    <w:rsid w:val="00262D97"/>
    <w:rsid w:val="0026463C"/>
    <w:rsid w:val="00280C12"/>
    <w:rsid w:val="00280C93"/>
    <w:rsid w:val="00281F23"/>
    <w:rsid w:val="00290249"/>
    <w:rsid w:val="00290D44"/>
    <w:rsid w:val="00297FFA"/>
    <w:rsid w:val="002A2050"/>
    <w:rsid w:val="002A2387"/>
    <w:rsid w:val="002A2784"/>
    <w:rsid w:val="002A4164"/>
    <w:rsid w:val="002B2305"/>
    <w:rsid w:val="002B733C"/>
    <w:rsid w:val="002C1832"/>
    <w:rsid w:val="002C59EF"/>
    <w:rsid w:val="002D494B"/>
    <w:rsid w:val="002E09C0"/>
    <w:rsid w:val="002E3066"/>
    <w:rsid w:val="002E3E9B"/>
    <w:rsid w:val="002E69D1"/>
    <w:rsid w:val="002E70EE"/>
    <w:rsid w:val="002F5EB7"/>
    <w:rsid w:val="00300D07"/>
    <w:rsid w:val="003110E2"/>
    <w:rsid w:val="00316422"/>
    <w:rsid w:val="00317025"/>
    <w:rsid w:val="003173E5"/>
    <w:rsid w:val="0032294A"/>
    <w:rsid w:val="00325374"/>
    <w:rsid w:val="00326421"/>
    <w:rsid w:val="00327445"/>
    <w:rsid w:val="0033075D"/>
    <w:rsid w:val="003308A8"/>
    <w:rsid w:val="003340B6"/>
    <w:rsid w:val="00344812"/>
    <w:rsid w:val="0034783C"/>
    <w:rsid w:val="00347C90"/>
    <w:rsid w:val="00352BE8"/>
    <w:rsid w:val="00354F26"/>
    <w:rsid w:val="00361967"/>
    <w:rsid w:val="00361A15"/>
    <w:rsid w:val="0036574E"/>
    <w:rsid w:val="003702EA"/>
    <w:rsid w:val="00372458"/>
    <w:rsid w:val="00372E93"/>
    <w:rsid w:val="00373C6E"/>
    <w:rsid w:val="003756E4"/>
    <w:rsid w:val="00375C56"/>
    <w:rsid w:val="003775DC"/>
    <w:rsid w:val="00382594"/>
    <w:rsid w:val="00382C8E"/>
    <w:rsid w:val="003845A1"/>
    <w:rsid w:val="003859FF"/>
    <w:rsid w:val="00385C0F"/>
    <w:rsid w:val="00386FEB"/>
    <w:rsid w:val="00390CF4"/>
    <w:rsid w:val="00390D62"/>
    <w:rsid w:val="00392B2F"/>
    <w:rsid w:val="0039640A"/>
    <w:rsid w:val="0039648A"/>
    <w:rsid w:val="003973FE"/>
    <w:rsid w:val="003A2083"/>
    <w:rsid w:val="003A475A"/>
    <w:rsid w:val="003C4BF5"/>
    <w:rsid w:val="003C7C0A"/>
    <w:rsid w:val="003C7FE6"/>
    <w:rsid w:val="003D1956"/>
    <w:rsid w:val="003D3CBB"/>
    <w:rsid w:val="003D3DC7"/>
    <w:rsid w:val="003D67DD"/>
    <w:rsid w:val="003E2415"/>
    <w:rsid w:val="003E4ACC"/>
    <w:rsid w:val="003E7B15"/>
    <w:rsid w:val="003F25D8"/>
    <w:rsid w:val="003F2865"/>
    <w:rsid w:val="003F570B"/>
    <w:rsid w:val="003F79FC"/>
    <w:rsid w:val="00400FAA"/>
    <w:rsid w:val="00415DC3"/>
    <w:rsid w:val="004168CB"/>
    <w:rsid w:val="00421C05"/>
    <w:rsid w:val="0042665F"/>
    <w:rsid w:val="00426D31"/>
    <w:rsid w:val="00440221"/>
    <w:rsid w:val="00440CC8"/>
    <w:rsid w:val="00444E98"/>
    <w:rsid w:val="0044529D"/>
    <w:rsid w:val="00452626"/>
    <w:rsid w:val="0045337C"/>
    <w:rsid w:val="00455964"/>
    <w:rsid w:val="0045751E"/>
    <w:rsid w:val="00460829"/>
    <w:rsid w:val="00461F67"/>
    <w:rsid w:val="0046564D"/>
    <w:rsid w:val="00471E44"/>
    <w:rsid w:val="0047400E"/>
    <w:rsid w:val="004743E6"/>
    <w:rsid w:val="00475087"/>
    <w:rsid w:val="00481198"/>
    <w:rsid w:val="004975FD"/>
    <w:rsid w:val="004B0677"/>
    <w:rsid w:val="004B1C5C"/>
    <w:rsid w:val="004B274B"/>
    <w:rsid w:val="004C4322"/>
    <w:rsid w:val="004C6F97"/>
    <w:rsid w:val="004E05F9"/>
    <w:rsid w:val="004E1438"/>
    <w:rsid w:val="004E6357"/>
    <w:rsid w:val="004E66DE"/>
    <w:rsid w:val="004F4268"/>
    <w:rsid w:val="004F5A7F"/>
    <w:rsid w:val="004F7274"/>
    <w:rsid w:val="0050204F"/>
    <w:rsid w:val="005028F9"/>
    <w:rsid w:val="00523988"/>
    <w:rsid w:val="00525160"/>
    <w:rsid w:val="00526078"/>
    <w:rsid w:val="00530447"/>
    <w:rsid w:val="00530809"/>
    <w:rsid w:val="005331A0"/>
    <w:rsid w:val="00533215"/>
    <w:rsid w:val="00540614"/>
    <w:rsid w:val="005413E7"/>
    <w:rsid w:val="00541C80"/>
    <w:rsid w:val="00543594"/>
    <w:rsid w:val="00551A6B"/>
    <w:rsid w:val="00555224"/>
    <w:rsid w:val="00555802"/>
    <w:rsid w:val="005600E4"/>
    <w:rsid w:val="005602DD"/>
    <w:rsid w:val="005622C9"/>
    <w:rsid w:val="0056317A"/>
    <w:rsid w:val="00563FE6"/>
    <w:rsid w:val="00564195"/>
    <w:rsid w:val="00567A45"/>
    <w:rsid w:val="00573DCB"/>
    <w:rsid w:val="0057417E"/>
    <w:rsid w:val="005759DA"/>
    <w:rsid w:val="00583ED7"/>
    <w:rsid w:val="005840DB"/>
    <w:rsid w:val="0058666F"/>
    <w:rsid w:val="0059567A"/>
    <w:rsid w:val="005A06D7"/>
    <w:rsid w:val="005A75C8"/>
    <w:rsid w:val="005B3785"/>
    <w:rsid w:val="005B5298"/>
    <w:rsid w:val="005B7C2F"/>
    <w:rsid w:val="005C01A3"/>
    <w:rsid w:val="005D32F6"/>
    <w:rsid w:val="005D5B07"/>
    <w:rsid w:val="005E7D11"/>
    <w:rsid w:val="00604F7A"/>
    <w:rsid w:val="00610A12"/>
    <w:rsid w:val="00610A49"/>
    <w:rsid w:val="0061258D"/>
    <w:rsid w:val="00612AE5"/>
    <w:rsid w:val="006148F4"/>
    <w:rsid w:val="00615869"/>
    <w:rsid w:val="00621057"/>
    <w:rsid w:val="006211A8"/>
    <w:rsid w:val="00621E8F"/>
    <w:rsid w:val="00625B85"/>
    <w:rsid w:val="00627745"/>
    <w:rsid w:val="006307F8"/>
    <w:rsid w:val="00630B0B"/>
    <w:rsid w:val="006378B2"/>
    <w:rsid w:val="00640795"/>
    <w:rsid w:val="00642F7A"/>
    <w:rsid w:val="006448D4"/>
    <w:rsid w:val="00644B06"/>
    <w:rsid w:val="00645D9C"/>
    <w:rsid w:val="00656435"/>
    <w:rsid w:val="0066198D"/>
    <w:rsid w:val="0066308D"/>
    <w:rsid w:val="00671DFB"/>
    <w:rsid w:val="00673A07"/>
    <w:rsid w:val="006745F0"/>
    <w:rsid w:val="00677A7F"/>
    <w:rsid w:val="006837CF"/>
    <w:rsid w:val="00683DF9"/>
    <w:rsid w:val="00684A8C"/>
    <w:rsid w:val="00686FF7"/>
    <w:rsid w:val="006874E4"/>
    <w:rsid w:val="006945D8"/>
    <w:rsid w:val="0069517B"/>
    <w:rsid w:val="006A3858"/>
    <w:rsid w:val="006A52DE"/>
    <w:rsid w:val="006A6854"/>
    <w:rsid w:val="006A6F22"/>
    <w:rsid w:val="006B1490"/>
    <w:rsid w:val="006B2C9F"/>
    <w:rsid w:val="006B3568"/>
    <w:rsid w:val="006B51B3"/>
    <w:rsid w:val="006B5EA5"/>
    <w:rsid w:val="006C33EB"/>
    <w:rsid w:val="006D147E"/>
    <w:rsid w:val="006D1CFE"/>
    <w:rsid w:val="006D1FED"/>
    <w:rsid w:val="006E1D21"/>
    <w:rsid w:val="006E2BD0"/>
    <w:rsid w:val="006E32A6"/>
    <w:rsid w:val="006E492A"/>
    <w:rsid w:val="006E553C"/>
    <w:rsid w:val="006E7A8F"/>
    <w:rsid w:val="006F007E"/>
    <w:rsid w:val="006F139B"/>
    <w:rsid w:val="006F1858"/>
    <w:rsid w:val="006F2ABB"/>
    <w:rsid w:val="006F38E4"/>
    <w:rsid w:val="006F6CEB"/>
    <w:rsid w:val="00706B5C"/>
    <w:rsid w:val="00711992"/>
    <w:rsid w:val="0071555F"/>
    <w:rsid w:val="00716000"/>
    <w:rsid w:val="00716091"/>
    <w:rsid w:val="00721774"/>
    <w:rsid w:val="007229B1"/>
    <w:rsid w:val="007230F4"/>
    <w:rsid w:val="00725831"/>
    <w:rsid w:val="00727E4C"/>
    <w:rsid w:val="00733343"/>
    <w:rsid w:val="00736F79"/>
    <w:rsid w:val="007406EB"/>
    <w:rsid w:val="00743FC4"/>
    <w:rsid w:val="00747715"/>
    <w:rsid w:val="00750711"/>
    <w:rsid w:val="00770341"/>
    <w:rsid w:val="00774AAA"/>
    <w:rsid w:val="00782AA0"/>
    <w:rsid w:val="00785E5C"/>
    <w:rsid w:val="00792EC3"/>
    <w:rsid w:val="00792F53"/>
    <w:rsid w:val="00797052"/>
    <w:rsid w:val="007A1100"/>
    <w:rsid w:val="007A6BA4"/>
    <w:rsid w:val="007B1CB7"/>
    <w:rsid w:val="007B1F29"/>
    <w:rsid w:val="007C4491"/>
    <w:rsid w:val="007D11BB"/>
    <w:rsid w:val="007D17B3"/>
    <w:rsid w:val="007D5FF4"/>
    <w:rsid w:val="007D76E1"/>
    <w:rsid w:val="007E06ED"/>
    <w:rsid w:val="007E252E"/>
    <w:rsid w:val="007F1F37"/>
    <w:rsid w:val="007F5D06"/>
    <w:rsid w:val="007F5D1F"/>
    <w:rsid w:val="007F6078"/>
    <w:rsid w:val="008019E1"/>
    <w:rsid w:val="0080314F"/>
    <w:rsid w:val="00803C65"/>
    <w:rsid w:val="00806105"/>
    <w:rsid w:val="008144D5"/>
    <w:rsid w:val="00824171"/>
    <w:rsid w:val="00832837"/>
    <w:rsid w:val="00833816"/>
    <w:rsid w:val="00834DB2"/>
    <w:rsid w:val="00836328"/>
    <w:rsid w:val="00842913"/>
    <w:rsid w:val="0084536F"/>
    <w:rsid w:val="00847B73"/>
    <w:rsid w:val="00851DF9"/>
    <w:rsid w:val="00851E8F"/>
    <w:rsid w:val="00856A06"/>
    <w:rsid w:val="008577C4"/>
    <w:rsid w:val="00860158"/>
    <w:rsid w:val="00865A47"/>
    <w:rsid w:val="008665F9"/>
    <w:rsid w:val="00873950"/>
    <w:rsid w:val="00874232"/>
    <w:rsid w:val="00876B42"/>
    <w:rsid w:val="00880CE2"/>
    <w:rsid w:val="00882FE3"/>
    <w:rsid w:val="00884965"/>
    <w:rsid w:val="0088767A"/>
    <w:rsid w:val="008931AF"/>
    <w:rsid w:val="00893470"/>
    <w:rsid w:val="00895238"/>
    <w:rsid w:val="00895A0A"/>
    <w:rsid w:val="00897C2F"/>
    <w:rsid w:val="008A00EF"/>
    <w:rsid w:val="008A2557"/>
    <w:rsid w:val="008A3C55"/>
    <w:rsid w:val="008B2CC2"/>
    <w:rsid w:val="008B37E5"/>
    <w:rsid w:val="008C23DC"/>
    <w:rsid w:val="008C680B"/>
    <w:rsid w:val="008D0144"/>
    <w:rsid w:val="008D125D"/>
    <w:rsid w:val="008D2102"/>
    <w:rsid w:val="008D22B0"/>
    <w:rsid w:val="008D465E"/>
    <w:rsid w:val="008E2BD6"/>
    <w:rsid w:val="008E6C55"/>
    <w:rsid w:val="008F1BE8"/>
    <w:rsid w:val="008F4C95"/>
    <w:rsid w:val="008F6A59"/>
    <w:rsid w:val="008F77DF"/>
    <w:rsid w:val="00905674"/>
    <w:rsid w:val="009069AB"/>
    <w:rsid w:val="009127F3"/>
    <w:rsid w:val="00915EDB"/>
    <w:rsid w:val="009244C9"/>
    <w:rsid w:val="00930149"/>
    <w:rsid w:val="00931C45"/>
    <w:rsid w:val="00932A4A"/>
    <w:rsid w:val="00933A1E"/>
    <w:rsid w:val="0093438D"/>
    <w:rsid w:val="009400A7"/>
    <w:rsid w:val="009417BD"/>
    <w:rsid w:val="00947BBD"/>
    <w:rsid w:val="00963F02"/>
    <w:rsid w:val="00970BE1"/>
    <w:rsid w:val="00972500"/>
    <w:rsid w:val="00981AF1"/>
    <w:rsid w:val="00985AE9"/>
    <w:rsid w:val="009915CC"/>
    <w:rsid w:val="00991733"/>
    <w:rsid w:val="00991C15"/>
    <w:rsid w:val="0099237A"/>
    <w:rsid w:val="00997E3D"/>
    <w:rsid w:val="009A35EB"/>
    <w:rsid w:val="009A3E97"/>
    <w:rsid w:val="009A3F38"/>
    <w:rsid w:val="009A45DA"/>
    <w:rsid w:val="009B131E"/>
    <w:rsid w:val="009B2029"/>
    <w:rsid w:val="009B46F5"/>
    <w:rsid w:val="009C049F"/>
    <w:rsid w:val="009C17E8"/>
    <w:rsid w:val="009D2709"/>
    <w:rsid w:val="009D2992"/>
    <w:rsid w:val="009D3D8D"/>
    <w:rsid w:val="009E0E7D"/>
    <w:rsid w:val="009E1A8D"/>
    <w:rsid w:val="009E709F"/>
    <w:rsid w:val="009E768F"/>
    <w:rsid w:val="009E7732"/>
    <w:rsid w:val="009F28F0"/>
    <w:rsid w:val="009F29E8"/>
    <w:rsid w:val="009F3E29"/>
    <w:rsid w:val="009F6325"/>
    <w:rsid w:val="009F6AAB"/>
    <w:rsid w:val="00A15C5F"/>
    <w:rsid w:val="00A21692"/>
    <w:rsid w:val="00A21D35"/>
    <w:rsid w:val="00A25F82"/>
    <w:rsid w:val="00A27838"/>
    <w:rsid w:val="00A334FF"/>
    <w:rsid w:val="00A40339"/>
    <w:rsid w:val="00A44309"/>
    <w:rsid w:val="00A4604E"/>
    <w:rsid w:val="00A473E7"/>
    <w:rsid w:val="00A47FE1"/>
    <w:rsid w:val="00A50654"/>
    <w:rsid w:val="00A509D7"/>
    <w:rsid w:val="00A51AB3"/>
    <w:rsid w:val="00A54722"/>
    <w:rsid w:val="00A55434"/>
    <w:rsid w:val="00A554B8"/>
    <w:rsid w:val="00A5576D"/>
    <w:rsid w:val="00A56E01"/>
    <w:rsid w:val="00A56E95"/>
    <w:rsid w:val="00A61C4F"/>
    <w:rsid w:val="00A6205F"/>
    <w:rsid w:val="00A63F3B"/>
    <w:rsid w:val="00A676C7"/>
    <w:rsid w:val="00A70E10"/>
    <w:rsid w:val="00A777C7"/>
    <w:rsid w:val="00A77C1F"/>
    <w:rsid w:val="00A81513"/>
    <w:rsid w:val="00A843A7"/>
    <w:rsid w:val="00A849C4"/>
    <w:rsid w:val="00A86BBC"/>
    <w:rsid w:val="00A90976"/>
    <w:rsid w:val="00A933A5"/>
    <w:rsid w:val="00A957F9"/>
    <w:rsid w:val="00A97D5F"/>
    <w:rsid w:val="00AA07B1"/>
    <w:rsid w:val="00AA3118"/>
    <w:rsid w:val="00AB0A48"/>
    <w:rsid w:val="00AB28FB"/>
    <w:rsid w:val="00AB6C6E"/>
    <w:rsid w:val="00AC040B"/>
    <w:rsid w:val="00AC6D40"/>
    <w:rsid w:val="00AD17EF"/>
    <w:rsid w:val="00AD242D"/>
    <w:rsid w:val="00AE3132"/>
    <w:rsid w:val="00AE6108"/>
    <w:rsid w:val="00AF1D7D"/>
    <w:rsid w:val="00AF5E13"/>
    <w:rsid w:val="00B025F5"/>
    <w:rsid w:val="00B035B9"/>
    <w:rsid w:val="00B03635"/>
    <w:rsid w:val="00B05B26"/>
    <w:rsid w:val="00B07B59"/>
    <w:rsid w:val="00B15FFA"/>
    <w:rsid w:val="00B16CAA"/>
    <w:rsid w:val="00B17FCC"/>
    <w:rsid w:val="00B20936"/>
    <w:rsid w:val="00B22084"/>
    <w:rsid w:val="00B224BD"/>
    <w:rsid w:val="00B248DD"/>
    <w:rsid w:val="00B24CEB"/>
    <w:rsid w:val="00B31FA3"/>
    <w:rsid w:val="00B35A26"/>
    <w:rsid w:val="00B36B45"/>
    <w:rsid w:val="00B41D14"/>
    <w:rsid w:val="00B462E8"/>
    <w:rsid w:val="00B52F81"/>
    <w:rsid w:val="00B5524B"/>
    <w:rsid w:val="00B57F5C"/>
    <w:rsid w:val="00B655E0"/>
    <w:rsid w:val="00B66CE3"/>
    <w:rsid w:val="00B71B2A"/>
    <w:rsid w:val="00B71B58"/>
    <w:rsid w:val="00B724B2"/>
    <w:rsid w:val="00B726D3"/>
    <w:rsid w:val="00B72AC6"/>
    <w:rsid w:val="00B74C20"/>
    <w:rsid w:val="00B8069D"/>
    <w:rsid w:val="00B84820"/>
    <w:rsid w:val="00B86F7E"/>
    <w:rsid w:val="00B92A23"/>
    <w:rsid w:val="00B9592B"/>
    <w:rsid w:val="00B97902"/>
    <w:rsid w:val="00BA0680"/>
    <w:rsid w:val="00BA0C9B"/>
    <w:rsid w:val="00BA6347"/>
    <w:rsid w:val="00BB0EB1"/>
    <w:rsid w:val="00BB40C0"/>
    <w:rsid w:val="00BB4984"/>
    <w:rsid w:val="00BB508A"/>
    <w:rsid w:val="00BC0F82"/>
    <w:rsid w:val="00BC2863"/>
    <w:rsid w:val="00BC2C0C"/>
    <w:rsid w:val="00BC4AD8"/>
    <w:rsid w:val="00BC4B05"/>
    <w:rsid w:val="00BD116C"/>
    <w:rsid w:val="00BD1AA4"/>
    <w:rsid w:val="00BD220E"/>
    <w:rsid w:val="00BD4200"/>
    <w:rsid w:val="00BD6F12"/>
    <w:rsid w:val="00BD7CEB"/>
    <w:rsid w:val="00BE03DF"/>
    <w:rsid w:val="00BE11D4"/>
    <w:rsid w:val="00BE15C5"/>
    <w:rsid w:val="00BE3FED"/>
    <w:rsid w:val="00BE651F"/>
    <w:rsid w:val="00BF73FC"/>
    <w:rsid w:val="00BF7797"/>
    <w:rsid w:val="00C07CCB"/>
    <w:rsid w:val="00C126FE"/>
    <w:rsid w:val="00C15A37"/>
    <w:rsid w:val="00C15E2E"/>
    <w:rsid w:val="00C20447"/>
    <w:rsid w:val="00C22CD0"/>
    <w:rsid w:val="00C2713A"/>
    <w:rsid w:val="00C34669"/>
    <w:rsid w:val="00C34D7E"/>
    <w:rsid w:val="00C36D8B"/>
    <w:rsid w:val="00C403BC"/>
    <w:rsid w:val="00C4173C"/>
    <w:rsid w:val="00C43F8B"/>
    <w:rsid w:val="00C44CE9"/>
    <w:rsid w:val="00C4785A"/>
    <w:rsid w:val="00C60053"/>
    <w:rsid w:val="00C6204D"/>
    <w:rsid w:val="00C76083"/>
    <w:rsid w:val="00C8011B"/>
    <w:rsid w:val="00C91B2D"/>
    <w:rsid w:val="00C92382"/>
    <w:rsid w:val="00C931BE"/>
    <w:rsid w:val="00C959E8"/>
    <w:rsid w:val="00CA097D"/>
    <w:rsid w:val="00CA3CB1"/>
    <w:rsid w:val="00CB3978"/>
    <w:rsid w:val="00CB4106"/>
    <w:rsid w:val="00CB6F63"/>
    <w:rsid w:val="00CC181E"/>
    <w:rsid w:val="00CD62D6"/>
    <w:rsid w:val="00CD6B90"/>
    <w:rsid w:val="00CD7E20"/>
    <w:rsid w:val="00CE5FCC"/>
    <w:rsid w:val="00CE6119"/>
    <w:rsid w:val="00CE67EB"/>
    <w:rsid w:val="00CE7540"/>
    <w:rsid w:val="00CF0028"/>
    <w:rsid w:val="00CF069D"/>
    <w:rsid w:val="00CF088B"/>
    <w:rsid w:val="00CF2EAD"/>
    <w:rsid w:val="00D027D0"/>
    <w:rsid w:val="00D10754"/>
    <w:rsid w:val="00D121AB"/>
    <w:rsid w:val="00D15BAE"/>
    <w:rsid w:val="00D174DB"/>
    <w:rsid w:val="00D17CCC"/>
    <w:rsid w:val="00D2013F"/>
    <w:rsid w:val="00D202F3"/>
    <w:rsid w:val="00D27667"/>
    <w:rsid w:val="00D30BB1"/>
    <w:rsid w:val="00D32627"/>
    <w:rsid w:val="00D33A1C"/>
    <w:rsid w:val="00D340AB"/>
    <w:rsid w:val="00D37308"/>
    <w:rsid w:val="00D45F0E"/>
    <w:rsid w:val="00D47D71"/>
    <w:rsid w:val="00D55BCA"/>
    <w:rsid w:val="00D56D47"/>
    <w:rsid w:val="00D61D3F"/>
    <w:rsid w:val="00D6650F"/>
    <w:rsid w:val="00D669E7"/>
    <w:rsid w:val="00D677E4"/>
    <w:rsid w:val="00D703BC"/>
    <w:rsid w:val="00D800D2"/>
    <w:rsid w:val="00D816A4"/>
    <w:rsid w:val="00D82911"/>
    <w:rsid w:val="00D835EA"/>
    <w:rsid w:val="00D863A4"/>
    <w:rsid w:val="00D97D16"/>
    <w:rsid w:val="00DA16F6"/>
    <w:rsid w:val="00DA19A8"/>
    <w:rsid w:val="00DA5235"/>
    <w:rsid w:val="00DB2E4A"/>
    <w:rsid w:val="00DB7EB7"/>
    <w:rsid w:val="00DC56FC"/>
    <w:rsid w:val="00DC76AE"/>
    <w:rsid w:val="00DD0BBF"/>
    <w:rsid w:val="00DD3AF4"/>
    <w:rsid w:val="00DD4D6B"/>
    <w:rsid w:val="00DE1F08"/>
    <w:rsid w:val="00DE36DE"/>
    <w:rsid w:val="00DE4C49"/>
    <w:rsid w:val="00DE5BC8"/>
    <w:rsid w:val="00DE68E5"/>
    <w:rsid w:val="00DF08C9"/>
    <w:rsid w:val="00DF43C8"/>
    <w:rsid w:val="00DF5A8D"/>
    <w:rsid w:val="00DF6A35"/>
    <w:rsid w:val="00E04AE6"/>
    <w:rsid w:val="00E054DE"/>
    <w:rsid w:val="00E07B62"/>
    <w:rsid w:val="00E10A36"/>
    <w:rsid w:val="00E16E5F"/>
    <w:rsid w:val="00E276DA"/>
    <w:rsid w:val="00E32904"/>
    <w:rsid w:val="00E412A6"/>
    <w:rsid w:val="00E45ABD"/>
    <w:rsid w:val="00E460BD"/>
    <w:rsid w:val="00E529CE"/>
    <w:rsid w:val="00E5584E"/>
    <w:rsid w:val="00E63AA4"/>
    <w:rsid w:val="00E64D94"/>
    <w:rsid w:val="00E64E74"/>
    <w:rsid w:val="00E67998"/>
    <w:rsid w:val="00E67F9F"/>
    <w:rsid w:val="00E76200"/>
    <w:rsid w:val="00E766CB"/>
    <w:rsid w:val="00E76E13"/>
    <w:rsid w:val="00E83F2F"/>
    <w:rsid w:val="00E95B75"/>
    <w:rsid w:val="00E96CB8"/>
    <w:rsid w:val="00E97F42"/>
    <w:rsid w:val="00EA41E0"/>
    <w:rsid w:val="00EA4526"/>
    <w:rsid w:val="00EA72FF"/>
    <w:rsid w:val="00EB19C5"/>
    <w:rsid w:val="00EB621A"/>
    <w:rsid w:val="00EC081B"/>
    <w:rsid w:val="00EC159F"/>
    <w:rsid w:val="00EC17F5"/>
    <w:rsid w:val="00EC4171"/>
    <w:rsid w:val="00EC50D9"/>
    <w:rsid w:val="00EC72B2"/>
    <w:rsid w:val="00ED0940"/>
    <w:rsid w:val="00ED0B4B"/>
    <w:rsid w:val="00ED1C7C"/>
    <w:rsid w:val="00EE7B37"/>
    <w:rsid w:val="00EF0FF4"/>
    <w:rsid w:val="00EF4DBC"/>
    <w:rsid w:val="00EF58AD"/>
    <w:rsid w:val="00F00BEA"/>
    <w:rsid w:val="00F12228"/>
    <w:rsid w:val="00F130CD"/>
    <w:rsid w:val="00F20E47"/>
    <w:rsid w:val="00F21E18"/>
    <w:rsid w:val="00F24CDC"/>
    <w:rsid w:val="00F26443"/>
    <w:rsid w:val="00F323F7"/>
    <w:rsid w:val="00F3273C"/>
    <w:rsid w:val="00F40478"/>
    <w:rsid w:val="00F42148"/>
    <w:rsid w:val="00F432F5"/>
    <w:rsid w:val="00F5430F"/>
    <w:rsid w:val="00F71A2D"/>
    <w:rsid w:val="00F77347"/>
    <w:rsid w:val="00F77976"/>
    <w:rsid w:val="00F8140C"/>
    <w:rsid w:val="00F816FE"/>
    <w:rsid w:val="00F82A7F"/>
    <w:rsid w:val="00F8518C"/>
    <w:rsid w:val="00F86CC3"/>
    <w:rsid w:val="00F9081A"/>
    <w:rsid w:val="00F9291C"/>
    <w:rsid w:val="00F94510"/>
    <w:rsid w:val="00F94931"/>
    <w:rsid w:val="00FA1CD2"/>
    <w:rsid w:val="00FB5CCC"/>
    <w:rsid w:val="00FB75CA"/>
    <w:rsid w:val="00FC6E33"/>
    <w:rsid w:val="00FC7854"/>
    <w:rsid w:val="00FD0A1B"/>
    <w:rsid w:val="00FD2295"/>
    <w:rsid w:val="00FD54E1"/>
    <w:rsid w:val="00FD6A20"/>
    <w:rsid w:val="00FE12C7"/>
    <w:rsid w:val="00FE51F3"/>
    <w:rsid w:val="00FE6708"/>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CC309"/>
  <w15:docId w15:val="{A3C7AFF6-748D-4497-9E86-AE4C507E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67"/>
  </w:style>
  <w:style w:type="paragraph" w:styleId="Footer">
    <w:name w:val="footer"/>
    <w:basedOn w:val="Normal"/>
    <w:link w:val="FooterChar"/>
    <w:uiPriority w:val="99"/>
    <w:unhideWhenUsed/>
    <w:rsid w:val="00D2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67"/>
  </w:style>
  <w:style w:type="table" w:styleId="TableGrid">
    <w:name w:val="Table Grid"/>
    <w:basedOn w:val="TableNormal"/>
    <w:uiPriority w:val="59"/>
    <w:rsid w:val="00D2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DEC"/>
    <w:rPr>
      <w:sz w:val="16"/>
      <w:szCs w:val="16"/>
    </w:rPr>
  </w:style>
  <w:style w:type="paragraph" w:styleId="CommentText">
    <w:name w:val="annotation text"/>
    <w:basedOn w:val="Normal"/>
    <w:link w:val="CommentTextChar"/>
    <w:uiPriority w:val="99"/>
    <w:semiHidden/>
    <w:unhideWhenUsed/>
    <w:rsid w:val="00030DEC"/>
    <w:pPr>
      <w:spacing w:line="240" w:lineRule="auto"/>
    </w:pPr>
    <w:rPr>
      <w:sz w:val="20"/>
      <w:szCs w:val="20"/>
    </w:rPr>
  </w:style>
  <w:style w:type="character" w:customStyle="1" w:styleId="CommentTextChar">
    <w:name w:val="Comment Text Char"/>
    <w:basedOn w:val="DefaultParagraphFont"/>
    <w:link w:val="CommentText"/>
    <w:uiPriority w:val="99"/>
    <w:semiHidden/>
    <w:rsid w:val="00030DEC"/>
    <w:rPr>
      <w:sz w:val="20"/>
      <w:szCs w:val="20"/>
    </w:rPr>
  </w:style>
  <w:style w:type="paragraph" w:styleId="CommentSubject">
    <w:name w:val="annotation subject"/>
    <w:basedOn w:val="CommentText"/>
    <w:next w:val="CommentText"/>
    <w:link w:val="CommentSubjectChar"/>
    <w:uiPriority w:val="99"/>
    <w:semiHidden/>
    <w:unhideWhenUsed/>
    <w:rsid w:val="00030DEC"/>
    <w:rPr>
      <w:b/>
      <w:bCs/>
    </w:rPr>
  </w:style>
  <w:style w:type="character" w:customStyle="1" w:styleId="CommentSubjectChar">
    <w:name w:val="Comment Subject Char"/>
    <w:basedOn w:val="CommentTextChar"/>
    <w:link w:val="CommentSubject"/>
    <w:uiPriority w:val="99"/>
    <w:semiHidden/>
    <w:rsid w:val="00030DEC"/>
    <w:rPr>
      <w:b/>
      <w:bCs/>
      <w:sz w:val="20"/>
      <w:szCs w:val="20"/>
    </w:rPr>
  </w:style>
  <w:style w:type="paragraph" w:styleId="BalloonText">
    <w:name w:val="Balloon Text"/>
    <w:basedOn w:val="Normal"/>
    <w:link w:val="BalloonTextChar"/>
    <w:uiPriority w:val="99"/>
    <w:semiHidden/>
    <w:unhideWhenUsed/>
    <w:rsid w:val="0003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EC"/>
    <w:rPr>
      <w:rFonts w:ascii="Tahoma" w:hAnsi="Tahoma" w:cs="Tahoma"/>
      <w:sz w:val="16"/>
      <w:szCs w:val="16"/>
    </w:rPr>
  </w:style>
  <w:style w:type="paragraph" w:customStyle="1" w:styleId="Default">
    <w:name w:val="Default"/>
    <w:rsid w:val="00A676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6747">
      <w:bodyDiv w:val="1"/>
      <w:marLeft w:val="0"/>
      <w:marRight w:val="0"/>
      <w:marTop w:val="0"/>
      <w:marBottom w:val="0"/>
      <w:divBdr>
        <w:top w:val="none" w:sz="0" w:space="0" w:color="auto"/>
        <w:left w:val="none" w:sz="0" w:space="0" w:color="auto"/>
        <w:bottom w:val="none" w:sz="0" w:space="0" w:color="auto"/>
        <w:right w:val="none" w:sz="0" w:space="0" w:color="auto"/>
      </w:divBdr>
      <w:divsChild>
        <w:div w:id="1930918589">
          <w:marLeft w:val="0"/>
          <w:marRight w:val="0"/>
          <w:marTop w:val="0"/>
          <w:marBottom w:val="0"/>
          <w:divBdr>
            <w:top w:val="none" w:sz="0" w:space="0" w:color="auto"/>
            <w:left w:val="none" w:sz="0" w:space="0" w:color="auto"/>
            <w:bottom w:val="none" w:sz="0" w:space="0" w:color="auto"/>
            <w:right w:val="none" w:sz="0" w:space="0" w:color="auto"/>
          </w:divBdr>
        </w:div>
        <w:div w:id="158356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1F44-597F-4941-85A4-A6264DA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2518</Words>
  <Characters>14358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 Urban</dc:creator>
  <cp:lastModifiedBy>Leif, William</cp:lastModifiedBy>
  <cp:revision>2</cp:revision>
  <cp:lastPrinted>2014-10-06T18:33:00Z</cp:lastPrinted>
  <dcterms:created xsi:type="dcterms:W3CDTF">2022-12-02T21:07:00Z</dcterms:created>
  <dcterms:modified xsi:type="dcterms:W3CDTF">2022-12-02T21:07:00Z</dcterms:modified>
</cp:coreProperties>
</file>