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FCFE3" w14:textId="77777777" w:rsidR="0016467F" w:rsidRDefault="0016467F" w:rsidP="008A5A78">
      <w:pPr>
        <w:ind w:left="-360"/>
        <w:rPr>
          <w:rFonts w:ascii="Times New Roman" w:hAnsi="Times New Roman" w:cs="Times New Roman"/>
        </w:rPr>
      </w:pPr>
    </w:p>
    <w:p w14:paraId="42A3FDDE" w14:textId="77777777" w:rsidR="002C3067" w:rsidRDefault="002C3067" w:rsidP="002C3067">
      <w:pPr>
        <w:rPr>
          <w:rFonts w:ascii="Times New Roman" w:hAnsi="Times New Roman" w:cs="Times New Roman"/>
        </w:rPr>
      </w:pPr>
    </w:p>
    <w:p w14:paraId="36B6A0E6" w14:textId="34ABECB0" w:rsidR="0016467F" w:rsidRPr="00674968" w:rsidRDefault="0016467F" w:rsidP="002C3067">
      <w:pPr>
        <w:rPr>
          <w:rFonts w:ascii="Arial" w:hAnsi="Arial" w:cs="Arial"/>
        </w:rPr>
      </w:pPr>
      <w:r w:rsidRPr="00674968">
        <w:rPr>
          <w:rFonts w:ascii="Arial" w:hAnsi="Arial" w:cs="Arial"/>
        </w:rPr>
        <w:t>July 15, 2024</w:t>
      </w:r>
    </w:p>
    <w:p w14:paraId="2BE15556" w14:textId="77777777" w:rsidR="0016467F" w:rsidRPr="00674968" w:rsidRDefault="0016467F" w:rsidP="00443C08">
      <w:pPr>
        <w:rPr>
          <w:rFonts w:ascii="Arial" w:hAnsi="Arial" w:cs="Arial"/>
        </w:rPr>
      </w:pPr>
    </w:p>
    <w:p w14:paraId="26997501" w14:textId="222DF26C" w:rsidR="008A5A78" w:rsidRPr="00674968" w:rsidRDefault="008A5A78" w:rsidP="00443C08">
      <w:pPr>
        <w:rPr>
          <w:rFonts w:ascii="Arial" w:hAnsi="Arial" w:cs="Arial"/>
        </w:rPr>
      </w:pPr>
      <w:r w:rsidRPr="00674968">
        <w:rPr>
          <w:rFonts w:ascii="Arial" w:hAnsi="Arial" w:cs="Arial"/>
        </w:rPr>
        <w:t>Lucienne Banning</w:t>
      </w:r>
      <w:r w:rsidRPr="00674968">
        <w:rPr>
          <w:rFonts w:ascii="Arial" w:hAnsi="Arial" w:cs="Arial"/>
        </w:rPr>
        <w:br/>
        <w:t>Washington State Department of Ecology</w:t>
      </w:r>
      <w:r w:rsidRPr="00674968">
        <w:rPr>
          <w:rFonts w:ascii="Arial" w:hAnsi="Arial" w:cs="Arial"/>
        </w:rPr>
        <w:br/>
        <w:t>PO Box 47696</w:t>
      </w:r>
      <w:r w:rsidRPr="00674968">
        <w:rPr>
          <w:rFonts w:ascii="Arial" w:hAnsi="Arial" w:cs="Arial"/>
        </w:rPr>
        <w:br/>
        <w:t>Olympia, WA 98504-7696</w:t>
      </w:r>
    </w:p>
    <w:p w14:paraId="72F70A80" w14:textId="77777777" w:rsidR="00C00142" w:rsidRPr="00674968" w:rsidRDefault="00C00142" w:rsidP="00443C08">
      <w:pPr>
        <w:rPr>
          <w:rFonts w:ascii="Arial" w:hAnsi="Arial" w:cs="Arial"/>
        </w:rPr>
      </w:pPr>
    </w:p>
    <w:p w14:paraId="78510FCB" w14:textId="5C92F477" w:rsidR="0016467F" w:rsidRPr="00674968" w:rsidRDefault="0016467F" w:rsidP="00674968">
      <w:pPr>
        <w:rPr>
          <w:rFonts w:ascii="Arial" w:hAnsi="Arial" w:cs="Arial"/>
          <w:u w:val="single"/>
        </w:rPr>
      </w:pPr>
      <w:r w:rsidRPr="00674968">
        <w:rPr>
          <w:rFonts w:ascii="Arial" w:hAnsi="Arial" w:cs="Arial"/>
          <w:b/>
          <w:bCs/>
          <w:u w:val="single"/>
        </w:rPr>
        <w:t xml:space="preserve">RE: </w:t>
      </w:r>
      <w:r w:rsidR="00230E1D">
        <w:rPr>
          <w:rFonts w:ascii="Arial" w:hAnsi="Arial" w:cs="Arial"/>
          <w:b/>
          <w:bCs/>
          <w:u w:val="single"/>
        </w:rPr>
        <w:t xml:space="preserve">WMF </w:t>
      </w:r>
      <w:r w:rsidRPr="00674968">
        <w:rPr>
          <w:rFonts w:ascii="Arial" w:hAnsi="Arial" w:cs="Arial"/>
          <w:b/>
          <w:bCs/>
          <w:u w:val="single"/>
        </w:rPr>
        <w:t>Comments on Draft 2025 Industrial Stormwater General Permit (ISGP)</w:t>
      </w:r>
    </w:p>
    <w:p w14:paraId="07A78971" w14:textId="77777777" w:rsidR="0016467F" w:rsidRPr="00674968" w:rsidRDefault="0016467F" w:rsidP="00674968">
      <w:pPr>
        <w:rPr>
          <w:rFonts w:ascii="Arial" w:hAnsi="Arial" w:cs="Arial"/>
        </w:rPr>
      </w:pPr>
    </w:p>
    <w:p w14:paraId="428F8F83" w14:textId="17DE6E48" w:rsidR="0016467F" w:rsidRPr="00674968" w:rsidRDefault="0016467F" w:rsidP="00674968">
      <w:pPr>
        <w:rPr>
          <w:rFonts w:ascii="Arial" w:hAnsi="Arial" w:cs="Arial"/>
        </w:rPr>
      </w:pPr>
      <w:r w:rsidRPr="00674968">
        <w:rPr>
          <w:rFonts w:ascii="Arial" w:hAnsi="Arial" w:cs="Arial"/>
        </w:rPr>
        <w:t>Dear Ms. Banning,</w:t>
      </w:r>
    </w:p>
    <w:p w14:paraId="7580663F" w14:textId="77777777" w:rsidR="0016467F" w:rsidRPr="00674968" w:rsidRDefault="0016467F" w:rsidP="00674968">
      <w:pPr>
        <w:rPr>
          <w:rFonts w:ascii="Arial" w:hAnsi="Arial" w:cs="Arial"/>
        </w:rPr>
      </w:pPr>
    </w:p>
    <w:p w14:paraId="646A9293" w14:textId="206EDC42" w:rsidR="00422B0F" w:rsidRDefault="0016467F" w:rsidP="00957DC5">
      <w:pPr>
        <w:rPr>
          <w:rFonts w:ascii="Arial" w:hAnsi="Arial" w:cs="Arial"/>
        </w:rPr>
      </w:pPr>
      <w:r w:rsidRPr="00674968">
        <w:rPr>
          <w:rFonts w:ascii="Arial" w:hAnsi="Arial" w:cs="Arial"/>
        </w:rPr>
        <w:t>On behalf of the</w:t>
      </w:r>
      <w:r w:rsidR="00043C90">
        <w:rPr>
          <w:rFonts w:ascii="Arial" w:hAnsi="Arial" w:cs="Arial"/>
        </w:rPr>
        <w:t xml:space="preserve"> Washington Maritime Federation (WMF)</w:t>
      </w:r>
      <w:r w:rsidRPr="00674968">
        <w:rPr>
          <w:rFonts w:ascii="Arial" w:hAnsi="Arial" w:cs="Arial"/>
        </w:rPr>
        <w:t xml:space="preserve">, </w:t>
      </w:r>
      <w:r w:rsidR="0068603F">
        <w:rPr>
          <w:rFonts w:ascii="Arial" w:hAnsi="Arial" w:cs="Arial"/>
        </w:rPr>
        <w:t xml:space="preserve">I am writing to provide </w:t>
      </w:r>
      <w:r w:rsidRPr="00674968">
        <w:rPr>
          <w:rFonts w:ascii="Arial" w:hAnsi="Arial" w:cs="Arial"/>
        </w:rPr>
        <w:t>comment</w:t>
      </w:r>
      <w:r w:rsidR="0068603F">
        <w:rPr>
          <w:rFonts w:ascii="Arial" w:hAnsi="Arial" w:cs="Arial"/>
        </w:rPr>
        <w:t xml:space="preserve"> </w:t>
      </w:r>
      <w:r w:rsidRPr="00674968">
        <w:rPr>
          <w:rFonts w:ascii="Arial" w:hAnsi="Arial" w:cs="Arial"/>
        </w:rPr>
        <w:t xml:space="preserve">on </w:t>
      </w:r>
      <w:r w:rsidR="00AE26C5" w:rsidRPr="00674968">
        <w:rPr>
          <w:rFonts w:ascii="Arial" w:hAnsi="Arial" w:cs="Arial"/>
        </w:rPr>
        <w:t xml:space="preserve">the Department of </w:t>
      </w:r>
      <w:r w:rsidRPr="00674968">
        <w:rPr>
          <w:rFonts w:ascii="Arial" w:hAnsi="Arial" w:cs="Arial"/>
        </w:rPr>
        <w:t>Ecology’s</w:t>
      </w:r>
      <w:r w:rsidR="00FD75E4">
        <w:rPr>
          <w:rFonts w:ascii="Arial" w:hAnsi="Arial" w:cs="Arial"/>
        </w:rPr>
        <w:t xml:space="preserve"> (Ecology)</w:t>
      </w:r>
      <w:r w:rsidRPr="00674968">
        <w:rPr>
          <w:rFonts w:ascii="Arial" w:hAnsi="Arial" w:cs="Arial"/>
        </w:rPr>
        <w:t xml:space="preserve"> Draft 2025 ISGP.</w:t>
      </w:r>
      <w:r w:rsidR="00B96E6F">
        <w:rPr>
          <w:rFonts w:ascii="Arial" w:hAnsi="Arial" w:cs="Arial"/>
        </w:rPr>
        <w:t xml:space="preserve"> </w:t>
      </w:r>
      <w:r w:rsidRPr="00674968">
        <w:rPr>
          <w:rFonts w:ascii="Arial" w:hAnsi="Arial" w:cs="Arial"/>
        </w:rPr>
        <w:t xml:space="preserve"> </w:t>
      </w:r>
      <w:r w:rsidR="00EA75E2">
        <w:rPr>
          <w:rFonts w:ascii="Arial" w:hAnsi="Arial" w:cs="Arial"/>
        </w:rPr>
        <w:t xml:space="preserve">WMF </w:t>
      </w:r>
      <w:r w:rsidR="00AD0BC6">
        <w:rPr>
          <w:rFonts w:ascii="Arial" w:hAnsi="Arial" w:cs="Arial"/>
        </w:rPr>
        <w:t xml:space="preserve">is a statewide organization representing </w:t>
      </w:r>
      <w:r w:rsidR="008A18AA">
        <w:rPr>
          <w:rFonts w:ascii="Arial" w:hAnsi="Arial" w:cs="Arial"/>
        </w:rPr>
        <w:t>all sectors of our state</w:t>
      </w:r>
      <w:r w:rsidR="001900B0">
        <w:rPr>
          <w:rFonts w:ascii="Arial" w:hAnsi="Arial" w:cs="Arial"/>
        </w:rPr>
        <w:t xml:space="preserve">’s maritime industry.  </w:t>
      </w:r>
      <w:r w:rsidR="00D00703">
        <w:rPr>
          <w:rFonts w:ascii="Arial" w:hAnsi="Arial" w:cs="Arial"/>
        </w:rPr>
        <w:t xml:space="preserve">Amongst the </w:t>
      </w:r>
      <w:r w:rsidR="00CD1006">
        <w:rPr>
          <w:rFonts w:ascii="Arial" w:hAnsi="Arial" w:cs="Arial"/>
        </w:rPr>
        <w:t xml:space="preserve">many vital contributions of our industry to </w:t>
      </w:r>
      <w:r w:rsidR="00F227BC">
        <w:rPr>
          <w:rFonts w:ascii="Arial" w:hAnsi="Arial" w:cs="Arial"/>
        </w:rPr>
        <w:t xml:space="preserve">our state, we </w:t>
      </w:r>
      <w:r w:rsidR="00BA2036">
        <w:rPr>
          <w:rFonts w:ascii="Arial" w:hAnsi="Arial" w:cs="Arial"/>
        </w:rPr>
        <w:t>provide for</w:t>
      </w:r>
      <w:r w:rsidR="00592F28">
        <w:rPr>
          <w:rFonts w:ascii="Arial" w:hAnsi="Arial" w:cs="Arial"/>
        </w:rPr>
        <w:t xml:space="preserve"> </w:t>
      </w:r>
      <w:r w:rsidR="00E93A95">
        <w:rPr>
          <w:rFonts w:ascii="Arial" w:hAnsi="Arial" w:cs="Arial"/>
        </w:rPr>
        <w:t xml:space="preserve">efficient movement of </w:t>
      </w:r>
      <w:r w:rsidR="00D71EEA">
        <w:rPr>
          <w:rFonts w:ascii="Arial" w:hAnsi="Arial" w:cs="Arial"/>
        </w:rPr>
        <w:t xml:space="preserve">goods </w:t>
      </w:r>
      <w:r w:rsidR="00635DE5">
        <w:rPr>
          <w:rFonts w:ascii="Arial" w:hAnsi="Arial" w:cs="Arial"/>
        </w:rPr>
        <w:t>between our communities</w:t>
      </w:r>
      <w:r w:rsidR="003934E4">
        <w:rPr>
          <w:rFonts w:ascii="Arial" w:hAnsi="Arial" w:cs="Arial"/>
        </w:rPr>
        <w:t xml:space="preserve"> and </w:t>
      </w:r>
      <w:r w:rsidR="00430ED6">
        <w:rPr>
          <w:rFonts w:ascii="Arial" w:hAnsi="Arial" w:cs="Arial"/>
        </w:rPr>
        <w:t>from our shores to destinations across the globe.</w:t>
      </w:r>
      <w:r w:rsidR="00067B4C">
        <w:rPr>
          <w:rFonts w:ascii="Arial" w:hAnsi="Arial" w:cs="Arial"/>
        </w:rPr>
        <w:t xml:space="preserve">  </w:t>
      </w:r>
      <w:r w:rsidR="00F706A1">
        <w:rPr>
          <w:rFonts w:ascii="Arial" w:hAnsi="Arial" w:cs="Arial"/>
        </w:rPr>
        <w:t xml:space="preserve">From this lens, </w:t>
      </w:r>
      <w:r w:rsidR="00067B4C">
        <w:rPr>
          <w:rFonts w:ascii="Arial" w:hAnsi="Arial" w:cs="Arial"/>
        </w:rPr>
        <w:t>w</w:t>
      </w:r>
      <w:r w:rsidR="001900B0">
        <w:rPr>
          <w:rFonts w:ascii="Arial" w:hAnsi="Arial" w:cs="Arial"/>
        </w:rPr>
        <w:t>e s</w:t>
      </w:r>
      <w:r w:rsidR="00B81E38">
        <w:rPr>
          <w:rFonts w:ascii="Arial" w:hAnsi="Arial" w:cs="Arial"/>
        </w:rPr>
        <w:t xml:space="preserve">hare </w:t>
      </w:r>
      <w:r w:rsidR="00052DC5">
        <w:rPr>
          <w:rFonts w:ascii="Arial" w:hAnsi="Arial" w:cs="Arial"/>
        </w:rPr>
        <w:t xml:space="preserve">the </w:t>
      </w:r>
      <w:r w:rsidR="001900B0">
        <w:rPr>
          <w:rFonts w:ascii="Arial" w:hAnsi="Arial" w:cs="Arial"/>
        </w:rPr>
        <w:t xml:space="preserve">strong </w:t>
      </w:r>
      <w:r w:rsidR="00052DC5">
        <w:rPr>
          <w:rFonts w:ascii="Arial" w:hAnsi="Arial" w:cs="Arial"/>
        </w:rPr>
        <w:t xml:space="preserve">concerns voiced about the Draft 2025 ISGP by </w:t>
      </w:r>
      <w:r w:rsidR="002B1B51">
        <w:rPr>
          <w:rFonts w:ascii="Arial" w:hAnsi="Arial" w:cs="Arial"/>
        </w:rPr>
        <w:t>WMF members</w:t>
      </w:r>
      <w:r w:rsidR="00C901F8">
        <w:rPr>
          <w:rFonts w:ascii="Arial" w:hAnsi="Arial" w:cs="Arial"/>
        </w:rPr>
        <w:t>, including the Pacific Merchant Shipping Association (PMSA) and the Port of Seattle (the Port)</w:t>
      </w:r>
      <w:r w:rsidR="002B1B51">
        <w:rPr>
          <w:rFonts w:ascii="Arial" w:hAnsi="Arial" w:cs="Arial"/>
        </w:rPr>
        <w:t xml:space="preserve"> who have submitted comment</w:t>
      </w:r>
      <w:r w:rsidR="003B0193">
        <w:rPr>
          <w:rFonts w:ascii="Arial" w:hAnsi="Arial" w:cs="Arial"/>
        </w:rPr>
        <w:t>s</w:t>
      </w:r>
      <w:r w:rsidR="002B1B51">
        <w:rPr>
          <w:rFonts w:ascii="Arial" w:hAnsi="Arial" w:cs="Arial"/>
        </w:rPr>
        <w:t xml:space="preserve"> on the</w:t>
      </w:r>
      <w:r w:rsidR="00C574DB">
        <w:rPr>
          <w:rFonts w:ascii="Arial" w:hAnsi="Arial" w:cs="Arial"/>
        </w:rPr>
        <w:t xml:space="preserve"> </w:t>
      </w:r>
      <w:r w:rsidR="002B1B51">
        <w:rPr>
          <w:rFonts w:ascii="Arial" w:hAnsi="Arial" w:cs="Arial"/>
        </w:rPr>
        <w:t xml:space="preserve">action, </w:t>
      </w:r>
      <w:r w:rsidR="00C901F8">
        <w:rPr>
          <w:rFonts w:ascii="Arial" w:hAnsi="Arial" w:cs="Arial"/>
        </w:rPr>
        <w:t xml:space="preserve">specifically </w:t>
      </w:r>
      <w:r w:rsidR="002B1B51">
        <w:rPr>
          <w:rFonts w:ascii="Arial" w:hAnsi="Arial" w:cs="Arial"/>
        </w:rPr>
        <w:t xml:space="preserve">on </w:t>
      </w:r>
      <w:r w:rsidR="00AE26C5" w:rsidRPr="00674968">
        <w:rPr>
          <w:rFonts w:ascii="Arial" w:hAnsi="Arial" w:cs="Arial"/>
        </w:rPr>
        <w:t>the addition of “material handling/storage” as activities triggering ISGP coverage requirements</w:t>
      </w:r>
      <w:r w:rsidR="00174E59">
        <w:rPr>
          <w:rFonts w:ascii="Arial" w:hAnsi="Arial" w:cs="Arial"/>
        </w:rPr>
        <w:t xml:space="preserve">.  </w:t>
      </w:r>
    </w:p>
    <w:p w14:paraId="19CC221C" w14:textId="77777777" w:rsidR="00422B0F" w:rsidRDefault="00422B0F" w:rsidP="00957DC5">
      <w:pPr>
        <w:rPr>
          <w:rFonts w:ascii="Arial" w:hAnsi="Arial" w:cs="Arial"/>
        </w:rPr>
      </w:pPr>
    </w:p>
    <w:p w14:paraId="61BEE034" w14:textId="6785F9C6" w:rsidR="00374744" w:rsidRDefault="00C574DB" w:rsidP="00957DC5">
      <w:pPr>
        <w:rPr>
          <w:rFonts w:ascii="Arial" w:hAnsi="Arial" w:cs="Arial"/>
        </w:rPr>
      </w:pPr>
      <w:r>
        <w:rPr>
          <w:rFonts w:ascii="Arial" w:hAnsi="Arial" w:cs="Arial"/>
        </w:rPr>
        <w:t>Inc</w:t>
      </w:r>
      <w:r w:rsidR="005147FC">
        <w:rPr>
          <w:rFonts w:ascii="Arial" w:hAnsi="Arial" w:cs="Arial"/>
        </w:rPr>
        <w:t xml:space="preserve">orporation of </w:t>
      </w:r>
      <w:r w:rsidR="007B0260">
        <w:rPr>
          <w:rFonts w:ascii="Arial" w:hAnsi="Arial" w:cs="Arial"/>
        </w:rPr>
        <w:t xml:space="preserve">the transportation or handling of general products at a transportation facility </w:t>
      </w:r>
      <w:r w:rsidR="00670426">
        <w:rPr>
          <w:rFonts w:ascii="Arial" w:hAnsi="Arial" w:cs="Arial"/>
        </w:rPr>
        <w:t xml:space="preserve">into the ISGP </w:t>
      </w:r>
      <w:r w:rsidR="008A5646">
        <w:rPr>
          <w:rFonts w:ascii="Arial" w:hAnsi="Arial" w:cs="Arial"/>
        </w:rPr>
        <w:t>is inconsistent with U.S. Environmental Protection Agency (EPA)</w:t>
      </w:r>
      <w:r w:rsidR="00223DB8">
        <w:rPr>
          <w:rFonts w:ascii="Arial" w:hAnsi="Arial" w:cs="Arial"/>
        </w:rPr>
        <w:t xml:space="preserve"> regulations </w:t>
      </w:r>
      <w:r w:rsidR="00397877">
        <w:rPr>
          <w:rFonts w:ascii="Arial" w:hAnsi="Arial" w:cs="Arial"/>
        </w:rPr>
        <w:t>on such acti</w:t>
      </w:r>
      <w:r w:rsidR="00C66900">
        <w:rPr>
          <w:rFonts w:ascii="Arial" w:hAnsi="Arial" w:cs="Arial"/>
        </w:rPr>
        <w:t>vities, which do not require NPDES permit coverage under the Clean Water Act</w:t>
      </w:r>
      <w:r w:rsidR="009245BC">
        <w:rPr>
          <w:rFonts w:ascii="Arial" w:hAnsi="Arial" w:cs="Arial"/>
        </w:rPr>
        <w:t xml:space="preserve">.  </w:t>
      </w:r>
      <w:r w:rsidR="0088532F">
        <w:rPr>
          <w:rFonts w:ascii="Arial" w:hAnsi="Arial" w:cs="Arial"/>
        </w:rPr>
        <w:t>Rather</w:t>
      </w:r>
      <w:r w:rsidR="00A47D86">
        <w:rPr>
          <w:rFonts w:ascii="Arial" w:hAnsi="Arial" w:cs="Arial"/>
        </w:rPr>
        <w:t xml:space="preserve">, </w:t>
      </w:r>
      <w:r w:rsidR="00A47D86" w:rsidRPr="00674968">
        <w:rPr>
          <w:rFonts w:ascii="Arial" w:hAnsi="Arial" w:cs="Arial"/>
        </w:rPr>
        <w:t>EPA limits permit coverage at transportation facilities to the portions of the facility associated with vehicle maintenance and equipment cleaning.</w:t>
      </w:r>
      <w:r w:rsidR="00A47D86">
        <w:rPr>
          <w:rFonts w:ascii="Arial" w:hAnsi="Arial" w:cs="Arial"/>
        </w:rPr>
        <w:t xml:space="preserve">  </w:t>
      </w:r>
    </w:p>
    <w:p w14:paraId="14A09736" w14:textId="3FC3BA79" w:rsidR="001513FB" w:rsidRDefault="00224DBE" w:rsidP="00957D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DB5394">
        <w:rPr>
          <w:rFonts w:ascii="Arial" w:hAnsi="Arial" w:cs="Arial"/>
        </w:rPr>
        <w:t xml:space="preserve">refer you </w:t>
      </w:r>
      <w:r w:rsidR="00CB7EF3">
        <w:rPr>
          <w:rFonts w:ascii="Arial" w:hAnsi="Arial" w:cs="Arial"/>
        </w:rPr>
        <w:t>PMSAs and the Ports comments</w:t>
      </w:r>
      <w:r w:rsidR="00564E7C">
        <w:rPr>
          <w:rFonts w:ascii="Arial" w:hAnsi="Arial" w:cs="Arial"/>
        </w:rPr>
        <w:t xml:space="preserve"> for additional specifics </w:t>
      </w:r>
      <w:r w:rsidR="003100F1">
        <w:rPr>
          <w:rFonts w:ascii="Arial" w:hAnsi="Arial" w:cs="Arial"/>
        </w:rPr>
        <w:t xml:space="preserve">on the challenges </w:t>
      </w:r>
      <w:r w:rsidR="00D95ACE">
        <w:rPr>
          <w:rFonts w:ascii="Arial" w:hAnsi="Arial" w:cs="Arial"/>
        </w:rPr>
        <w:t>and limited utility of the</w:t>
      </w:r>
      <w:r w:rsidR="003E5F94">
        <w:rPr>
          <w:rFonts w:ascii="Arial" w:hAnsi="Arial" w:cs="Arial"/>
        </w:rPr>
        <w:t xml:space="preserve"> proposed</w:t>
      </w:r>
      <w:r w:rsidR="004A46D9">
        <w:rPr>
          <w:rFonts w:ascii="Arial" w:hAnsi="Arial" w:cs="Arial"/>
        </w:rPr>
        <w:t xml:space="preserve"> </w:t>
      </w:r>
      <w:r w:rsidR="00306837">
        <w:rPr>
          <w:rFonts w:ascii="Arial" w:hAnsi="Arial" w:cs="Arial"/>
        </w:rPr>
        <w:t xml:space="preserve">expansion of the </w:t>
      </w:r>
      <w:r w:rsidR="00FE0D6A">
        <w:rPr>
          <w:rFonts w:ascii="Arial" w:hAnsi="Arial" w:cs="Arial"/>
        </w:rPr>
        <w:t xml:space="preserve">ISGP.  As highlighted by </w:t>
      </w:r>
      <w:r w:rsidR="00CB7EF3">
        <w:rPr>
          <w:rFonts w:ascii="Arial" w:hAnsi="Arial" w:cs="Arial"/>
        </w:rPr>
        <w:t>both</w:t>
      </w:r>
      <w:r w:rsidR="00D528AA">
        <w:rPr>
          <w:rFonts w:ascii="Arial" w:hAnsi="Arial" w:cs="Arial"/>
        </w:rPr>
        <w:t>,</w:t>
      </w:r>
      <w:r w:rsidR="00FE0D6A">
        <w:rPr>
          <w:rFonts w:ascii="Arial" w:hAnsi="Arial" w:cs="Arial"/>
        </w:rPr>
        <w:t xml:space="preserve"> s</w:t>
      </w:r>
      <w:r w:rsidR="009313C8">
        <w:rPr>
          <w:rFonts w:ascii="Arial" w:hAnsi="Arial" w:cs="Arial"/>
        </w:rPr>
        <w:t xml:space="preserve">uch expansion of </w:t>
      </w:r>
      <w:r w:rsidR="000E5029" w:rsidRPr="00674968">
        <w:rPr>
          <w:rFonts w:ascii="Arial" w:hAnsi="Arial" w:cs="Arial"/>
        </w:rPr>
        <w:t>ISGP’s coverage under the NPDES presents a threat to the economic viability of Washington’s seaports</w:t>
      </w:r>
      <w:r w:rsidR="00734C73">
        <w:rPr>
          <w:rFonts w:ascii="Arial" w:hAnsi="Arial" w:cs="Arial"/>
        </w:rPr>
        <w:t>, businesses</w:t>
      </w:r>
      <w:r w:rsidR="009313C8">
        <w:rPr>
          <w:rFonts w:ascii="Arial" w:hAnsi="Arial" w:cs="Arial"/>
        </w:rPr>
        <w:t xml:space="preserve"> and to the</w:t>
      </w:r>
      <w:r w:rsidR="000E1F18">
        <w:rPr>
          <w:rFonts w:ascii="Arial" w:hAnsi="Arial" w:cs="Arial"/>
        </w:rPr>
        <w:t xml:space="preserve"> already</w:t>
      </w:r>
      <w:r w:rsidR="00F705B4">
        <w:rPr>
          <w:rFonts w:ascii="Arial" w:hAnsi="Arial" w:cs="Arial"/>
        </w:rPr>
        <w:t>-</w:t>
      </w:r>
      <w:r w:rsidR="000E1F18">
        <w:rPr>
          <w:rFonts w:ascii="Arial" w:hAnsi="Arial" w:cs="Arial"/>
        </w:rPr>
        <w:t>stressed</w:t>
      </w:r>
      <w:r w:rsidR="000E5029" w:rsidRPr="00674968">
        <w:rPr>
          <w:rFonts w:ascii="Arial" w:hAnsi="Arial" w:cs="Arial"/>
        </w:rPr>
        <w:t xml:space="preserve"> supply chain without any measurable </w:t>
      </w:r>
      <w:r w:rsidR="003F2AE4">
        <w:rPr>
          <w:rFonts w:ascii="Arial" w:hAnsi="Arial" w:cs="Arial"/>
        </w:rPr>
        <w:t>benefits to the water quality in our region.</w:t>
      </w:r>
    </w:p>
    <w:p w14:paraId="1750E435" w14:textId="77777777" w:rsidR="005A7FCA" w:rsidRPr="00674968" w:rsidRDefault="005A7FCA" w:rsidP="002C3067">
      <w:pPr>
        <w:rPr>
          <w:rFonts w:ascii="Arial" w:hAnsi="Arial" w:cs="Arial"/>
        </w:rPr>
      </w:pPr>
    </w:p>
    <w:p w14:paraId="3C1CFA7F" w14:textId="2EFB5231" w:rsidR="0031034A" w:rsidRPr="00674968" w:rsidRDefault="00443C08" w:rsidP="00957DC5">
      <w:pPr>
        <w:rPr>
          <w:rFonts w:ascii="Arial" w:hAnsi="Arial" w:cs="Arial"/>
        </w:rPr>
      </w:pPr>
      <w:r w:rsidRPr="00674968">
        <w:rPr>
          <w:rFonts w:ascii="Arial" w:hAnsi="Arial" w:cs="Arial"/>
        </w:rPr>
        <w:t>The</w:t>
      </w:r>
      <w:r w:rsidR="0031034A" w:rsidRPr="00674968">
        <w:rPr>
          <w:rFonts w:ascii="Arial" w:hAnsi="Arial" w:cs="Arial"/>
        </w:rPr>
        <w:t xml:space="preserve"> costs associated with </w:t>
      </w:r>
      <w:r w:rsidR="005255DD">
        <w:rPr>
          <w:rFonts w:ascii="Arial" w:hAnsi="Arial" w:cs="Arial"/>
        </w:rPr>
        <w:t>revisions proposed in the</w:t>
      </w:r>
      <w:r w:rsidRPr="00674968">
        <w:rPr>
          <w:rFonts w:ascii="Arial" w:hAnsi="Arial" w:cs="Arial"/>
        </w:rPr>
        <w:t xml:space="preserve"> Draft 2025 ISGP </w:t>
      </w:r>
      <w:r w:rsidR="0031034A" w:rsidRPr="00674968">
        <w:rPr>
          <w:rFonts w:ascii="Arial" w:hAnsi="Arial" w:cs="Arial"/>
        </w:rPr>
        <w:t xml:space="preserve">are significant.  </w:t>
      </w:r>
      <w:r w:rsidR="004B4402">
        <w:rPr>
          <w:rFonts w:ascii="Arial" w:hAnsi="Arial" w:cs="Arial"/>
        </w:rPr>
        <w:t>For our state’s port operat</w:t>
      </w:r>
      <w:r w:rsidR="00C33311">
        <w:rPr>
          <w:rFonts w:ascii="Arial" w:hAnsi="Arial" w:cs="Arial"/>
        </w:rPr>
        <w:t>ors</w:t>
      </w:r>
      <w:r w:rsidR="004B4402">
        <w:rPr>
          <w:rFonts w:ascii="Arial" w:hAnsi="Arial" w:cs="Arial"/>
        </w:rPr>
        <w:t>, c</w:t>
      </w:r>
      <w:r w:rsidR="0031034A" w:rsidRPr="00674968">
        <w:rPr>
          <w:rFonts w:ascii="Arial" w:hAnsi="Arial" w:cs="Arial"/>
        </w:rPr>
        <w:t>ompliance</w:t>
      </w:r>
      <w:r w:rsidRPr="00674968">
        <w:rPr>
          <w:rFonts w:ascii="Arial" w:hAnsi="Arial" w:cs="Arial"/>
        </w:rPr>
        <w:t xml:space="preserve"> w</w:t>
      </w:r>
      <w:r w:rsidR="0031034A" w:rsidRPr="00674968">
        <w:rPr>
          <w:rFonts w:ascii="Arial" w:hAnsi="Arial" w:cs="Arial"/>
        </w:rPr>
        <w:t>ill</w:t>
      </w:r>
      <w:r w:rsidRPr="00674968">
        <w:rPr>
          <w:rFonts w:ascii="Arial" w:hAnsi="Arial" w:cs="Arial"/>
        </w:rPr>
        <w:t xml:space="preserve"> require </w:t>
      </w:r>
      <w:r w:rsidR="00AF01B5">
        <w:rPr>
          <w:rFonts w:ascii="Arial" w:hAnsi="Arial" w:cs="Arial"/>
        </w:rPr>
        <w:t>m</w:t>
      </w:r>
      <w:r w:rsidR="005255DD">
        <w:rPr>
          <w:rFonts w:ascii="Arial" w:hAnsi="Arial" w:cs="Arial"/>
        </w:rPr>
        <w:t xml:space="preserve">ajor modifications to </w:t>
      </w:r>
      <w:r w:rsidRPr="00674968">
        <w:rPr>
          <w:rFonts w:ascii="Arial" w:hAnsi="Arial" w:cs="Arial"/>
        </w:rPr>
        <w:t xml:space="preserve">existing and newly upgraded </w:t>
      </w:r>
      <w:r w:rsidR="0031034A" w:rsidRPr="00674968">
        <w:rPr>
          <w:rFonts w:ascii="Arial" w:hAnsi="Arial" w:cs="Arial"/>
        </w:rPr>
        <w:t xml:space="preserve">port </w:t>
      </w:r>
      <w:r w:rsidRPr="00674968">
        <w:rPr>
          <w:rFonts w:ascii="Arial" w:hAnsi="Arial" w:cs="Arial"/>
        </w:rPr>
        <w:t>facilities</w:t>
      </w:r>
      <w:r w:rsidR="0031034A" w:rsidRPr="00674968">
        <w:rPr>
          <w:rFonts w:ascii="Arial" w:hAnsi="Arial" w:cs="Arial"/>
        </w:rPr>
        <w:t xml:space="preserve"> in order</w:t>
      </w:r>
      <w:r w:rsidRPr="00674968">
        <w:rPr>
          <w:rFonts w:ascii="Arial" w:hAnsi="Arial" w:cs="Arial"/>
        </w:rPr>
        <w:t xml:space="preserve"> to install unnecessary </w:t>
      </w:r>
      <w:r w:rsidR="00EA4EEA">
        <w:rPr>
          <w:rFonts w:ascii="Arial" w:hAnsi="Arial" w:cs="Arial"/>
        </w:rPr>
        <w:t xml:space="preserve">mitigation </w:t>
      </w:r>
      <w:r w:rsidRPr="00674968">
        <w:rPr>
          <w:rFonts w:ascii="Arial" w:hAnsi="Arial" w:cs="Arial"/>
        </w:rPr>
        <w:t>system</w:t>
      </w:r>
      <w:r w:rsidR="00EB30EF">
        <w:rPr>
          <w:rFonts w:ascii="Arial" w:hAnsi="Arial" w:cs="Arial"/>
        </w:rPr>
        <w:t xml:space="preserve">s.  These </w:t>
      </w:r>
      <w:r w:rsidR="0031034A" w:rsidRPr="00674968">
        <w:rPr>
          <w:rFonts w:ascii="Arial" w:hAnsi="Arial" w:cs="Arial"/>
        </w:rPr>
        <w:t>obligations will</w:t>
      </w:r>
      <w:r w:rsidRPr="00674968">
        <w:rPr>
          <w:rFonts w:ascii="Arial" w:hAnsi="Arial" w:cs="Arial"/>
        </w:rPr>
        <w:t xml:space="preserve"> impos</w:t>
      </w:r>
      <w:r w:rsidR="0031034A" w:rsidRPr="00674968">
        <w:rPr>
          <w:rFonts w:ascii="Arial" w:hAnsi="Arial" w:cs="Arial"/>
        </w:rPr>
        <w:t>e</w:t>
      </w:r>
      <w:r w:rsidRPr="00674968">
        <w:rPr>
          <w:rFonts w:ascii="Arial" w:hAnsi="Arial" w:cs="Arial"/>
        </w:rPr>
        <w:t xml:space="preserve"> hundreds of millions of dollars and more in capital cost</w:t>
      </w:r>
      <w:r w:rsidR="0031034A" w:rsidRPr="00674968">
        <w:rPr>
          <w:rFonts w:ascii="Arial" w:hAnsi="Arial" w:cs="Arial"/>
        </w:rPr>
        <w:t>s,</w:t>
      </w:r>
      <w:r w:rsidRPr="00674968">
        <w:rPr>
          <w:rFonts w:ascii="Arial" w:hAnsi="Arial" w:cs="Arial"/>
        </w:rPr>
        <w:t xml:space="preserve"> with untold </w:t>
      </w:r>
      <w:r w:rsidR="0031034A" w:rsidRPr="00674968">
        <w:rPr>
          <w:rFonts w:ascii="Arial" w:hAnsi="Arial" w:cs="Arial"/>
        </w:rPr>
        <w:t xml:space="preserve">additional </w:t>
      </w:r>
      <w:r w:rsidRPr="00674968">
        <w:rPr>
          <w:rFonts w:ascii="Arial" w:hAnsi="Arial" w:cs="Arial"/>
        </w:rPr>
        <w:t xml:space="preserve">disruption costs and job losses upon the entire goods movement system </w:t>
      </w:r>
      <w:r w:rsidR="0031034A" w:rsidRPr="00674968">
        <w:rPr>
          <w:rFonts w:ascii="Arial" w:hAnsi="Arial" w:cs="Arial"/>
        </w:rPr>
        <w:t xml:space="preserve">under </w:t>
      </w:r>
      <w:r w:rsidRPr="00674968">
        <w:rPr>
          <w:rFonts w:ascii="Arial" w:hAnsi="Arial" w:cs="Arial"/>
        </w:rPr>
        <w:t xml:space="preserve">the ISGP.  </w:t>
      </w:r>
    </w:p>
    <w:p w14:paraId="62AC9A78" w14:textId="77777777" w:rsidR="0031034A" w:rsidRPr="00674968" w:rsidRDefault="0031034A" w:rsidP="00957DC5">
      <w:pPr>
        <w:rPr>
          <w:rFonts w:ascii="Arial" w:hAnsi="Arial" w:cs="Arial"/>
        </w:rPr>
      </w:pPr>
    </w:p>
    <w:p w14:paraId="7CCD369E" w14:textId="6B1B0427" w:rsidR="00134B94" w:rsidRDefault="004140A5" w:rsidP="00674968">
      <w:pPr>
        <w:rPr>
          <w:rFonts w:ascii="Arial" w:hAnsi="Arial" w:cs="Arial"/>
        </w:rPr>
      </w:pPr>
      <w:r>
        <w:rPr>
          <w:rFonts w:ascii="Arial" w:hAnsi="Arial" w:cs="Arial"/>
        </w:rPr>
        <w:t>Further</w:t>
      </w:r>
      <w:r w:rsidR="00BD6B10">
        <w:rPr>
          <w:rFonts w:ascii="Arial" w:hAnsi="Arial" w:cs="Arial"/>
        </w:rPr>
        <w:t>, the</w:t>
      </w:r>
      <w:r w:rsidR="006D01DD">
        <w:rPr>
          <w:rFonts w:ascii="Arial" w:hAnsi="Arial" w:cs="Arial"/>
        </w:rPr>
        <w:t xml:space="preserve"> </w:t>
      </w:r>
      <w:r w:rsidR="00443EDD">
        <w:rPr>
          <w:rFonts w:ascii="Arial" w:hAnsi="Arial" w:cs="Arial"/>
        </w:rPr>
        <w:t>new requirements would put our ports</w:t>
      </w:r>
      <w:r w:rsidR="005B7C57">
        <w:rPr>
          <w:rFonts w:ascii="Arial" w:hAnsi="Arial" w:cs="Arial"/>
        </w:rPr>
        <w:t>, communities</w:t>
      </w:r>
      <w:r w:rsidR="00443EDD">
        <w:rPr>
          <w:rFonts w:ascii="Arial" w:hAnsi="Arial" w:cs="Arial"/>
        </w:rPr>
        <w:t xml:space="preserve"> </w:t>
      </w:r>
      <w:r w:rsidR="00303FA3">
        <w:rPr>
          <w:rFonts w:ascii="Arial" w:hAnsi="Arial" w:cs="Arial"/>
        </w:rPr>
        <w:t xml:space="preserve">and </w:t>
      </w:r>
      <w:r w:rsidR="00697D5F">
        <w:rPr>
          <w:rFonts w:ascii="Arial" w:hAnsi="Arial" w:cs="Arial"/>
        </w:rPr>
        <w:t xml:space="preserve">the </w:t>
      </w:r>
      <w:r w:rsidR="00303FA3">
        <w:rPr>
          <w:rFonts w:ascii="Arial" w:hAnsi="Arial" w:cs="Arial"/>
        </w:rPr>
        <w:t>Washington businesses</w:t>
      </w:r>
      <w:r w:rsidR="00002B91">
        <w:rPr>
          <w:rFonts w:ascii="Arial" w:hAnsi="Arial" w:cs="Arial"/>
        </w:rPr>
        <w:t xml:space="preserve"> they support</w:t>
      </w:r>
      <w:r w:rsidR="00560CFC">
        <w:rPr>
          <w:rFonts w:ascii="Arial" w:hAnsi="Arial" w:cs="Arial"/>
        </w:rPr>
        <w:t xml:space="preserve"> - </w:t>
      </w:r>
      <w:r w:rsidR="00C458EC">
        <w:rPr>
          <w:rFonts w:ascii="Arial" w:hAnsi="Arial" w:cs="Arial"/>
        </w:rPr>
        <w:t>disproportionately smaller, family-run opera</w:t>
      </w:r>
      <w:r w:rsidR="005B7C57">
        <w:rPr>
          <w:rFonts w:ascii="Arial" w:hAnsi="Arial" w:cs="Arial"/>
        </w:rPr>
        <w:t>t</w:t>
      </w:r>
      <w:r w:rsidR="00C458EC">
        <w:rPr>
          <w:rFonts w:ascii="Arial" w:hAnsi="Arial" w:cs="Arial"/>
        </w:rPr>
        <w:t>ions</w:t>
      </w:r>
      <w:r w:rsidR="00752CD4">
        <w:rPr>
          <w:rFonts w:ascii="Arial" w:hAnsi="Arial" w:cs="Arial"/>
        </w:rPr>
        <w:t xml:space="preserve"> (</w:t>
      </w:r>
      <w:r w:rsidR="00ED442D">
        <w:rPr>
          <w:rFonts w:ascii="Arial" w:hAnsi="Arial" w:cs="Arial"/>
        </w:rPr>
        <w:t>e.g. agriculture, seafood, small manufacturing)</w:t>
      </w:r>
      <w:r w:rsidR="00560CFC">
        <w:rPr>
          <w:rFonts w:ascii="Arial" w:hAnsi="Arial" w:cs="Arial"/>
        </w:rPr>
        <w:t xml:space="preserve"> - </w:t>
      </w:r>
      <w:r w:rsidR="00303FA3">
        <w:rPr>
          <w:rFonts w:ascii="Arial" w:hAnsi="Arial" w:cs="Arial"/>
        </w:rPr>
        <w:t xml:space="preserve">at a disadvantage </w:t>
      </w:r>
      <w:r w:rsidR="008E4495">
        <w:rPr>
          <w:rFonts w:ascii="Arial" w:hAnsi="Arial" w:cs="Arial"/>
        </w:rPr>
        <w:t>to competitors in</w:t>
      </w:r>
      <w:r w:rsidR="00443C08" w:rsidRPr="00674968">
        <w:rPr>
          <w:rFonts w:ascii="Arial" w:hAnsi="Arial" w:cs="Arial"/>
        </w:rPr>
        <w:t xml:space="preserve"> other states or Canada </w:t>
      </w:r>
      <w:r w:rsidR="008E4495">
        <w:rPr>
          <w:rFonts w:ascii="Arial" w:hAnsi="Arial" w:cs="Arial"/>
        </w:rPr>
        <w:t xml:space="preserve">who </w:t>
      </w:r>
      <w:r w:rsidR="00443C08" w:rsidRPr="00674968">
        <w:rPr>
          <w:rFonts w:ascii="Arial" w:hAnsi="Arial" w:cs="Arial"/>
        </w:rPr>
        <w:t xml:space="preserve">will not </w:t>
      </w:r>
      <w:r w:rsidR="0075412A">
        <w:rPr>
          <w:rFonts w:ascii="Arial" w:hAnsi="Arial" w:cs="Arial"/>
        </w:rPr>
        <w:t>face the additional burdens put on them by this action</w:t>
      </w:r>
      <w:r w:rsidR="00CE3D22">
        <w:rPr>
          <w:rFonts w:ascii="Arial" w:hAnsi="Arial" w:cs="Arial"/>
        </w:rPr>
        <w:t xml:space="preserve">. </w:t>
      </w:r>
      <w:r w:rsidR="001F6049">
        <w:rPr>
          <w:rFonts w:ascii="Arial" w:hAnsi="Arial" w:cs="Arial"/>
        </w:rPr>
        <w:t xml:space="preserve"> </w:t>
      </w:r>
      <w:r w:rsidR="004B78EF" w:rsidRPr="00674968">
        <w:rPr>
          <w:rFonts w:ascii="Arial" w:hAnsi="Arial" w:cs="Arial"/>
        </w:rPr>
        <w:lastRenderedPageBreak/>
        <w:t xml:space="preserve">The </w:t>
      </w:r>
      <w:r w:rsidR="00443C08" w:rsidRPr="00674968">
        <w:rPr>
          <w:rFonts w:ascii="Arial" w:hAnsi="Arial" w:cs="Arial"/>
        </w:rPr>
        <w:t xml:space="preserve">increased costs </w:t>
      </w:r>
      <w:r w:rsidR="004B78EF" w:rsidRPr="00674968">
        <w:rPr>
          <w:rFonts w:ascii="Arial" w:hAnsi="Arial" w:cs="Arial"/>
        </w:rPr>
        <w:t>imposed on every</w:t>
      </w:r>
      <w:r w:rsidR="00443C08" w:rsidRPr="00674968">
        <w:rPr>
          <w:rFonts w:ascii="Arial" w:hAnsi="Arial" w:cs="Arial"/>
        </w:rPr>
        <w:t xml:space="preserve"> commodity </w:t>
      </w:r>
      <w:r w:rsidR="001F6049">
        <w:rPr>
          <w:rFonts w:ascii="Arial" w:hAnsi="Arial" w:cs="Arial"/>
        </w:rPr>
        <w:t>transiting</w:t>
      </w:r>
      <w:r w:rsidR="00443C08" w:rsidRPr="00674968">
        <w:rPr>
          <w:rFonts w:ascii="Arial" w:hAnsi="Arial" w:cs="Arial"/>
        </w:rPr>
        <w:t xml:space="preserve"> into, out of</w:t>
      </w:r>
      <w:r w:rsidR="004B78EF" w:rsidRPr="00674968">
        <w:rPr>
          <w:rFonts w:ascii="Arial" w:hAnsi="Arial" w:cs="Arial"/>
        </w:rPr>
        <w:t>,</w:t>
      </w:r>
      <w:r w:rsidR="00443C08" w:rsidRPr="00674968">
        <w:rPr>
          <w:rFonts w:ascii="Arial" w:hAnsi="Arial" w:cs="Arial"/>
        </w:rPr>
        <w:t xml:space="preserve"> or through the state, from agricultural </w:t>
      </w:r>
      <w:r w:rsidR="00DA3E2E">
        <w:rPr>
          <w:rFonts w:ascii="Arial" w:hAnsi="Arial" w:cs="Arial"/>
        </w:rPr>
        <w:t xml:space="preserve">and seafood </w:t>
      </w:r>
      <w:r w:rsidR="00443C08" w:rsidRPr="00674968">
        <w:rPr>
          <w:rFonts w:ascii="Arial" w:hAnsi="Arial" w:cs="Arial"/>
        </w:rPr>
        <w:t>products to machinery and finished products</w:t>
      </w:r>
      <w:r w:rsidR="00043C56">
        <w:rPr>
          <w:rFonts w:ascii="Arial" w:hAnsi="Arial" w:cs="Arial"/>
        </w:rPr>
        <w:t>,</w:t>
      </w:r>
      <w:r w:rsidR="00443C08" w:rsidRPr="00674968">
        <w:rPr>
          <w:rFonts w:ascii="Arial" w:hAnsi="Arial" w:cs="Arial"/>
        </w:rPr>
        <w:t xml:space="preserve"> will be profound. </w:t>
      </w:r>
      <w:r w:rsidR="008D50D7">
        <w:rPr>
          <w:rFonts w:ascii="Arial" w:hAnsi="Arial" w:cs="Arial"/>
        </w:rPr>
        <w:t xml:space="preserve"> </w:t>
      </w:r>
      <w:r w:rsidR="00DE4B3F">
        <w:rPr>
          <w:rFonts w:ascii="Arial" w:hAnsi="Arial" w:cs="Arial"/>
        </w:rPr>
        <w:t>Entities</w:t>
      </w:r>
      <w:r w:rsidR="00FE18B8">
        <w:rPr>
          <w:rFonts w:ascii="Arial" w:hAnsi="Arial" w:cs="Arial"/>
        </w:rPr>
        <w:t xml:space="preserve"> who can do so</w:t>
      </w:r>
      <w:r w:rsidR="00443C08" w:rsidRPr="00674968">
        <w:rPr>
          <w:rFonts w:ascii="Arial" w:hAnsi="Arial" w:cs="Arial"/>
        </w:rPr>
        <w:t xml:space="preserve"> will inevitably look to alternative transportation means beyond Washin</w:t>
      </w:r>
      <w:r w:rsidR="00043C56">
        <w:rPr>
          <w:rFonts w:ascii="Arial" w:hAnsi="Arial" w:cs="Arial"/>
        </w:rPr>
        <w:t>g</w:t>
      </w:r>
      <w:r w:rsidR="00443C08" w:rsidRPr="00674968">
        <w:rPr>
          <w:rFonts w:ascii="Arial" w:hAnsi="Arial" w:cs="Arial"/>
        </w:rPr>
        <w:t xml:space="preserve">ton’s borders to avoid these added costs, reducing the volume of cargo moving through Washington’s ports and rail yards. </w:t>
      </w:r>
      <w:r w:rsidR="009029F8">
        <w:rPr>
          <w:rFonts w:ascii="Arial" w:hAnsi="Arial" w:cs="Arial"/>
        </w:rPr>
        <w:t xml:space="preserve"> </w:t>
      </w:r>
      <w:r w:rsidR="007F36D9">
        <w:rPr>
          <w:rFonts w:ascii="Arial" w:hAnsi="Arial" w:cs="Arial"/>
        </w:rPr>
        <w:t>Others</w:t>
      </w:r>
      <w:r w:rsidR="009F5925">
        <w:rPr>
          <w:rFonts w:ascii="Arial" w:hAnsi="Arial" w:cs="Arial"/>
        </w:rPr>
        <w:t xml:space="preserve"> in our state</w:t>
      </w:r>
      <w:r w:rsidR="00B3694E">
        <w:rPr>
          <w:rFonts w:ascii="Arial" w:hAnsi="Arial" w:cs="Arial"/>
        </w:rPr>
        <w:t xml:space="preserve"> </w:t>
      </w:r>
      <w:r w:rsidR="007D023E">
        <w:rPr>
          <w:rFonts w:ascii="Arial" w:hAnsi="Arial" w:cs="Arial"/>
        </w:rPr>
        <w:t xml:space="preserve">whose operations </w:t>
      </w:r>
      <w:r w:rsidR="009029F8">
        <w:rPr>
          <w:rFonts w:ascii="Arial" w:hAnsi="Arial" w:cs="Arial"/>
        </w:rPr>
        <w:t>do not allow th</w:t>
      </w:r>
      <w:r w:rsidR="00280EFD">
        <w:rPr>
          <w:rFonts w:ascii="Arial" w:hAnsi="Arial" w:cs="Arial"/>
        </w:rPr>
        <w:t>em</w:t>
      </w:r>
      <w:r w:rsidR="009029F8">
        <w:rPr>
          <w:rFonts w:ascii="Arial" w:hAnsi="Arial" w:cs="Arial"/>
        </w:rPr>
        <w:t xml:space="preserve"> to look elsewhere</w:t>
      </w:r>
      <w:r w:rsidR="002A5F21">
        <w:rPr>
          <w:rFonts w:ascii="Arial" w:hAnsi="Arial" w:cs="Arial"/>
        </w:rPr>
        <w:t xml:space="preserve"> </w:t>
      </w:r>
      <w:r w:rsidR="00280EDA">
        <w:rPr>
          <w:rFonts w:ascii="Arial" w:hAnsi="Arial" w:cs="Arial"/>
        </w:rPr>
        <w:t xml:space="preserve">would </w:t>
      </w:r>
      <w:r w:rsidR="002A5F21">
        <w:rPr>
          <w:rFonts w:ascii="Arial" w:hAnsi="Arial" w:cs="Arial"/>
        </w:rPr>
        <w:t>simply</w:t>
      </w:r>
      <w:r w:rsidR="00280EDA">
        <w:rPr>
          <w:rFonts w:ascii="Arial" w:hAnsi="Arial" w:cs="Arial"/>
        </w:rPr>
        <w:t xml:space="preserve"> need to</w:t>
      </w:r>
      <w:r w:rsidR="002A5F21">
        <w:rPr>
          <w:rFonts w:ascii="Arial" w:hAnsi="Arial" w:cs="Arial"/>
        </w:rPr>
        <w:t xml:space="preserve"> pay more</w:t>
      </w:r>
      <w:r w:rsidR="00ED77D2">
        <w:rPr>
          <w:rFonts w:ascii="Arial" w:hAnsi="Arial" w:cs="Arial"/>
        </w:rPr>
        <w:t xml:space="preserve"> to </w:t>
      </w:r>
      <w:r w:rsidR="00185CCD">
        <w:rPr>
          <w:rFonts w:ascii="Arial" w:hAnsi="Arial" w:cs="Arial"/>
        </w:rPr>
        <w:t xml:space="preserve">transit </w:t>
      </w:r>
      <w:r w:rsidR="00ED77D2">
        <w:rPr>
          <w:rFonts w:ascii="Arial" w:hAnsi="Arial" w:cs="Arial"/>
        </w:rPr>
        <w:t>their goods</w:t>
      </w:r>
      <w:r w:rsidR="002A5F21">
        <w:rPr>
          <w:rFonts w:ascii="Arial" w:hAnsi="Arial" w:cs="Arial"/>
        </w:rPr>
        <w:t xml:space="preserve">, putting further strain on </w:t>
      </w:r>
      <w:r w:rsidR="00280EDA">
        <w:rPr>
          <w:rFonts w:ascii="Arial" w:hAnsi="Arial" w:cs="Arial"/>
        </w:rPr>
        <w:t>their</w:t>
      </w:r>
      <w:r w:rsidR="00984A53">
        <w:rPr>
          <w:rFonts w:ascii="Arial" w:hAnsi="Arial" w:cs="Arial"/>
        </w:rPr>
        <w:t xml:space="preserve"> ability </w:t>
      </w:r>
      <w:r w:rsidR="004531EC">
        <w:rPr>
          <w:rFonts w:ascii="Arial" w:hAnsi="Arial" w:cs="Arial"/>
        </w:rPr>
        <w:t>to sustain their business.</w:t>
      </w:r>
      <w:r w:rsidR="00280EDA">
        <w:rPr>
          <w:rFonts w:ascii="Arial" w:hAnsi="Arial" w:cs="Arial"/>
        </w:rPr>
        <w:t xml:space="preserve">  </w:t>
      </w:r>
    </w:p>
    <w:p w14:paraId="2E9E41AA" w14:textId="77777777" w:rsidR="00134B94" w:rsidRDefault="00134B94" w:rsidP="00674968">
      <w:pPr>
        <w:rPr>
          <w:rFonts w:ascii="Arial" w:hAnsi="Arial" w:cs="Arial"/>
        </w:rPr>
      </w:pPr>
    </w:p>
    <w:p w14:paraId="62C10206" w14:textId="08F38E9E" w:rsidR="002E2455" w:rsidRDefault="00E0192B" w:rsidP="00674968">
      <w:pPr>
        <w:rPr>
          <w:rFonts w:ascii="Arial" w:hAnsi="Arial" w:cs="Arial"/>
        </w:rPr>
      </w:pPr>
      <w:r>
        <w:rPr>
          <w:rFonts w:ascii="Arial" w:hAnsi="Arial" w:cs="Arial"/>
        </w:rPr>
        <w:t>WM</w:t>
      </w:r>
      <w:r w:rsidR="00410A68">
        <w:rPr>
          <w:rFonts w:ascii="Arial" w:hAnsi="Arial" w:cs="Arial"/>
        </w:rPr>
        <w:t>F and our memb</w:t>
      </w:r>
      <w:r w:rsidR="00FD75E4">
        <w:rPr>
          <w:rFonts w:ascii="Arial" w:hAnsi="Arial" w:cs="Arial"/>
        </w:rPr>
        <w:t>ers</w:t>
      </w:r>
      <w:r w:rsidR="0007386E">
        <w:rPr>
          <w:rFonts w:ascii="Arial" w:hAnsi="Arial" w:cs="Arial"/>
        </w:rPr>
        <w:t xml:space="preserve"> are partners</w:t>
      </w:r>
      <w:r w:rsidR="00586A76">
        <w:rPr>
          <w:rFonts w:ascii="Arial" w:hAnsi="Arial" w:cs="Arial"/>
        </w:rPr>
        <w:t xml:space="preserve"> in, and advocates of</w:t>
      </w:r>
      <w:r w:rsidR="0077134D">
        <w:rPr>
          <w:rFonts w:ascii="Arial" w:hAnsi="Arial" w:cs="Arial"/>
        </w:rPr>
        <w:t xml:space="preserve"> work to improve water quality in our region</w:t>
      </w:r>
      <w:r w:rsidR="00586A76">
        <w:rPr>
          <w:rFonts w:ascii="Arial" w:hAnsi="Arial" w:cs="Arial"/>
        </w:rPr>
        <w:t>.</w:t>
      </w:r>
      <w:r w:rsidR="003E24EC">
        <w:rPr>
          <w:rFonts w:ascii="Arial" w:hAnsi="Arial" w:cs="Arial"/>
        </w:rPr>
        <w:t xml:space="preserve">  We also </w:t>
      </w:r>
      <w:r w:rsidR="00AE6E11">
        <w:rPr>
          <w:rFonts w:ascii="Arial" w:hAnsi="Arial" w:cs="Arial"/>
        </w:rPr>
        <w:t xml:space="preserve">take pride in our role in providing for vibrant communities and businesses across our state.  </w:t>
      </w:r>
      <w:r w:rsidR="00A72C5C">
        <w:rPr>
          <w:rFonts w:ascii="Arial" w:hAnsi="Arial" w:cs="Arial"/>
        </w:rPr>
        <w:t xml:space="preserve">The proposed expansion of the ISGP </w:t>
      </w:r>
      <w:r w:rsidR="00532645">
        <w:rPr>
          <w:rFonts w:ascii="Arial" w:hAnsi="Arial" w:cs="Arial"/>
        </w:rPr>
        <w:t>fails to accomplish either of these (not incompatible) ob</w:t>
      </w:r>
      <w:r w:rsidR="002C1CE4">
        <w:rPr>
          <w:rFonts w:ascii="Arial" w:hAnsi="Arial" w:cs="Arial"/>
        </w:rPr>
        <w:t xml:space="preserve">jectives. </w:t>
      </w:r>
      <w:r w:rsidR="009B22BF">
        <w:rPr>
          <w:rFonts w:ascii="Arial" w:hAnsi="Arial" w:cs="Arial"/>
        </w:rPr>
        <w:t xml:space="preserve"> </w:t>
      </w:r>
      <w:r w:rsidR="002C1CE4">
        <w:rPr>
          <w:rFonts w:ascii="Arial" w:hAnsi="Arial" w:cs="Arial"/>
        </w:rPr>
        <w:t xml:space="preserve">We urge </w:t>
      </w:r>
      <w:r w:rsidR="00FD75E4">
        <w:rPr>
          <w:rFonts w:ascii="Arial" w:hAnsi="Arial" w:cs="Arial"/>
        </w:rPr>
        <w:t xml:space="preserve">Ecology to </w:t>
      </w:r>
      <w:r w:rsidR="002E2455">
        <w:rPr>
          <w:rFonts w:ascii="Arial" w:hAnsi="Arial" w:cs="Arial"/>
        </w:rPr>
        <w:t>address the concerns raised here and</w:t>
      </w:r>
      <w:r w:rsidR="003A07DC">
        <w:rPr>
          <w:rFonts w:ascii="Arial" w:hAnsi="Arial" w:cs="Arial"/>
        </w:rPr>
        <w:t xml:space="preserve"> in comments from</w:t>
      </w:r>
      <w:r w:rsidR="002E2455">
        <w:rPr>
          <w:rFonts w:ascii="Arial" w:hAnsi="Arial" w:cs="Arial"/>
        </w:rPr>
        <w:t xml:space="preserve"> </w:t>
      </w:r>
      <w:r w:rsidR="00BA5414">
        <w:rPr>
          <w:rFonts w:ascii="Arial" w:hAnsi="Arial" w:cs="Arial"/>
        </w:rPr>
        <w:t xml:space="preserve">PMSA and the Port before </w:t>
      </w:r>
      <w:r w:rsidR="0019392C">
        <w:rPr>
          <w:rFonts w:ascii="Arial" w:hAnsi="Arial" w:cs="Arial"/>
        </w:rPr>
        <w:t>moving forward with a final 2025 ISGP.</w:t>
      </w:r>
    </w:p>
    <w:p w14:paraId="09D3FDF3" w14:textId="77777777" w:rsidR="003A07DC" w:rsidRDefault="003A07DC" w:rsidP="00674968">
      <w:pPr>
        <w:rPr>
          <w:rFonts w:ascii="Arial" w:hAnsi="Arial" w:cs="Arial"/>
        </w:rPr>
      </w:pPr>
    </w:p>
    <w:p w14:paraId="30DE48E2" w14:textId="32E8EE16" w:rsidR="00A66666" w:rsidRPr="00674968" w:rsidRDefault="00FD20BB" w:rsidP="006749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consideration of these comments.  </w:t>
      </w:r>
    </w:p>
    <w:p w14:paraId="4FDBED36" w14:textId="536C780E" w:rsidR="00A66666" w:rsidRPr="00674968" w:rsidRDefault="00A66666" w:rsidP="00674968">
      <w:pPr>
        <w:rPr>
          <w:rFonts w:ascii="Arial" w:hAnsi="Arial" w:cs="Arial"/>
        </w:rPr>
      </w:pPr>
    </w:p>
    <w:p w14:paraId="39A59D0B" w14:textId="71CF07C4" w:rsidR="00A66666" w:rsidRDefault="00A66666" w:rsidP="00BE4F1D">
      <w:pPr>
        <w:rPr>
          <w:rFonts w:ascii="Arial" w:hAnsi="Arial" w:cs="Arial"/>
        </w:rPr>
      </w:pPr>
      <w:r w:rsidRPr="00674968">
        <w:rPr>
          <w:rFonts w:ascii="Arial" w:hAnsi="Arial" w:cs="Arial"/>
        </w:rPr>
        <w:t>Sincerely,</w:t>
      </w:r>
      <w:r w:rsidR="00BE4F1D" w:rsidRPr="006E25AD">
        <w:rPr>
          <w:noProof/>
        </w:rPr>
        <w:drawing>
          <wp:anchor distT="0" distB="0" distL="114300" distR="114300" simplePos="0" relativeHeight="251659264" behindDoc="0" locked="0" layoutInCell="1" allowOverlap="1" wp14:anchorId="03A2B948" wp14:editId="3115EC46">
            <wp:simplePos x="0" y="0"/>
            <wp:positionH relativeFrom="column">
              <wp:posOffset>-144780</wp:posOffset>
            </wp:positionH>
            <wp:positionV relativeFrom="paragraph">
              <wp:posOffset>175260</wp:posOffset>
            </wp:positionV>
            <wp:extent cx="1051560" cy="5314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F34AA" w14:textId="77777777" w:rsidR="00BE4F1D" w:rsidRPr="00674968" w:rsidRDefault="00BE4F1D" w:rsidP="00674968">
      <w:pPr>
        <w:rPr>
          <w:rFonts w:ascii="Arial" w:hAnsi="Arial" w:cs="Arial"/>
        </w:rPr>
      </w:pPr>
    </w:p>
    <w:p w14:paraId="3E6ACBE0" w14:textId="77777777" w:rsidR="00A66666" w:rsidRDefault="00A66666" w:rsidP="00674968">
      <w:pPr>
        <w:rPr>
          <w:rFonts w:ascii="Arial" w:hAnsi="Arial" w:cs="Arial"/>
        </w:rPr>
      </w:pPr>
    </w:p>
    <w:p w14:paraId="29B0C6A7" w14:textId="77777777" w:rsidR="00BE4F1D" w:rsidRDefault="00BE4F1D" w:rsidP="00674968">
      <w:pPr>
        <w:rPr>
          <w:rFonts w:ascii="Arial" w:hAnsi="Arial" w:cs="Arial"/>
        </w:rPr>
      </w:pPr>
    </w:p>
    <w:p w14:paraId="0A1FDC53" w14:textId="77777777" w:rsidR="00BE4F1D" w:rsidRPr="00BE4F1D" w:rsidRDefault="00BE4F1D" w:rsidP="00674968">
      <w:pPr>
        <w:rPr>
          <w:rFonts w:ascii="Arial" w:hAnsi="Arial" w:cs="Arial"/>
          <w:sz w:val="10"/>
          <w:szCs w:val="10"/>
        </w:rPr>
      </w:pPr>
    </w:p>
    <w:p w14:paraId="0E96319C" w14:textId="7DC1AD3C" w:rsidR="00A66666" w:rsidRPr="00674968" w:rsidRDefault="00F24465" w:rsidP="00674968">
      <w:pPr>
        <w:rPr>
          <w:rFonts w:ascii="Arial" w:hAnsi="Arial" w:cs="Arial"/>
        </w:rPr>
      </w:pPr>
      <w:r>
        <w:rPr>
          <w:rFonts w:ascii="Arial" w:hAnsi="Arial" w:cs="Arial"/>
        </w:rPr>
        <w:t>Chad See</w:t>
      </w:r>
    </w:p>
    <w:p w14:paraId="695785F4" w14:textId="77777777" w:rsidR="00B30C76" w:rsidRPr="00B30C76" w:rsidRDefault="00B30C76" w:rsidP="00B30C76">
      <w:pPr>
        <w:rPr>
          <w:rFonts w:ascii="Arial" w:hAnsi="Arial" w:cs="Arial"/>
        </w:rPr>
      </w:pPr>
      <w:r w:rsidRPr="00B30C76">
        <w:rPr>
          <w:rFonts w:ascii="Arial" w:hAnsi="Arial" w:cs="Arial"/>
        </w:rPr>
        <w:t>Board President, Washington Maritime Federation</w:t>
      </w:r>
    </w:p>
    <w:p w14:paraId="5DBAD973" w14:textId="77777777" w:rsidR="00B30C76" w:rsidRPr="00B30C76" w:rsidRDefault="00B30C76" w:rsidP="00B30C76">
      <w:pPr>
        <w:rPr>
          <w:rFonts w:ascii="Arial" w:hAnsi="Arial" w:cs="Arial"/>
        </w:rPr>
      </w:pPr>
      <w:r w:rsidRPr="00B30C76">
        <w:rPr>
          <w:rFonts w:ascii="Arial" w:hAnsi="Arial" w:cs="Arial"/>
        </w:rPr>
        <w:t xml:space="preserve">206-284-2522 | </w:t>
      </w:r>
      <w:hyperlink r:id="rId9" w:history="1">
        <w:r w:rsidRPr="00B30C76">
          <w:rPr>
            <w:rStyle w:val="Hyperlink"/>
            <w:rFonts w:ascii="Arial" w:hAnsi="Arial" w:cs="Arial"/>
          </w:rPr>
          <w:t>chadsee@freezerlongline.biz</w:t>
        </w:r>
      </w:hyperlink>
      <w:r w:rsidRPr="00B30C76">
        <w:rPr>
          <w:rFonts w:ascii="Arial" w:hAnsi="Arial" w:cs="Arial"/>
        </w:rPr>
        <w:t xml:space="preserve"> </w:t>
      </w:r>
    </w:p>
    <w:p w14:paraId="79F8A3D1" w14:textId="77777777" w:rsidR="00606073" w:rsidRPr="00674968" w:rsidRDefault="00606073" w:rsidP="00674968">
      <w:pPr>
        <w:rPr>
          <w:rFonts w:ascii="Arial" w:hAnsi="Arial" w:cs="Arial"/>
        </w:rPr>
      </w:pPr>
    </w:p>
    <w:p w14:paraId="11E85D56" w14:textId="77777777" w:rsidR="00782226" w:rsidRPr="00674968" w:rsidRDefault="00782226" w:rsidP="00674968">
      <w:pPr>
        <w:rPr>
          <w:rFonts w:ascii="Arial" w:hAnsi="Arial" w:cs="Arial"/>
        </w:rPr>
      </w:pPr>
    </w:p>
    <w:p w14:paraId="0AFDD3AA" w14:textId="77777777" w:rsidR="00782226" w:rsidRPr="00674968" w:rsidRDefault="00782226" w:rsidP="00674968">
      <w:pPr>
        <w:rPr>
          <w:rFonts w:ascii="Arial" w:hAnsi="Arial" w:cs="Arial"/>
        </w:rPr>
      </w:pPr>
    </w:p>
    <w:p w14:paraId="4CC309D4" w14:textId="77777777" w:rsidR="0029513E" w:rsidRPr="00674968" w:rsidRDefault="0029513E" w:rsidP="00674968">
      <w:pPr>
        <w:rPr>
          <w:rFonts w:ascii="Arial" w:hAnsi="Arial" w:cs="Arial"/>
        </w:rPr>
      </w:pPr>
    </w:p>
    <w:sectPr w:rsidR="0029513E" w:rsidRPr="00674968" w:rsidSect="00FE475A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5D0E7" w14:textId="77777777" w:rsidR="005B3262" w:rsidRDefault="005B3262" w:rsidP="0082049A">
      <w:r>
        <w:separator/>
      </w:r>
    </w:p>
  </w:endnote>
  <w:endnote w:type="continuationSeparator" w:id="0">
    <w:p w14:paraId="60057020" w14:textId="77777777" w:rsidR="005B3262" w:rsidRDefault="005B3262" w:rsidP="0082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46A3C" w14:textId="5C5AEEC7" w:rsidR="0082049A" w:rsidRDefault="0082049A" w:rsidP="00BB2FF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6CAF8" w14:textId="77777777" w:rsidR="005B3262" w:rsidRDefault="005B3262" w:rsidP="0082049A">
      <w:r>
        <w:separator/>
      </w:r>
    </w:p>
  </w:footnote>
  <w:footnote w:type="continuationSeparator" w:id="0">
    <w:p w14:paraId="7958682F" w14:textId="77777777" w:rsidR="005B3262" w:rsidRDefault="005B3262" w:rsidP="0082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51F31" w14:textId="77777777" w:rsidR="00957DC5" w:rsidRDefault="00957DC5" w:rsidP="00957DC5">
    <w:pPr>
      <w:pStyle w:val="Header"/>
    </w:pPr>
  </w:p>
  <w:p w14:paraId="6C2DEB3E" w14:textId="77777777" w:rsidR="00957DC5" w:rsidRDefault="00957DC5" w:rsidP="00674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868D3" w14:textId="07A6073A" w:rsidR="008A5291" w:rsidRDefault="00FE475A" w:rsidP="00674968">
    <w:pPr>
      <w:pStyle w:val="Header"/>
    </w:pPr>
    <w:r>
      <w:rPr>
        <w:noProof/>
      </w:rPr>
      <w:drawing>
        <wp:inline distT="0" distB="0" distL="0" distR="0" wp14:anchorId="076FEB5B" wp14:editId="6BA4A6C5">
          <wp:extent cx="1925240" cy="685800"/>
          <wp:effectExtent l="0" t="0" r="0" b="0"/>
          <wp:docPr id="1943415803" name="Picture 194341580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804" cy="700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B17D4"/>
    <w:multiLevelType w:val="hybridMultilevel"/>
    <w:tmpl w:val="9EB4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839F1"/>
    <w:multiLevelType w:val="hybridMultilevel"/>
    <w:tmpl w:val="1F627658"/>
    <w:lvl w:ilvl="0" w:tplc="AABED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00A7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02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83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E8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AB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AB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87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CC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927F3"/>
    <w:multiLevelType w:val="hybridMultilevel"/>
    <w:tmpl w:val="7B84D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1307600">
    <w:abstractNumId w:val="1"/>
  </w:num>
  <w:num w:numId="2" w16cid:durableId="2048986085">
    <w:abstractNumId w:val="2"/>
  </w:num>
  <w:num w:numId="3" w16cid:durableId="48866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2F"/>
    <w:rsid w:val="00002B91"/>
    <w:rsid w:val="00011CDB"/>
    <w:rsid w:val="000173B6"/>
    <w:rsid w:val="00023DDF"/>
    <w:rsid w:val="000328AE"/>
    <w:rsid w:val="00043C56"/>
    <w:rsid w:val="00043C90"/>
    <w:rsid w:val="00052DC5"/>
    <w:rsid w:val="00067B4C"/>
    <w:rsid w:val="0007369B"/>
    <w:rsid w:val="0007386E"/>
    <w:rsid w:val="000836A4"/>
    <w:rsid w:val="000A594F"/>
    <w:rsid w:val="000E1EA0"/>
    <w:rsid w:val="000E1F18"/>
    <w:rsid w:val="000E5029"/>
    <w:rsid w:val="001217B6"/>
    <w:rsid w:val="00134B94"/>
    <w:rsid w:val="001513FB"/>
    <w:rsid w:val="00161448"/>
    <w:rsid w:val="00162CA1"/>
    <w:rsid w:val="0016467F"/>
    <w:rsid w:val="00174E59"/>
    <w:rsid w:val="00185CCD"/>
    <w:rsid w:val="001900B0"/>
    <w:rsid w:val="0019392C"/>
    <w:rsid w:val="001A55E6"/>
    <w:rsid w:val="001B091E"/>
    <w:rsid w:val="001F6049"/>
    <w:rsid w:val="0020703C"/>
    <w:rsid w:val="0022232F"/>
    <w:rsid w:val="00223DB8"/>
    <w:rsid w:val="00224DBE"/>
    <w:rsid w:val="00230E1D"/>
    <w:rsid w:val="00280EDA"/>
    <w:rsid w:val="00280EFD"/>
    <w:rsid w:val="00284695"/>
    <w:rsid w:val="0029513E"/>
    <w:rsid w:val="002A5F21"/>
    <w:rsid w:val="002A610B"/>
    <w:rsid w:val="002B1B51"/>
    <w:rsid w:val="002C1CE4"/>
    <w:rsid w:val="002C3067"/>
    <w:rsid w:val="002C5857"/>
    <w:rsid w:val="002E2455"/>
    <w:rsid w:val="00301B71"/>
    <w:rsid w:val="00303FA3"/>
    <w:rsid w:val="00306837"/>
    <w:rsid w:val="003100F1"/>
    <w:rsid w:val="0031034A"/>
    <w:rsid w:val="00322B39"/>
    <w:rsid w:val="003479A8"/>
    <w:rsid w:val="00357707"/>
    <w:rsid w:val="00374744"/>
    <w:rsid w:val="00376A87"/>
    <w:rsid w:val="003934E4"/>
    <w:rsid w:val="00397877"/>
    <w:rsid w:val="003A07DC"/>
    <w:rsid w:val="003B0193"/>
    <w:rsid w:val="003B1783"/>
    <w:rsid w:val="003D3458"/>
    <w:rsid w:val="003D4FEA"/>
    <w:rsid w:val="003E24EC"/>
    <w:rsid w:val="003E5F94"/>
    <w:rsid w:val="003F0D57"/>
    <w:rsid w:val="003F2AE4"/>
    <w:rsid w:val="00410A68"/>
    <w:rsid w:val="004140A5"/>
    <w:rsid w:val="00415CBA"/>
    <w:rsid w:val="00422B0F"/>
    <w:rsid w:val="00430ED6"/>
    <w:rsid w:val="00443C08"/>
    <w:rsid w:val="00443EDD"/>
    <w:rsid w:val="00451829"/>
    <w:rsid w:val="004531EC"/>
    <w:rsid w:val="004704C3"/>
    <w:rsid w:val="00487A95"/>
    <w:rsid w:val="004A2262"/>
    <w:rsid w:val="004A46D9"/>
    <w:rsid w:val="004B4402"/>
    <w:rsid w:val="004B78EF"/>
    <w:rsid w:val="005147FC"/>
    <w:rsid w:val="005255DD"/>
    <w:rsid w:val="00531840"/>
    <w:rsid w:val="00532645"/>
    <w:rsid w:val="005363ED"/>
    <w:rsid w:val="00560CFC"/>
    <w:rsid w:val="00564E7C"/>
    <w:rsid w:val="00571B41"/>
    <w:rsid w:val="00586A76"/>
    <w:rsid w:val="00592438"/>
    <w:rsid w:val="00592F28"/>
    <w:rsid w:val="005954C8"/>
    <w:rsid w:val="005A7FCA"/>
    <w:rsid w:val="005B25FC"/>
    <w:rsid w:val="005B3262"/>
    <w:rsid w:val="005B7C57"/>
    <w:rsid w:val="00606073"/>
    <w:rsid w:val="00635DE5"/>
    <w:rsid w:val="0064474C"/>
    <w:rsid w:val="00645E00"/>
    <w:rsid w:val="006471CE"/>
    <w:rsid w:val="00666315"/>
    <w:rsid w:val="00670426"/>
    <w:rsid w:val="00674968"/>
    <w:rsid w:val="0068603F"/>
    <w:rsid w:val="00697D5F"/>
    <w:rsid w:val="006A1B5B"/>
    <w:rsid w:val="006B51E8"/>
    <w:rsid w:val="006D01DD"/>
    <w:rsid w:val="006E5771"/>
    <w:rsid w:val="00734C73"/>
    <w:rsid w:val="00752CD4"/>
    <w:rsid w:val="0075412A"/>
    <w:rsid w:val="00760534"/>
    <w:rsid w:val="0077134D"/>
    <w:rsid w:val="00782226"/>
    <w:rsid w:val="007918DA"/>
    <w:rsid w:val="007B0260"/>
    <w:rsid w:val="007C1F80"/>
    <w:rsid w:val="007D023E"/>
    <w:rsid w:val="007F36D9"/>
    <w:rsid w:val="00800714"/>
    <w:rsid w:val="008019E5"/>
    <w:rsid w:val="0082049A"/>
    <w:rsid w:val="00826E57"/>
    <w:rsid w:val="00851448"/>
    <w:rsid w:val="0086751E"/>
    <w:rsid w:val="0087364D"/>
    <w:rsid w:val="0088532F"/>
    <w:rsid w:val="008A18AA"/>
    <w:rsid w:val="008A5291"/>
    <w:rsid w:val="008A5646"/>
    <w:rsid w:val="008A5A78"/>
    <w:rsid w:val="008B5EF7"/>
    <w:rsid w:val="008B7277"/>
    <w:rsid w:val="008C5929"/>
    <w:rsid w:val="008D50D7"/>
    <w:rsid w:val="008D553B"/>
    <w:rsid w:val="008E0E78"/>
    <w:rsid w:val="008E4495"/>
    <w:rsid w:val="009029F8"/>
    <w:rsid w:val="009245BC"/>
    <w:rsid w:val="009313C8"/>
    <w:rsid w:val="00933E1B"/>
    <w:rsid w:val="00936862"/>
    <w:rsid w:val="00943B3B"/>
    <w:rsid w:val="00957DC5"/>
    <w:rsid w:val="009613FF"/>
    <w:rsid w:val="00966CCB"/>
    <w:rsid w:val="00984A53"/>
    <w:rsid w:val="00984D4A"/>
    <w:rsid w:val="0098564C"/>
    <w:rsid w:val="0099273E"/>
    <w:rsid w:val="009B011F"/>
    <w:rsid w:val="009B22BF"/>
    <w:rsid w:val="009C4135"/>
    <w:rsid w:val="009C60E3"/>
    <w:rsid w:val="009D14E4"/>
    <w:rsid w:val="009E27A7"/>
    <w:rsid w:val="009F5925"/>
    <w:rsid w:val="00A136DD"/>
    <w:rsid w:val="00A202FA"/>
    <w:rsid w:val="00A233AA"/>
    <w:rsid w:val="00A27F27"/>
    <w:rsid w:val="00A413BB"/>
    <w:rsid w:val="00A47D86"/>
    <w:rsid w:val="00A5066A"/>
    <w:rsid w:val="00A524F1"/>
    <w:rsid w:val="00A66666"/>
    <w:rsid w:val="00A72C5C"/>
    <w:rsid w:val="00A967B8"/>
    <w:rsid w:val="00AC02D4"/>
    <w:rsid w:val="00AD0BC6"/>
    <w:rsid w:val="00AE10A9"/>
    <w:rsid w:val="00AE26C5"/>
    <w:rsid w:val="00AE6E11"/>
    <w:rsid w:val="00AF01B5"/>
    <w:rsid w:val="00AF2868"/>
    <w:rsid w:val="00AF3F23"/>
    <w:rsid w:val="00B01050"/>
    <w:rsid w:val="00B30C76"/>
    <w:rsid w:val="00B3694E"/>
    <w:rsid w:val="00B711C7"/>
    <w:rsid w:val="00B71F4F"/>
    <w:rsid w:val="00B81E38"/>
    <w:rsid w:val="00B96E6F"/>
    <w:rsid w:val="00BA2036"/>
    <w:rsid w:val="00BA5414"/>
    <w:rsid w:val="00BB2FF1"/>
    <w:rsid w:val="00BD6B10"/>
    <w:rsid w:val="00BE4F1D"/>
    <w:rsid w:val="00BE69C6"/>
    <w:rsid w:val="00BF0890"/>
    <w:rsid w:val="00BF660D"/>
    <w:rsid w:val="00C00142"/>
    <w:rsid w:val="00C14B47"/>
    <w:rsid w:val="00C243BF"/>
    <w:rsid w:val="00C33311"/>
    <w:rsid w:val="00C458EC"/>
    <w:rsid w:val="00C574DB"/>
    <w:rsid w:val="00C66900"/>
    <w:rsid w:val="00C73C46"/>
    <w:rsid w:val="00C80E31"/>
    <w:rsid w:val="00C901F8"/>
    <w:rsid w:val="00CA3E99"/>
    <w:rsid w:val="00CB11B5"/>
    <w:rsid w:val="00CB7EF3"/>
    <w:rsid w:val="00CC3E7F"/>
    <w:rsid w:val="00CD1006"/>
    <w:rsid w:val="00CD6A9C"/>
    <w:rsid w:val="00CE3D22"/>
    <w:rsid w:val="00D00703"/>
    <w:rsid w:val="00D43650"/>
    <w:rsid w:val="00D47858"/>
    <w:rsid w:val="00D528AA"/>
    <w:rsid w:val="00D6123F"/>
    <w:rsid w:val="00D71EEA"/>
    <w:rsid w:val="00D95ACE"/>
    <w:rsid w:val="00D95C65"/>
    <w:rsid w:val="00DA3E2E"/>
    <w:rsid w:val="00DA7F5D"/>
    <w:rsid w:val="00DB5394"/>
    <w:rsid w:val="00DC6027"/>
    <w:rsid w:val="00DE4B3F"/>
    <w:rsid w:val="00E0192B"/>
    <w:rsid w:val="00E12CAB"/>
    <w:rsid w:val="00E673AC"/>
    <w:rsid w:val="00E83068"/>
    <w:rsid w:val="00E93A95"/>
    <w:rsid w:val="00EA4EEA"/>
    <w:rsid w:val="00EA75E2"/>
    <w:rsid w:val="00EB30EF"/>
    <w:rsid w:val="00ED442D"/>
    <w:rsid w:val="00ED77D2"/>
    <w:rsid w:val="00EF6791"/>
    <w:rsid w:val="00F227BC"/>
    <w:rsid w:val="00F24465"/>
    <w:rsid w:val="00F650DE"/>
    <w:rsid w:val="00F705B4"/>
    <w:rsid w:val="00F706A1"/>
    <w:rsid w:val="00F93269"/>
    <w:rsid w:val="00F95CD0"/>
    <w:rsid w:val="00FA46F4"/>
    <w:rsid w:val="00FD20BB"/>
    <w:rsid w:val="00FD75E4"/>
    <w:rsid w:val="00FE0D6A"/>
    <w:rsid w:val="00FE18B8"/>
    <w:rsid w:val="00FE22E5"/>
    <w:rsid w:val="00FE475A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D862EE"/>
  <w14:defaultImageDpi w14:val="330"/>
  <w15:chartTrackingRefBased/>
  <w15:docId w15:val="{3C1256B9-85C6-4CEE-8BD6-B365BFBE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49A"/>
  </w:style>
  <w:style w:type="paragraph" w:styleId="Footer">
    <w:name w:val="footer"/>
    <w:basedOn w:val="Normal"/>
    <w:link w:val="FooterChar"/>
    <w:uiPriority w:val="99"/>
    <w:unhideWhenUsed/>
    <w:rsid w:val="00820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49A"/>
  </w:style>
  <w:style w:type="character" w:styleId="Hyperlink">
    <w:name w:val="Hyperlink"/>
    <w:basedOn w:val="DefaultParagraphFont"/>
    <w:uiPriority w:val="99"/>
    <w:unhideWhenUsed/>
    <w:rsid w:val="00943B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43B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2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226"/>
    <w:rPr>
      <w:rFonts w:ascii="Calibri" w:hAnsi="Calibri" w:cs="Calibri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226"/>
    <w:rPr>
      <w:rFonts w:ascii="Calibri" w:hAnsi="Calibri" w:cs="Calibri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782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226"/>
    <w:pPr>
      <w:ind w:left="720"/>
      <w:contextualSpacing/>
    </w:pPr>
  </w:style>
  <w:style w:type="paragraph" w:styleId="Revision">
    <w:name w:val="Revision"/>
    <w:hidden/>
    <w:uiPriority w:val="99"/>
    <w:semiHidden/>
    <w:rsid w:val="00AE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dsee@freezerlongline.bi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9CAA66-6DA3-4CC9-82BC-6ECF80CF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Freezer Longline</cp:lastModifiedBy>
  <cp:revision>196</cp:revision>
  <dcterms:created xsi:type="dcterms:W3CDTF">2024-07-15T22:26:00Z</dcterms:created>
  <dcterms:modified xsi:type="dcterms:W3CDTF">2024-07-16T03:30:00Z</dcterms:modified>
</cp:coreProperties>
</file>