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92138" w14:textId="555D0E8A" w:rsidR="004E7EE3" w:rsidRDefault="004E7EE3" w:rsidP="00632AB7">
      <w:pPr>
        <w:jc w:val="center"/>
        <w:rPr>
          <w:rFonts w:ascii="Times New Roman" w:hAnsi="Times New Roman"/>
          <w:sz w:val="24"/>
          <w:szCs w:val="24"/>
        </w:rPr>
      </w:pPr>
      <w:bookmarkStart w:id="0" w:name="_GoBack"/>
      <w:bookmarkEnd w:id="0"/>
      <w:r>
        <w:rPr>
          <w:rFonts w:cstheme="minorHAnsi"/>
          <w:noProof/>
        </w:rPr>
        <w:drawing>
          <wp:inline distT="0" distB="0" distL="0" distR="0" wp14:anchorId="6E03A2B1" wp14:editId="1C8542FC">
            <wp:extent cx="4632960" cy="965200"/>
            <wp:effectExtent l="0" t="0" r="2540" b="0"/>
            <wp:docPr id="292940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40658" name="Picture 292940658"/>
                    <pic:cNvPicPr/>
                  </pic:nvPicPr>
                  <pic:blipFill>
                    <a:blip r:embed="rId9">
                      <a:extLst>
                        <a:ext uri="{28A0092B-C50C-407E-A947-70E740481C1C}">
                          <a14:useLocalDpi xmlns:a14="http://schemas.microsoft.com/office/drawing/2010/main" val="0"/>
                        </a:ext>
                      </a:extLst>
                    </a:blip>
                    <a:stretch>
                      <a:fillRect/>
                    </a:stretch>
                  </pic:blipFill>
                  <pic:spPr>
                    <a:xfrm>
                      <a:off x="0" y="0"/>
                      <a:ext cx="4648628" cy="968464"/>
                    </a:xfrm>
                    <a:prstGeom prst="rect">
                      <a:avLst/>
                    </a:prstGeom>
                  </pic:spPr>
                </pic:pic>
              </a:graphicData>
            </a:graphic>
          </wp:inline>
        </w:drawing>
      </w:r>
    </w:p>
    <w:p w14:paraId="7F5C27C6" w14:textId="77777777" w:rsidR="004E7EE3" w:rsidRDefault="004E7EE3" w:rsidP="00D13214">
      <w:pPr>
        <w:rPr>
          <w:rFonts w:ascii="Times New Roman" w:hAnsi="Times New Roman"/>
          <w:sz w:val="24"/>
          <w:szCs w:val="24"/>
        </w:rPr>
      </w:pPr>
    </w:p>
    <w:p w14:paraId="0D6ECD3F" w14:textId="77777777" w:rsidR="004E7EE3" w:rsidRDefault="004E7EE3" w:rsidP="00D13214">
      <w:pPr>
        <w:rPr>
          <w:rFonts w:ascii="Times New Roman" w:hAnsi="Times New Roman"/>
          <w:sz w:val="24"/>
          <w:szCs w:val="24"/>
        </w:rPr>
      </w:pPr>
    </w:p>
    <w:p w14:paraId="4B9C2FF1" w14:textId="08576038" w:rsidR="00992374" w:rsidRPr="005B14C6" w:rsidRDefault="006C1374" w:rsidP="00D13214">
      <w:pPr>
        <w:rPr>
          <w:rFonts w:ascii="Times New Roman" w:hAnsi="Times New Roman"/>
          <w:sz w:val="24"/>
          <w:szCs w:val="24"/>
        </w:rPr>
      </w:pPr>
      <w:r>
        <w:rPr>
          <w:rFonts w:ascii="Times New Roman" w:hAnsi="Times New Roman"/>
          <w:sz w:val="24"/>
          <w:szCs w:val="24"/>
        </w:rPr>
        <w:t xml:space="preserve">June </w:t>
      </w:r>
      <w:r w:rsidR="00632AB7">
        <w:rPr>
          <w:rFonts w:ascii="Times New Roman" w:hAnsi="Times New Roman"/>
          <w:sz w:val="24"/>
          <w:szCs w:val="24"/>
        </w:rPr>
        <w:t>3</w:t>
      </w:r>
      <w:r w:rsidR="005B14C6" w:rsidRPr="005B14C6">
        <w:rPr>
          <w:rFonts w:ascii="Times New Roman" w:hAnsi="Times New Roman"/>
          <w:sz w:val="24"/>
          <w:szCs w:val="24"/>
        </w:rPr>
        <w:t>, 2025</w:t>
      </w:r>
    </w:p>
    <w:p w14:paraId="24DAAC97" w14:textId="77777777" w:rsidR="005B14C6" w:rsidRPr="005B14C6" w:rsidRDefault="005B14C6" w:rsidP="00D13214">
      <w:pPr>
        <w:rPr>
          <w:rFonts w:ascii="Times New Roman" w:hAnsi="Times New Roman"/>
          <w:sz w:val="24"/>
          <w:szCs w:val="24"/>
        </w:rPr>
      </w:pPr>
    </w:p>
    <w:p w14:paraId="2889E8C3" w14:textId="40C56996" w:rsidR="006C1374" w:rsidRDefault="006C1374" w:rsidP="00D13214">
      <w:pPr>
        <w:rPr>
          <w:rFonts w:ascii="Times New Roman" w:hAnsi="Times New Roman"/>
          <w:sz w:val="24"/>
          <w:szCs w:val="24"/>
        </w:rPr>
      </w:pPr>
      <w:proofErr w:type="spellStart"/>
      <w:r>
        <w:rPr>
          <w:rFonts w:ascii="Times New Roman" w:hAnsi="Times New Roman"/>
          <w:sz w:val="24"/>
          <w:szCs w:val="24"/>
        </w:rPr>
        <w:t>Llyn</w:t>
      </w:r>
      <w:proofErr w:type="spellEnd"/>
      <w:r>
        <w:rPr>
          <w:rFonts w:ascii="Times New Roman" w:hAnsi="Times New Roman"/>
          <w:sz w:val="24"/>
          <w:szCs w:val="24"/>
        </w:rPr>
        <w:t xml:space="preserve"> </w:t>
      </w:r>
      <w:proofErr w:type="spellStart"/>
      <w:r>
        <w:rPr>
          <w:rFonts w:ascii="Times New Roman" w:hAnsi="Times New Roman"/>
          <w:sz w:val="24"/>
          <w:szCs w:val="24"/>
        </w:rPr>
        <w:t>Doremus</w:t>
      </w:r>
      <w:proofErr w:type="spellEnd"/>
    </w:p>
    <w:p w14:paraId="749957A8" w14:textId="1244FA7D" w:rsidR="006C1374" w:rsidRDefault="006C1374" w:rsidP="00D13214">
      <w:pPr>
        <w:rPr>
          <w:rFonts w:ascii="Times New Roman" w:hAnsi="Times New Roman"/>
          <w:sz w:val="24"/>
          <w:szCs w:val="24"/>
        </w:rPr>
      </w:pPr>
      <w:r>
        <w:rPr>
          <w:rFonts w:ascii="Times New Roman" w:hAnsi="Times New Roman"/>
          <w:sz w:val="24"/>
          <w:szCs w:val="24"/>
        </w:rPr>
        <w:t>WQP-Department of Ecology</w:t>
      </w:r>
    </w:p>
    <w:p w14:paraId="6D73D5EF" w14:textId="6CA965E9" w:rsidR="006C1374" w:rsidRDefault="006C1374" w:rsidP="00D13214">
      <w:pPr>
        <w:rPr>
          <w:rFonts w:ascii="Times New Roman" w:hAnsi="Times New Roman"/>
          <w:sz w:val="24"/>
          <w:szCs w:val="24"/>
        </w:rPr>
      </w:pPr>
      <w:r>
        <w:rPr>
          <w:rFonts w:ascii="Times New Roman" w:hAnsi="Times New Roman"/>
          <w:sz w:val="24"/>
          <w:szCs w:val="24"/>
        </w:rPr>
        <w:t>Eastern Regional Office</w:t>
      </w:r>
    </w:p>
    <w:p w14:paraId="4FA9D634" w14:textId="2C149D28" w:rsidR="006C1374" w:rsidRDefault="006C1374" w:rsidP="00D13214">
      <w:pPr>
        <w:rPr>
          <w:rFonts w:ascii="Times New Roman" w:hAnsi="Times New Roman"/>
          <w:sz w:val="24"/>
          <w:szCs w:val="24"/>
        </w:rPr>
      </w:pPr>
      <w:r>
        <w:rPr>
          <w:rFonts w:ascii="Times New Roman" w:hAnsi="Times New Roman"/>
          <w:sz w:val="24"/>
          <w:szCs w:val="24"/>
        </w:rPr>
        <w:t>4601 N. Monroe St.</w:t>
      </w:r>
    </w:p>
    <w:p w14:paraId="33A3109E" w14:textId="12851D04" w:rsidR="006C1374" w:rsidRDefault="006C1374" w:rsidP="00D13214">
      <w:pPr>
        <w:rPr>
          <w:rFonts w:ascii="Times New Roman" w:hAnsi="Times New Roman"/>
          <w:sz w:val="24"/>
          <w:szCs w:val="24"/>
        </w:rPr>
      </w:pPr>
      <w:r>
        <w:rPr>
          <w:rFonts w:ascii="Times New Roman" w:hAnsi="Times New Roman"/>
          <w:sz w:val="24"/>
          <w:szCs w:val="24"/>
        </w:rPr>
        <w:t>Spokane, WA 99205</w:t>
      </w:r>
    </w:p>
    <w:p w14:paraId="742507FB" w14:textId="77777777" w:rsidR="005B14C6" w:rsidRDefault="005B14C6" w:rsidP="00D13214">
      <w:pPr>
        <w:rPr>
          <w:rFonts w:ascii="Times New Roman" w:hAnsi="Times New Roman"/>
          <w:sz w:val="24"/>
          <w:szCs w:val="24"/>
        </w:rPr>
      </w:pPr>
    </w:p>
    <w:p w14:paraId="12E020D5" w14:textId="386E4123" w:rsidR="00B55E7A" w:rsidRDefault="00B55E7A" w:rsidP="00B55E7A">
      <w:pPr>
        <w:ind w:left="720" w:hanging="720"/>
        <w:rPr>
          <w:rFonts w:ascii="Times New Roman" w:hAnsi="Times New Roman"/>
          <w:sz w:val="24"/>
          <w:szCs w:val="24"/>
        </w:rPr>
      </w:pPr>
      <w:r>
        <w:rPr>
          <w:rFonts w:ascii="Times New Roman" w:hAnsi="Times New Roman"/>
          <w:sz w:val="24"/>
          <w:szCs w:val="24"/>
        </w:rPr>
        <w:t>RE:</w:t>
      </w:r>
      <w:r>
        <w:rPr>
          <w:rFonts w:ascii="Times New Roman" w:hAnsi="Times New Roman"/>
          <w:sz w:val="24"/>
          <w:szCs w:val="24"/>
        </w:rPr>
        <w:tab/>
      </w:r>
      <w:r w:rsidR="00F602FB">
        <w:rPr>
          <w:rFonts w:ascii="Times New Roman" w:hAnsi="Times New Roman"/>
          <w:sz w:val="24"/>
          <w:szCs w:val="24"/>
        </w:rPr>
        <w:t>State Waste Discharge Permit for Simplot Feeders LLC</w:t>
      </w:r>
      <w:r>
        <w:rPr>
          <w:rFonts w:ascii="Times New Roman" w:hAnsi="Times New Roman"/>
          <w:sz w:val="24"/>
          <w:szCs w:val="24"/>
        </w:rPr>
        <w:t xml:space="preserve"> </w:t>
      </w:r>
    </w:p>
    <w:p w14:paraId="2D73E475" w14:textId="77777777" w:rsidR="008D17C3" w:rsidRDefault="008D17C3" w:rsidP="00B55E7A">
      <w:pPr>
        <w:ind w:left="720" w:hanging="720"/>
        <w:rPr>
          <w:rFonts w:ascii="Times New Roman" w:hAnsi="Times New Roman"/>
          <w:sz w:val="24"/>
          <w:szCs w:val="24"/>
        </w:rPr>
      </w:pPr>
    </w:p>
    <w:p w14:paraId="52F0606A" w14:textId="5D0C13EF" w:rsidR="008D17C3" w:rsidRDefault="00D570B3" w:rsidP="008D17C3">
      <w:pPr>
        <w:rPr>
          <w:rFonts w:ascii="Times New Roman" w:hAnsi="Times New Roman"/>
          <w:sz w:val="24"/>
          <w:szCs w:val="24"/>
        </w:rPr>
      </w:pPr>
      <w:r>
        <w:rPr>
          <w:rFonts w:ascii="Times New Roman" w:hAnsi="Times New Roman"/>
          <w:sz w:val="24"/>
          <w:szCs w:val="24"/>
        </w:rPr>
        <w:t>Dear Ms. Doremus</w:t>
      </w:r>
      <w:r w:rsidR="008D17C3">
        <w:rPr>
          <w:rFonts w:ascii="Times New Roman" w:hAnsi="Times New Roman"/>
          <w:sz w:val="24"/>
          <w:szCs w:val="24"/>
        </w:rPr>
        <w:t>:</w:t>
      </w:r>
    </w:p>
    <w:p w14:paraId="291E58F9" w14:textId="77777777" w:rsidR="008D17C3" w:rsidRDefault="008D17C3" w:rsidP="008D17C3">
      <w:pPr>
        <w:rPr>
          <w:rFonts w:ascii="Times New Roman" w:hAnsi="Times New Roman"/>
          <w:sz w:val="24"/>
          <w:szCs w:val="24"/>
        </w:rPr>
      </w:pPr>
    </w:p>
    <w:p w14:paraId="1034C3EC" w14:textId="77777777" w:rsidR="00A4515A" w:rsidRDefault="008D17C3" w:rsidP="008D17C3">
      <w:pPr>
        <w:ind w:firstLine="720"/>
        <w:rPr>
          <w:rFonts w:ascii="Times New Roman" w:hAnsi="Times New Roman"/>
          <w:sz w:val="24"/>
          <w:szCs w:val="24"/>
        </w:rPr>
      </w:pPr>
      <w:r>
        <w:rPr>
          <w:rFonts w:ascii="Times New Roman" w:hAnsi="Times New Roman"/>
          <w:sz w:val="24"/>
          <w:szCs w:val="24"/>
        </w:rPr>
        <w:t xml:space="preserve">Washington Cattle Feeders Association (WCFA) provides the following comments in response to </w:t>
      </w:r>
      <w:r w:rsidR="004B4C68">
        <w:rPr>
          <w:rFonts w:ascii="Times New Roman" w:hAnsi="Times New Roman"/>
          <w:sz w:val="24"/>
          <w:szCs w:val="24"/>
        </w:rPr>
        <w:t xml:space="preserve">the </w:t>
      </w:r>
      <w:r w:rsidR="00D570B3">
        <w:rPr>
          <w:rFonts w:ascii="Times New Roman" w:hAnsi="Times New Roman"/>
          <w:sz w:val="24"/>
          <w:szCs w:val="24"/>
        </w:rPr>
        <w:t xml:space="preserve">Washington Department of Ecology’s </w:t>
      </w:r>
      <w:r w:rsidR="00A4515A">
        <w:rPr>
          <w:rFonts w:ascii="Times New Roman" w:hAnsi="Times New Roman"/>
          <w:sz w:val="24"/>
          <w:szCs w:val="24"/>
        </w:rPr>
        <w:t>(Ecology) draft State Waste Discharge Permit for the Simplot Feeders LLC facility in Burbank, Washington.</w:t>
      </w:r>
    </w:p>
    <w:p w14:paraId="47613DB4" w14:textId="77777777" w:rsidR="00A4515A" w:rsidRDefault="00A4515A" w:rsidP="008D17C3">
      <w:pPr>
        <w:ind w:firstLine="720"/>
        <w:rPr>
          <w:rFonts w:ascii="Times New Roman" w:hAnsi="Times New Roman"/>
          <w:sz w:val="24"/>
          <w:szCs w:val="24"/>
        </w:rPr>
      </w:pPr>
    </w:p>
    <w:p w14:paraId="64B9778F" w14:textId="4309C679" w:rsidR="006C4A1D" w:rsidRDefault="007B1733" w:rsidP="008D17C3">
      <w:pPr>
        <w:ind w:firstLine="720"/>
        <w:rPr>
          <w:rFonts w:ascii="Times New Roman" w:eastAsia="Calibri" w:hAnsi="Times New Roman"/>
          <w:sz w:val="24"/>
          <w:szCs w:val="24"/>
        </w:rPr>
      </w:pPr>
      <w:r>
        <w:rPr>
          <w:rFonts w:ascii="Times New Roman" w:eastAsia="Calibri" w:hAnsi="Times New Roman"/>
          <w:sz w:val="24"/>
          <w:szCs w:val="24"/>
        </w:rPr>
        <w:t>WCFA</w:t>
      </w:r>
      <w:r w:rsidRPr="007B1733">
        <w:rPr>
          <w:rFonts w:ascii="Times New Roman" w:eastAsia="Calibri" w:hAnsi="Times New Roman"/>
          <w:sz w:val="24"/>
          <w:szCs w:val="24"/>
        </w:rPr>
        <w:t xml:space="preserve"> represents 25 feed yard operators throughout Central and Eastern Washington growing and finishing approximately 500,000 head annually.  </w:t>
      </w:r>
      <w:r w:rsidR="00322332">
        <w:rPr>
          <w:rFonts w:ascii="Times New Roman" w:eastAsia="Calibri" w:hAnsi="Times New Roman"/>
          <w:sz w:val="24"/>
          <w:szCs w:val="24"/>
        </w:rPr>
        <w:t>WCFA and its members have a profound interest in how Ecology regulates cattle feeding operations.</w:t>
      </w:r>
      <w:r w:rsidR="00424157">
        <w:rPr>
          <w:rFonts w:ascii="Times New Roman" w:eastAsia="Calibri" w:hAnsi="Times New Roman"/>
          <w:sz w:val="24"/>
          <w:szCs w:val="24"/>
        </w:rPr>
        <w:t xml:space="preserve">  It is, therefore, with real concern that WCFA reviewed the </w:t>
      </w:r>
      <w:r w:rsidR="009F28C1">
        <w:rPr>
          <w:rFonts w:ascii="Times New Roman" w:eastAsia="Calibri" w:hAnsi="Times New Roman"/>
          <w:sz w:val="24"/>
          <w:szCs w:val="24"/>
        </w:rPr>
        <w:t>draft State Waste Discharge Permit for Simplot Feeders LLC (Draft Permit).  WCFA asks that Ecology consider revisions to the Draft Permit based on the following comments:</w:t>
      </w:r>
    </w:p>
    <w:p w14:paraId="231022B4" w14:textId="77777777" w:rsidR="009F28C1" w:rsidRDefault="009F28C1" w:rsidP="008D17C3">
      <w:pPr>
        <w:ind w:firstLine="720"/>
        <w:rPr>
          <w:rFonts w:ascii="Times New Roman" w:eastAsia="Calibri" w:hAnsi="Times New Roman"/>
          <w:sz w:val="24"/>
          <w:szCs w:val="24"/>
        </w:rPr>
      </w:pPr>
    </w:p>
    <w:p w14:paraId="304AE61E" w14:textId="25C2AB27" w:rsidR="009F28C1" w:rsidRPr="00A31D4F" w:rsidRDefault="00205A3A" w:rsidP="009F28C1">
      <w:pPr>
        <w:rPr>
          <w:rFonts w:ascii="Times New Roman" w:eastAsia="Calibri" w:hAnsi="Times New Roman"/>
          <w:b/>
          <w:bCs/>
          <w:sz w:val="24"/>
          <w:szCs w:val="24"/>
        </w:rPr>
      </w:pPr>
      <w:r>
        <w:rPr>
          <w:rFonts w:ascii="Times New Roman" w:eastAsia="Calibri" w:hAnsi="Times New Roman"/>
          <w:b/>
          <w:bCs/>
          <w:sz w:val="24"/>
          <w:szCs w:val="24"/>
        </w:rPr>
        <w:t>Discharge</w:t>
      </w:r>
      <w:r w:rsidR="00A31D4F" w:rsidRPr="00A31D4F">
        <w:rPr>
          <w:rFonts w:ascii="Times New Roman" w:eastAsia="Calibri" w:hAnsi="Times New Roman"/>
          <w:b/>
          <w:bCs/>
          <w:sz w:val="24"/>
          <w:szCs w:val="24"/>
        </w:rPr>
        <w:t xml:space="preserve"> Limits</w:t>
      </w:r>
    </w:p>
    <w:p w14:paraId="2D3FC73D" w14:textId="77777777" w:rsidR="00A31D4F" w:rsidRDefault="00A31D4F" w:rsidP="009F28C1">
      <w:pPr>
        <w:rPr>
          <w:rFonts w:ascii="Times New Roman" w:eastAsia="Calibri" w:hAnsi="Times New Roman"/>
          <w:sz w:val="24"/>
          <w:szCs w:val="24"/>
        </w:rPr>
      </w:pPr>
    </w:p>
    <w:p w14:paraId="2159E9FB" w14:textId="6A8EB729" w:rsidR="003A7452" w:rsidRDefault="00A31D4F" w:rsidP="008D17C3">
      <w:pPr>
        <w:ind w:firstLine="720"/>
        <w:rPr>
          <w:rFonts w:ascii="Times New Roman" w:hAnsi="Times New Roman"/>
          <w:sz w:val="24"/>
          <w:szCs w:val="24"/>
        </w:rPr>
      </w:pPr>
      <w:r>
        <w:rPr>
          <w:rFonts w:ascii="Times New Roman" w:hAnsi="Times New Roman"/>
          <w:sz w:val="24"/>
          <w:szCs w:val="24"/>
        </w:rPr>
        <w:t xml:space="preserve">The Draft Permit sets effluent limits based upon </w:t>
      </w:r>
      <w:r w:rsidR="00C3414E">
        <w:rPr>
          <w:rFonts w:ascii="Times New Roman" w:hAnsi="Times New Roman"/>
          <w:sz w:val="24"/>
          <w:szCs w:val="24"/>
        </w:rPr>
        <w:t xml:space="preserve">data from an upgradient well, which is appropriate for a facility </w:t>
      </w:r>
      <w:r w:rsidR="00471E79">
        <w:rPr>
          <w:rFonts w:ascii="Times New Roman" w:hAnsi="Times New Roman"/>
          <w:sz w:val="24"/>
          <w:szCs w:val="24"/>
        </w:rPr>
        <w:t>like this one</w:t>
      </w:r>
      <w:r w:rsidR="00023A49">
        <w:rPr>
          <w:rFonts w:ascii="Times New Roman" w:hAnsi="Times New Roman"/>
          <w:sz w:val="24"/>
          <w:szCs w:val="24"/>
        </w:rPr>
        <w:t>,</w:t>
      </w:r>
      <w:r w:rsidR="00471E79">
        <w:rPr>
          <w:rFonts w:ascii="Times New Roman" w:hAnsi="Times New Roman"/>
          <w:sz w:val="24"/>
          <w:szCs w:val="24"/>
        </w:rPr>
        <w:t xml:space="preserve"> </w:t>
      </w:r>
      <w:r w:rsidR="00C3414E">
        <w:rPr>
          <w:rFonts w:ascii="Times New Roman" w:hAnsi="Times New Roman"/>
          <w:sz w:val="24"/>
          <w:szCs w:val="24"/>
        </w:rPr>
        <w:t xml:space="preserve">where offsite activities have </w:t>
      </w:r>
      <w:r w:rsidR="00471E79">
        <w:rPr>
          <w:rFonts w:ascii="Times New Roman" w:hAnsi="Times New Roman"/>
          <w:sz w:val="24"/>
          <w:szCs w:val="24"/>
        </w:rPr>
        <w:t>contaminated groundwater to above the applicable water quality standards before the groundwater reaches the Simplot facility.</w:t>
      </w:r>
      <w:r w:rsidR="001D2FA2">
        <w:rPr>
          <w:rFonts w:ascii="Times New Roman" w:hAnsi="Times New Roman"/>
          <w:sz w:val="24"/>
          <w:szCs w:val="24"/>
        </w:rPr>
        <w:t xml:space="preserve">  </w:t>
      </w:r>
      <w:r w:rsidR="004F10D1">
        <w:rPr>
          <w:rFonts w:ascii="Times New Roman" w:hAnsi="Times New Roman"/>
          <w:sz w:val="24"/>
          <w:szCs w:val="24"/>
        </w:rPr>
        <w:t xml:space="preserve">However, Ecology must </w:t>
      </w:r>
      <w:r w:rsidR="001C1099">
        <w:rPr>
          <w:rFonts w:ascii="Times New Roman" w:hAnsi="Times New Roman"/>
          <w:sz w:val="24"/>
          <w:szCs w:val="24"/>
        </w:rPr>
        <w:t xml:space="preserve">reconsider </w:t>
      </w:r>
      <w:r w:rsidR="00644A5D">
        <w:rPr>
          <w:rFonts w:ascii="Times New Roman" w:hAnsi="Times New Roman"/>
          <w:sz w:val="24"/>
          <w:szCs w:val="24"/>
        </w:rPr>
        <w:t>the use of</w:t>
      </w:r>
      <w:r w:rsidR="00C7596C">
        <w:rPr>
          <w:rFonts w:ascii="Times New Roman" w:hAnsi="Times New Roman"/>
          <w:sz w:val="24"/>
          <w:szCs w:val="24"/>
        </w:rPr>
        <w:t xml:space="preserve"> monitoring wells and groundwater concentrations to </w:t>
      </w:r>
      <w:r w:rsidR="003A7452">
        <w:rPr>
          <w:rFonts w:ascii="Times New Roman" w:hAnsi="Times New Roman"/>
          <w:sz w:val="24"/>
          <w:szCs w:val="24"/>
        </w:rPr>
        <w:t xml:space="preserve">determine permit compliance.  </w:t>
      </w:r>
    </w:p>
    <w:p w14:paraId="603FB425" w14:textId="77777777" w:rsidR="003A7452" w:rsidRDefault="003A7452" w:rsidP="008D17C3">
      <w:pPr>
        <w:ind w:firstLine="720"/>
        <w:rPr>
          <w:rFonts w:ascii="Times New Roman" w:hAnsi="Times New Roman"/>
          <w:sz w:val="24"/>
          <w:szCs w:val="24"/>
        </w:rPr>
      </w:pPr>
    </w:p>
    <w:p w14:paraId="5A7A410F" w14:textId="77777777" w:rsidR="00644A5D" w:rsidRDefault="003A7452" w:rsidP="008D17C3">
      <w:pPr>
        <w:ind w:firstLine="720"/>
        <w:rPr>
          <w:rFonts w:ascii="Times New Roman" w:hAnsi="Times New Roman"/>
          <w:sz w:val="24"/>
          <w:szCs w:val="24"/>
        </w:rPr>
      </w:pPr>
      <w:r>
        <w:rPr>
          <w:rFonts w:ascii="Times New Roman" w:hAnsi="Times New Roman"/>
          <w:sz w:val="24"/>
          <w:szCs w:val="24"/>
        </w:rPr>
        <w:t xml:space="preserve">The Draft Permit would require new groundwater monitoring wells at a number of locations, including downgradient of agricultural fields (discussed below).  </w:t>
      </w:r>
      <w:r w:rsidR="00644A5D">
        <w:rPr>
          <w:rFonts w:ascii="Times New Roman" w:hAnsi="Times New Roman"/>
          <w:sz w:val="24"/>
          <w:szCs w:val="24"/>
        </w:rPr>
        <w:t>Compliance with e</w:t>
      </w:r>
      <w:r w:rsidR="003D3AFE">
        <w:rPr>
          <w:rFonts w:ascii="Times New Roman" w:hAnsi="Times New Roman"/>
          <w:sz w:val="24"/>
          <w:szCs w:val="24"/>
        </w:rPr>
        <w:t>ffluent</w:t>
      </w:r>
      <w:r w:rsidR="004B1DE8">
        <w:rPr>
          <w:rFonts w:ascii="Times New Roman" w:hAnsi="Times New Roman"/>
          <w:sz w:val="24"/>
          <w:szCs w:val="24"/>
        </w:rPr>
        <w:t xml:space="preserve"> limits</w:t>
      </w:r>
      <w:r w:rsidR="00084C0D">
        <w:rPr>
          <w:rFonts w:ascii="Times New Roman" w:hAnsi="Times New Roman"/>
          <w:sz w:val="24"/>
          <w:szCs w:val="24"/>
        </w:rPr>
        <w:t xml:space="preserve"> </w:t>
      </w:r>
      <w:r w:rsidR="00644A5D">
        <w:rPr>
          <w:rFonts w:ascii="Times New Roman" w:hAnsi="Times New Roman"/>
          <w:sz w:val="24"/>
          <w:szCs w:val="24"/>
        </w:rPr>
        <w:t>would be determined by comparing the concentration of contaminants in groundwater to enforcement limits identified in the permit.</w:t>
      </w:r>
    </w:p>
    <w:p w14:paraId="7846E66C" w14:textId="77777777" w:rsidR="00644A5D" w:rsidRDefault="00644A5D" w:rsidP="008D17C3">
      <w:pPr>
        <w:ind w:firstLine="720"/>
        <w:rPr>
          <w:rFonts w:ascii="Times New Roman" w:hAnsi="Times New Roman"/>
          <w:sz w:val="24"/>
          <w:szCs w:val="24"/>
        </w:rPr>
      </w:pPr>
    </w:p>
    <w:p w14:paraId="3099B48E" w14:textId="1765B3F8" w:rsidR="009F28C1" w:rsidRDefault="005225B2" w:rsidP="008D17C3">
      <w:pPr>
        <w:ind w:firstLine="720"/>
        <w:rPr>
          <w:rFonts w:ascii="Times New Roman" w:hAnsi="Times New Roman"/>
          <w:sz w:val="24"/>
          <w:szCs w:val="24"/>
        </w:rPr>
      </w:pPr>
      <w:r>
        <w:rPr>
          <w:rFonts w:ascii="Times New Roman" w:hAnsi="Times New Roman"/>
          <w:sz w:val="24"/>
          <w:szCs w:val="24"/>
        </w:rPr>
        <w:t xml:space="preserve">This approach is fatally flawed.  </w:t>
      </w:r>
      <w:r w:rsidR="00FE2812">
        <w:rPr>
          <w:rFonts w:ascii="Times New Roman" w:hAnsi="Times New Roman"/>
          <w:sz w:val="24"/>
          <w:szCs w:val="24"/>
        </w:rPr>
        <w:t>G</w:t>
      </w:r>
      <w:r>
        <w:rPr>
          <w:rFonts w:ascii="Times New Roman" w:hAnsi="Times New Roman"/>
          <w:sz w:val="24"/>
          <w:szCs w:val="24"/>
        </w:rPr>
        <w:t xml:space="preserve">roundwater monitoring does not </w:t>
      </w:r>
      <w:r w:rsidR="00FE2812">
        <w:rPr>
          <w:rFonts w:ascii="Times New Roman" w:hAnsi="Times New Roman"/>
          <w:sz w:val="24"/>
          <w:szCs w:val="24"/>
        </w:rPr>
        <w:t>and cannot identify when a discharge occurred that caused</w:t>
      </w:r>
      <w:r w:rsidR="000F1451">
        <w:rPr>
          <w:rFonts w:ascii="Times New Roman" w:hAnsi="Times New Roman"/>
          <w:sz w:val="24"/>
          <w:szCs w:val="24"/>
        </w:rPr>
        <w:t xml:space="preserve"> groundwater contamination.  </w:t>
      </w:r>
      <w:r w:rsidR="005231AE">
        <w:rPr>
          <w:rFonts w:ascii="Times New Roman" w:hAnsi="Times New Roman"/>
          <w:sz w:val="24"/>
          <w:szCs w:val="24"/>
        </w:rPr>
        <w:t xml:space="preserve">Division II of the Washington Court of Appeals has determined that groundwater monitoring only shows what </w:t>
      </w:r>
      <w:r w:rsidR="005231AE">
        <w:rPr>
          <w:rFonts w:ascii="Times New Roman" w:hAnsi="Times New Roman"/>
          <w:sz w:val="24"/>
          <w:szCs w:val="24"/>
        </w:rPr>
        <w:lastRenderedPageBreak/>
        <w:t xml:space="preserve">happened in the past and does not show whether current discharges are causing an exceedance of water quality standards.  </w:t>
      </w:r>
      <w:r w:rsidR="005231AE" w:rsidRPr="00AF3323">
        <w:rPr>
          <w:rFonts w:ascii="Times New Roman" w:hAnsi="Times New Roman"/>
          <w:i/>
          <w:iCs/>
          <w:sz w:val="24"/>
          <w:szCs w:val="24"/>
        </w:rPr>
        <w:t>Community Association for Restoration of the Environment v. State of Washington, Department of Ecology</w:t>
      </w:r>
      <w:r w:rsidR="005231AE">
        <w:rPr>
          <w:rFonts w:ascii="Times New Roman" w:hAnsi="Times New Roman"/>
          <w:sz w:val="24"/>
          <w:szCs w:val="24"/>
        </w:rPr>
        <w:t xml:space="preserve">, 205 P.3d 950, 959, 149 </w:t>
      </w:r>
      <w:proofErr w:type="spellStart"/>
      <w:r w:rsidR="005231AE">
        <w:rPr>
          <w:rFonts w:ascii="Times New Roman" w:hAnsi="Times New Roman"/>
          <w:sz w:val="24"/>
          <w:szCs w:val="24"/>
        </w:rPr>
        <w:t>Wn</w:t>
      </w:r>
      <w:proofErr w:type="spellEnd"/>
      <w:r w:rsidR="005231AE">
        <w:rPr>
          <w:rFonts w:ascii="Times New Roman" w:hAnsi="Times New Roman"/>
          <w:sz w:val="24"/>
          <w:szCs w:val="24"/>
        </w:rPr>
        <w:t>. App. 830 (</w:t>
      </w:r>
      <w:proofErr w:type="spellStart"/>
      <w:r w:rsidR="005231AE">
        <w:rPr>
          <w:rFonts w:ascii="Times New Roman" w:hAnsi="Times New Roman"/>
          <w:sz w:val="24"/>
          <w:szCs w:val="24"/>
        </w:rPr>
        <w:t>Wn</w:t>
      </w:r>
      <w:proofErr w:type="spellEnd"/>
      <w:r w:rsidR="005231AE">
        <w:rPr>
          <w:rFonts w:ascii="Times New Roman" w:hAnsi="Times New Roman"/>
          <w:sz w:val="24"/>
          <w:szCs w:val="24"/>
        </w:rPr>
        <w:t>. App. 2009) (“</w:t>
      </w:r>
      <w:r w:rsidR="005231AE" w:rsidRPr="00E4654C">
        <w:rPr>
          <w:rFonts w:ascii="Times New Roman" w:hAnsi="Times New Roman"/>
          <w:i/>
          <w:iCs/>
          <w:sz w:val="24"/>
          <w:szCs w:val="24"/>
        </w:rPr>
        <w:t>CARE</w:t>
      </w:r>
      <w:r w:rsidR="005231AE">
        <w:rPr>
          <w:rFonts w:ascii="Times New Roman" w:hAnsi="Times New Roman"/>
          <w:sz w:val="24"/>
          <w:szCs w:val="24"/>
        </w:rPr>
        <w:t xml:space="preserve">”).  Accordingly, while </w:t>
      </w:r>
      <w:r w:rsidR="00480CA3">
        <w:rPr>
          <w:rFonts w:ascii="Times New Roman" w:hAnsi="Times New Roman"/>
          <w:sz w:val="24"/>
          <w:szCs w:val="24"/>
        </w:rPr>
        <w:t xml:space="preserve">direct </w:t>
      </w:r>
      <w:r w:rsidR="004F10D1">
        <w:rPr>
          <w:rFonts w:ascii="Times New Roman" w:hAnsi="Times New Roman"/>
          <w:sz w:val="24"/>
          <w:szCs w:val="24"/>
        </w:rPr>
        <w:t xml:space="preserve">groundwater </w:t>
      </w:r>
      <w:r w:rsidR="00480CA3">
        <w:rPr>
          <w:rFonts w:ascii="Times New Roman" w:hAnsi="Times New Roman"/>
          <w:sz w:val="24"/>
          <w:szCs w:val="24"/>
        </w:rPr>
        <w:t xml:space="preserve">monitoring </w:t>
      </w:r>
      <w:r w:rsidR="005231AE">
        <w:rPr>
          <w:rFonts w:ascii="Times New Roman" w:hAnsi="Times New Roman"/>
          <w:sz w:val="24"/>
          <w:szCs w:val="24"/>
        </w:rPr>
        <w:t xml:space="preserve">may be appropriate </w:t>
      </w:r>
      <w:r w:rsidR="00EC3166">
        <w:rPr>
          <w:rFonts w:ascii="Times New Roman" w:hAnsi="Times New Roman"/>
          <w:sz w:val="24"/>
          <w:szCs w:val="24"/>
        </w:rPr>
        <w:t xml:space="preserve">to determine whether </w:t>
      </w:r>
      <w:r w:rsidR="00AB0A76">
        <w:rPr>
          <w:rFonts w:ascii="Times New Roman" w:hAnsi="Times New Roman"/>
          <w:sz w:val="24"/>
          <w:szCs w:val="24"/>
        </w:rPr>
        <w:t xml:space="preserve">groundwater has been impacted, it </w:t>
      </w:r>
      <w:r w:rsidR="000F1451">
        <w:rPr>
          <w:rFonts w:ascii="Times New Roman" w:hAnsi="Times New Roman"/>
          <w:sz w:val="24"/>
          <w:szCs w:val="24"/>
        </w:rPr>
        <w:t xml:space="preserve">cannot be used to </w:t>
      </w:r>
      <w:r w:rsidR="00AB0A76">
        <w:rPr>
          <w:rFonts w:ascii="Times New Roman" w:hAnsi="Times New Roman"/>
          <w:sz w:val="24"/>
          <w:szCs w:val="24"/>
        </w:rPr>
        <w:t>determin</w:t>
      </w:r>
      <w:r w:rsidR="000F1451">
        <w:rPr>
          <w:rFonts w:ascii="Times New Roman" w:hAnsi="Times New Roman"/>
          <w:sz w:val="24"/>
          <w:szCs w:val="24"/>
        </w:rPr>
        <w:t xml:space="preserve">e whether a particular discharge – which </w:t>
      </w:r>
      <w:r w:rsidR="005613E0">
        <w:rPr>
          <w:rFonts w:ascii="Times New Roman" w:hAnsi="Times New Roman"/>
          <w:sz w:val="24"/>
          <w:szCs w:val="24"/>
        </w:rPr>
        <w:t xml:space="preserve">is initiated </w:t>
      </w:r>
      <w:r w:rsidR="000F1451">
        <w:rPr>
          <w:rFonts w:ascii="Times New Roman" w:hAnsi="Times New Roman"/>
          <w:sz w:val="24"/>
          <w:szCs w:val="24"/>
        </w:rPr>
        <w:t>at the ground surface</w:t>
      </w:r>
      <w:r w:rsidR="005613E0">
        <w:rPr>
          <w:rFonts w:ascii="Times New Roman" w:hAnsi="Times New Roman"/>
          <w:sz w:val="24"/>
          <w:szCs w:val="24"/>
        </w:rPr>
        <w:t>, not at the soil/groundwater interface – has caused an exceedance of water quality standards.</w:t>
      </w:r>
    </w:p>
    <w:p w14:paraId="51CB80A1" w14:textId="77777777" w:rsidR="003F4FCE" w:rsidRDefault="003F4FCE" w:rsidP="008D17C3">
      <w:pPr>
        <w:ind w:firstLine="720"/>
        <w:rPr>
          <w:rFonts w:ascii="Times New Roman" w:hAnsi="Times New Roman"/>
          <w:sz w:val="24"/>
          <w:szCs w:val="24"/>
        </w:rPr>
      </w:pPr>
    </w:p>
    <w:p w14:paraId="6E753173" w14:textId="2025058A" w:rsidR="003F4FCE" w:rsidRDefault="003F4FCE" w:rsidP="008D17C3">
      <w:pPr>
        <w:ind w:firstLine="720"/>
        <w:rPr>
          <w:rFonts w:ascii="Times New Roman" w:hAnsi="Times New Roman"/>
          <w:sz w:val="24"/>
          <w:szCs w:val="24"/>
        </w:rPr>
      </w:pPr>
      <w:r>
        <w:rPr>
          <w:rFonts w:ascii="Times New Roman" w:hAnsi="Times New Roman"/>
          <w:sz w:val="24"/>
          <w:szCs w:val="24"/>
        </w:rPr>
        <w:t>Instead,</w:t>
      </w:r>
      <w:r w:rsidR="00D230AC">
        <w:rPr>
          <w:rFonts w:ascii="Times New Roman" w:hAnsi="Times New Roman"/>
          <w:sz w:val="24"/>
          <w:szCs w:val="24"/>
        </w:rPr>
        <w:t xml:space="preserve"> the permit should adopt an approach similar to stormwater discharge permitting.  If a downgradient well shows concentrations that exceed the </w:t>
      </w:r>
      <w:r w:rsidR="005B2615">
        <w:rPr>
          <w:rFonts w:ascii="Times New Roman" w:hAnsi="Times New Roman"/>
          <w:sz w:val="24"/>
          <w:szCs w:val="24"/>
        </w:rPr>
        <w:t>effluent limit, the facility should be required to submit a corrective action plan to Ecology for approval.  Once approved, implementation of the plan should be enforceable under the permit.</w:t>
      </w:r>
    </w:p>
    <w:p w14:paraId="5E868C24" w14:textId="77777777" w:rsidR="000E30F6" w:rsidRDefault="000E30F6" w:rsidP="008D17C3">
      <w:pPr>
        <w:ind w:firstLine="720"/>
        <w:rPr>
          <w:rFonts w:ascii="Times New Roman" w:hAnsi="Times New Roman"/>
          <w:sz w:val="24"/>
          <w:szCs w:val="24"/>
        </w:rPr>
      </w:pPr>
    </w:p>
    <w:p w14:paraId="7D11E37B" w14:textId="48E54F3E" w:rsidR="00CE3E64" w:rsidRDefault="0030726B" w:rsidP="008D17C3">
      <w:pPr>
        <w:ind w:firstLine="720"/>
        <w:rPr>
          <w:rFonts w:ascii="Times New Roman" w:hAnsi="Times New Roman"/>
          <w:sz w:val="24"/>
          <w:szCs w:val="24"/>
        </w:rPr>
      </w:pPr>
      <w:r>
        <w:rPr>
          <w:rFonts w:ascii="Times New Roman" w:hAnsi="Times New Roman"/>
          <w:sz w:val="24"/>
          <w:szCs w:val="24"/>
        </w:rPr>
        <w:t>In addition, o</w:t>
      </w:r>
      <w:r w:rsidR="007A27C5">
        <w:rPr>
          <w:rFonts w:ascii="Times New Roman" w:hAnsi="Times New Roman"/>
          <w:sz w:val="24"/>
          <w:szCs w:val="24"/>
        </w:rPr>
        <w:t>f t</w:t>
      </w:r>
      <w:r w:rsidR="000E30F6">
        <w:rPr>
          <w:rFonts w:ascii="Times New Roman" w:hAnsi="Times New Roman"/>
          <w:sz w:val="24"/>
          <w:szCs w:val="24"/>
        </w:rPr>
        <w:t>he Best Management Practices set out in the Draft Permit</w:t>
      </w:r>
      <w:r w:rsidR="007A27C5">
        <w:rPr>
          <w:rFonts w:ascii="Times New Roman" w:hAnsi="Times New Roman"/>
          <w:sz w:val="24"/>
          <w:szCs w:val="24"/>
        </w:rPr>
        <w:t>, items 1 and 3 are sufficient to assure that unauthorized discharges to surface water do not occur.</w:t>
      </w:r>
      <w:r w:rsidR="00A44D8A">
        <w:rPr>
          <w:rFonts w:ascii="Times New Roman" w:hAnsi="Times New Roman"/>
          <w:sz w:val="24"/>
          <w:szCs w:val="24"/>
        </w:rPr>
        <w:t xml:space="preserve">  The </w:t>
      </w:r>
      <w:r w:rsidR="00F945F6">
        <w:rPr>
          <w:rFonts w:ascii="Times New Roman" w:hAnsi="Times New Roman"/>
          <w:sz w:val="24"/>
          <w:szCs w:val="24"/>
        </w:rPr>
        <w:t>weekly</w:t>
      </w:r>
      <w:r w:rsidR="00A44D8A">
        <w:rPr>
          <w:rFonts w:ascii="Times New Roman" w:hAnsi="Times New Roman"/>
          <w:sz w:val="24"/>
          <w:szCs w:val="24"/>
        </w:rPr>
        <w:t xml:space="preserve"> equipment inspection</w:t>
      </w:r>
      <w:r w:rsidR="00F945F6">
        <w:rPr>
          <w:rFonts w:ascii="Times New Roman" w:hAnsi="Times New Roman"/>
          <w:sz w:val="24"/>
          <w:szCs w:val="24"/>
        </w:rPr>
        <w:t>s</w:t>
      </w:r>
      <w:r w:rsidR="00A44D8A">
        <w:rPr>
          <w:rFonts w:ascii="Times New Roman" w:hAnsi="Times New Roman"/>
          <w:sz w:val="24"/>
          <w:szCs w:val="24"/>
        </w:rPr>
        <w:t xml:space="preserve"> under Item 4 </w:t>
      </w:r>
      <w:r w:rsidR="00F945F6">
        <w:rPr>
          <w:rFonts w:ascii="Times New Roman" w:hAnsi="Times New Roman"/>
          <w:sz w:val="24"/>
          <w:szCs w:val="24"/>
        </w:rPr>
        <w:t>may be</w:t>
      </w:r>
      <w:r w:rsidR="00A44D8A">
        <w:rPr>
          <w:rFonts w:ascii="Times New Roman" w:hAnsi="Times New Roman"/>
          <w:sz w:val="24"/>
          <w:szCs w:val="24"/>
        </w:rPr>
        <w:t xml:space="preserve"> </w:t>
      </w:r>
      <w:r w:rsidR="004F2A9E">
        <w:rPr>
          <w:rFonts w:ascii="Times New Roman" w:hAnsi="Times New Roman"/>
          <w:sz w:val="24"/>
          <w:szCs w:val="24"/>
        </w:rPr>
        <w:t xml:space="preserve">an appropriate operation and maintenance practice, but </w:t>
      </w:r>
      <w:r w:rsidR="007F2143">
        <w:rPr>
          <w:rFonts w:ascii="Times New Roman" w:hAnsi="Times New Roman"/>
          <w:sz w:val="24"/>
          <w:szCs w:val="24"/>
        </w:rPr>
        <w:t xml:space="preserve">that frequency is not necessary to prevent unauthorized discharges.  </w:t>
      </w:r>
      <w:r w:rsidR="005920A6">
        <w:rPr>
          <w:rFonts w:ascii="Times New Roman" w:hAnsi="Times New Roman"/>
          <w:sz w:val="24"/>
          <w:szCs w:val="24"/>
        </w:rPr>
        <w:t xml:space="preserve">The weekly monitoring of impoundments under Item 5 is excessive.  </w:t>
      </w:r>
    </w:p>
    <w:p w14:paraId="666D31BE" w14:textId="77777777" w:rsidR="00CE3E64" w:rsidRDefault="00CE3E64" w:rsidP="008D17C3">
      <w:pPr>
        <w:ind w:firstLine="720"/>
        <w:rPr>
          <w:rFonts w:ascii="Times New Roman" w:hAnsi="Times New Roman"/>
          <w:sz w:val="24"/>
          <w:szCs w:val="24"/>
        </w:rPr>
      </w:pPr>
    </w:p>
    <w:p w14:paraId="35367C96" w14:textId="2ACCD4E1" w:rsidR="00CE3E64" w:rsidRPr="00CE3E64" w:rsidRDefault="00CE3E64" w:rsidP="00CE3E64">
      <w:pPr>
        <w:rPr>
          <w:rFonts w:ascii="Times New Roman" w:hAnsi="Times New Roman"/>
          <w:b/>
          <w:bCs/>
          <w:sz w:val="24"/>
          <w:szCs w:val="24"/>
        </w:rPr>
      </w:pPr>
      <w:r w:rsidRPr="00CE3E64">
        <w:rPr>
          <w:rFonts w:ascii="Times New Roman" w:hAnsi="Times New Roman"/>
          <w:b/>
          <w:bCs/>
          <w:sz w:val="24"/>
          <w:szCs w:val="24"/>
        </w:rPr>
        <w:t>Monitoring Requirements</w:t>
      </w:r>
    </w:p>
    <w:p w14:paraId="374DB5FF" w14:textId="77777777" w:rsidR="00CE3E64" w:rsidRDefault="00CE3E64" w:rsidP="008D17C3">
      <w:pPr>
        <w:ind w:firstLine="720"/>
        <w:rPr>
          <w:rFonts w:ascii="Times New Roman" w:hAnsi="Times New Roman"/>
          <w:sz w:val="24"/>
          <w:szCs w:val="24"/>
        </w:rPr>
      </w:pPr>
    </w:p>
    <w:p w14:paraId="41B83869" w14:textId="43D8AD3A" w:rsidR="002E0336" w:rsidRDefault="00C91343" w:rsidP="008D17C3">
      <w:pPr>
        <w:ind w:firstLine="720"/>
        <w:rPr>
          <w:rFonts w:ascii="Times New Roman" w:hAnsi="Times New Roman"/>
          <w:sz w:val="24"/>
          <w:szCs w:val="24"/>
        </w:rPr>
      </w:pPr>
      <w:r w:rsidRPr="00C91343">
        <w:rPr>
          <w:rFonts w:ascii="Times New Roman" w:hAnsi="Times New Roman"/>
          <w:sz w:val="24"/>
          <w:szCs w:val="24"/>
          <w:u w:val="single"/>
        </w:rPr>
        <w:t>Process Water</w:t>
      </w:r>
      <w:r>
        <w:rPr>
          <w:rFonts w:ascii="Times New Roman" w:hAnsi="Times New Roman"/>
          <w:sz w:val="24"/>
          <w:szCs w:val="24"/>
        </w:rPr>
        <w:t xml:space="preserve">.  </w:t>
      </w:r>
      <w:r w:rsidR="000D3455">
        <w:rPr>
          <w:rFonts w:ascii="Times New Roman" w:hAnsi="Times New Roman"/>
          <w:sz w:val="24"/>
          <w:szCs w:val="24"/>
        </w:rPr>
        <w:t>The Draft Permit would require extensive monitoring of process water that is entering Lagoon 14, which is not a discharge of wastewater subject to regulation under the Washington Water Pollution Control Act</w:t>
      </w:r>
      <w:r w:rsidR="00A05981">
        <w:rPr>
          <w:rFonts w:ascii="Times New Roman" w:hAnsi="Times New Roman"/>
          <w:sz w:val="24"/>
          <w:szCs w:val="24"/>
        </w:rPr>
        <w:t xml:space="preserve"> (WPCA).  Ecology does not have legal authority under the WPCA to require </w:t>
      </w:r>
      <w:r w:rsidR="002E0336">
        <w:rPr>
          <w:rFonts w:ascii="Times New Roman" w:hAnsi="Times New Roman"/>
          <w:sz w:val="24"/>
          <w:szCs w:val="24"/>
        </w:rPr>
        <w:t>m</w:t>
      </w:r>
      <w:r w:rsidR="00A05981">
        <w:rPr>
          <w:rFonts w:ascii="Times New Roman" w:hAnsi="Times New Roman"/>
          <w:sz w:val="24"/>
          <w:szCs w:val="24"/>
        </w:rPr>
        <w:t>onitoring of water streams internal to the facility</w:t>
      </w:r>
      <w:r w:rsidR="002E0336">
        <w:rPr>
          <w:rFonts w:ascii="Times New Roman" w:hAnsi="Times New Roman"/>
          <w:sz w:val="24"/>
          <w:szCs w:val="24"/>
        </w:rPr>
        <w:t>.</w:t>
      </w:r>
      <w:r w:rsidR="00DC14C1">
        <w:rPr>
          <w:rFonts w:ascii="Times New Roman" w:hAnsi="Times New Roman"/>
          <w:sz w:val="24"/>
          <w:szCs w:val="24"/>
        </w:rPr>
        <w:t xml:space="preserve">  Moreover, Ecology cannot justify </w:t>
      </w:r>
      <w:r w:rsidR="00A629C0">
        <w:rPr>
          <w:rFonts w:ascii="Times New Roman" w:hAnsi="Times New Roman"/>
          <w:sz w:val="24"/>
          <w:szCs w:val="24"/>
        </w:rPr>
        <w:t>requiring</w:t>
      </w:r>
      <w:r w:rsidR="00DC14C1">
        <w:rPr>
          <w:rFonts w:ascii="Times New Roman" w:hAnsi="Times New Roman"/>
          <w:sz w:val="24"/>
          <w:szCs w:val="24"/>
        </w:rPr>
        <w:t xml:space="preserve"> monthly monitoring of this water stream</w:t>
      </w:r>
      <w:r w:rsidR="00FB3E6C">
        <w:rPr>
          <w:rFonts w:ascii="Times New Roman" w:hAnsi="Times New Roman"/>
          <w:sz w:val="24"/>
          <w:szCs w:val="24"/>
        </w:rPr>
        <w:t>.  This frequency implies a variability in the water stream, for which there is no evidence presented in Ecology’s fact sheet.</w:t>
      </w:r>
    </w:p>
    <w:p w14:paraId="473E3A5D" w14:textId="77777777" w:rsidR="00E25776" w:rsidRDefault="00E25776" w:rsidP="008D17C3">
      <w:pPr>
        <w:ind w:firstLine="720"/>
        <w:rPr>
          <w:rFonts w:ascii="Times New Roman" w:hAnsi="Times New Roman"/>
          <w:sz w:val="24"/>
          <w:szCs w:val="24"/>
        </w:rPr>
      </w:pPr>
    </w:p>
    <w:p w14:paraId="13C541EA" w14:textId="3F836C23" w:rsidR="00E25776" w:rsidRDefault="00E25776" w:rsidP="008D17C3">
      <w:pPr>
        <w:ind w:firstLine="720"/>
        <w:rPr>
          <w:rFonts w:ascii="Times New Roman" w:hAnsi="Times New Roman"/>
          <w:sz w:val="24"/>
          <w:szCs w:val="24"/>
        </w:rPr>
      </w:pPr>
      <w:r w:rsidRPr="00E25776">
        <w:rPr>
          <w:rFonts w:ascii="Times New Roman" w:hAnsi="Times New Roman"/>
          <w:sz w:val="24"/>
          <w:szCs w:val="24"/>
          <w:u w:val="single"/>
        </w:rPr>
        <w:t>Manure</w:t>
      </w:r>
      <w:r>
        <w:rPr>
          <w:rFonts w:ascii="Times New Roman" w:hAnsi="Times New Roman"/>
          <w:sz w:val="24"/>
          <w:szCs w:val="24"/>
        </w:rPr>
        <w:t xml:space="preserve">.  The Draft Permit </w:t>
      </w:r>
      <w:r w:rsidR="009A7516">
        <w:rPr>
          <w:rFonts w:ascii="Times New Roman" w:hAnsi="Times New Roman"/>
          <w:sz w:val="24"/>
          <w:szCs w:val="24"/>
        </w:rPr>
        <w:t>would require separate sampling of the manure applied to each field, each year.</w:t>
      </w:r>
      <w:r w:rsidR="005E002A">
        <w:rPr>
          <w:rFonts w:ascii="Times New Roman" w:hAnsi="Times New Roman"/>
          <w:sz w:val="24"/>
          <w:szCs w:val="24"/>
        </w:rPr>
        <w:t xml:space="preserve">  This volume of sampling is excessive and unreasonable.  </w:t>
      </w:r>
      <w:r w:rsidR="00A629C0">
        <w:rPr>
          <w:rFonts w:ascii="Times New Roman" w:hAnsi="Times New Roman"/>
          <w:sz w:val="24"/>
          <w:szCs w:val="24"/>
        </w:rPr>
        <w:t>T</w:t>
      </w:r>
      <w:r w:rsidR="005E002A">
        <w:rPr>
          <w:rFonts w:ascii="Times New Roman" w:hAnsi="Times New Roman"/>
          <w:sz w:val="24"/>
          <w:szCs w:val="24"/>
        </w:rPr>
        <w:t xml:space="preserve">he </w:t>
      </w:r>
      <w:r w:rsidR="002019FD">
        <w:rPr>
          <w:rFonts w:ascii="Times New Roman" w:hAnsi="Times New Roman"/>
          <w:sz w:val="24"/>
          <w:szCs w:val="24"/>
        </w:rPr>
        <w:t>S</w:t>
      </w:r>
      <w:r w:rsidR="005E002A">
        <w:rPr>
          <w:rFonts w:ascii="Times New Roman" w:hAnsi="Times New Roman"/>
          <w:sz w:val="24"/>
          <w:szCs w:val="24"/>
        </w:rPr>
        <w:t xml:space="preserve">tate </w:t>
      </w:r>
      <w:r w:rsidR="002019FD">
        <w:rPr>
          <w:rFonts w:ascii="Times New Roman" w:hAnsi="Times New Roman"/>
          <w:sz w:val="24"/>
          <w:szCs w:val="24"/>
        </w:rPr>
        <w:t>G</w:t>
      </w:r>
      <w:r w:rsidR="005E002A">
        <w:rPr>
          <w:rFonts w:ascii="Times New Roman" w:hAnsi="Times New Roman"/>
          <w:sz w:val="24"/>
          <w:szCs w:val="24"/>
        </w:rPr>
        <w:t xml:space="preserve">eneral </w:t>
      </w:r>
      <w:r w:rsidR="002019FD">
        <w:rPr>
          <w:rFonts w:ascii="Times New Roman" w:hAnsi="Times New Roman"/>
          <w:sz w:val="24"/>
          <w:szCs w:val="24"/>
        </w:rPr>
        <w:t>Permit for Concentrated Animal Feeding Operations (</w:t>
      </w:r>
      <w:r w:rsidR="005E002A">
        <w:rPr>
          <w:rFonts w:ascii="Times New Roman" w:hAnsi="Times New Roman"/>
          <w:sz w:val="24"/>
          <w:szCs w:val="24"/>
        </w:rPr>
        <w:t>CAFO</w:t>
      </w:r>
      <w:r w:rsidR="002019FD">
        <w:rPr>
          <w:rFonts w:ascii="Times New Roman" w:hAnsi="Times New Roman"/>
          <w:sz w:val="24"/>
          <w:szCs w:val="24"/>
        </w:rPr>
        <w:t>s)</w:t>
      </w:r>
      <w:r w:rsidR="005E002A">
        <w:rPr>
          <w:rFonts w:ascii="Times New Roman" w:hAnsi="Times New Roman"/>
          <w:sz w:val="24"/>
          <w:szCs w:val="24"/>
        </w:rPr>
        <w:t xml:space="preserve"> </w:t>
      </w:r>
      <w:r w:rsidR="000F24B6">
        <w:rPr>
          <w:rFonts w:ascii="Times New Roman" w:hAnsi="Times New Roman"/>
          <w:sz w:val="24"/>
          <w:szCs w:val="24"/>
        </w:rPr>
        <w:t xml:space="preserve">requires only </w:t>
      </w:r>
      <w:r w:rsidR="00B77396">
        <w:rPr>
          <w:rFonts w:ascii="Times New Roman" w:hAnsi="Times New Roman"/>
          <w:sz w:val="24"/>
          <w:szCs w:val="24"/>
        </w:rPr>
        <w:t>three</w:t>
      </w:r>
      <w:r w:rsidR="000F24B6">
        <w:rPr>
          <w:rFonts w:ascii="Times New Roman" w:hAnsi="Times New Roman"/>
          <w:sz w:val="24"/>
          <w:szCs w:val="24"/>
        </w:rPr>
        <w:t xml:space="preserve"> representative sample</w:t>
      </w:r>
      <w:r w:rsidR="00B77396">
        <w:rPr>
          <w:rFonts w:ascii="Times New Roman" w:hAnsi="Times New Roman"/>
          <w:sz w:val="24"/>
          <w:szCs w:val="24"/>
        </w:rPr>
        <w:t>s</w:t>
      </w:r>
      <w:r w:rsidR="000F24B6">
        <w:rPr>
          <w:rFonts w:ascii="Times New Roman" w:hAnsi="Times New Roman"/>
          <w:sz w:val="24"/>
          <w:szCs w:val="24"/>
        </w:rPr>
        <w:t xml:space="preserve"> of manure, litter and wastewater </w:t>
      </w:r>
      <w:r w:rsidR="00B77396">
        <w:rPr>
          <w:rFonts w:ascii="Times New Roman" w:hAnsi="Times New Roman"/>
          <w:sz w:val="24"/>
          <w:szCs w:val="24"/>
        </w:rPr>
        <w:t>each year.  Ecology has not identified any basis to believe the characteristics of manure from the facility change so rapidly that field-specific sampling is needed.</w:t>
      </w:r>
    </w:p>
    <w:p w14:paraId="5CD866C9" w14:textId="77777777" w:rsidR="00DC14C1" w:rsidRDefault="00DC14C1" w:rsidP="008D17C3">
      <w:pPr>
        <w:ind w:firstLine="720"/>
        <w:rPr>
          <w:rFonts w:ascii="Times New Roman" w:hAnsi="Times New Roman"/>
          <w:sz w:val="24"/>
          <w:szCs w:val="24"/>
        </w:rPr>
      </w:pPr>
    </w:p>
    <w:p w14:paraId="44D11181" w14:textId="51ABD04B" w:rsidR="00BD67DA" w:rsidRDefault="00C91343" w:rsidP="008D17C3">
      <w:pPr>
        <w:ind w:firstLine="720"/>
        <w:rPr>
          <w:rFonts w:ascii="Times New Roman" w:hAnsi="Times New Roman"/>
          <w:sz w:val="24"/>
          <w:szCs w:val="24"/>
        </w:rPr>
      </w:pPr>
      <w:r w:rsidRPr="00C91343">
        <w:rPr>
          <w:rFonts w:ascii="Times New Roman" w:hAnsi="Times New Roman"/>
          <w:sz w:val="24"/>
          <w:szCs w:val="24"/>
          <w:u w:val="single"/>
        </w:rPr>
        <w:t>Wastewater Applied to the Land</w:t>
      </w:r>
      <w:r>
        <w:rPr>
          <w:rFonts w:ascii="Times New Roman" w:hAnsi="Times New Roman"/>
          <w:sz w:val="24"/>
          <w:szCs w:val="24"/>
        </w:rPr>
        <w:t xml:space="preserve">.  </w:t>
      </w:r>
      <w:r w:rsidR="002E0336">
        <w:rPr>
          <w:rFonts w:ascii="Times New Roman" w:hAnsi="Times New Roman"/>
          <w:sz w:val="24"/>
          <w:szCs w:val="24"/>
        </w:rPr>
        <w:t xml:space="preserve">The Draft Permit </w:t>
      </w:r>
      <w:r w:rsidR="00DC4563">
        <w:rPr>
          <w:rFonts w:ascii="Times New Roman" w:hAnsi="Times New Roman"/>
          <w:sz w:val="24"/>
          <w:szCs w:val="24"/>
        </w:rPr>
        <w:t xml:space="preserve">would </w:t>
      </w:r>
      <w:r w:rsidR="002E0336">
        <w:rPr>
          <w:rFonts w:ascii="Times New Roman" w:hAnsi="Times New Roman"/>
          <w:sz w:val="24"/>
          <w:szCs w:val="24"/>
        </w:rPr>
        <w:t xml:space="preserve">require monthly </w:t>
      </w:r>
      <w:r w:rsidR="00167CC8">
        <w:rPr>
          <w:rFonts w:ascii="Times New Roman" w:hAnsi="Times New Roman"/>
          <w:sz w:val="24"/>
          <w:szCs w:val="24"/>
        </w:rPr>
        <w:t xml:space="preserve">constituent </w:t>
      </w:r>
      <w:r w:rsidR="002E0336">
        <w:rPr>
          <w:rFonts w:ascii="Times New Roman" w:hAnsi="Times New Roman"/>
          <w:sz w:val="24"/>
          <w:szCs w:val="24"/>
        </w:rPr>
        <w:t xml:space="preserve">monitoring </w:t>
      </w:r>
      <w:r w:rsidR="00AB6770">
        <w:rPr>
          <w:rFonts w:ascii="Times New Roman" w:hAnsi="Times New Roman"/>
          <w:sz w:val="24"/>
          <w:szCs w:val="24"/>
        </w:rPr>
        <w:t xml:space="preserve">of process water from Lagoon 14 that is applied to </w:t>
      </w:r>
      <w:r w:rsidR="00167CC8">
        <w:rPr>
          <w:rFonts w:ascii="Times New Roman" w:hAnsi="Times New Roman"/>
          <w:sz w:val="24"/>
          <w:szCs w:val="24"/>
        </w:rPr>
        <w:t xml:space="preserve">farm fields.  Again, the Draft Permit and Fact Sheet do not provide any justification for this monitoring frequency.  </w:t>
      </w:r>
      <w:r w:rsidR="00A61D2F">
        <w:rPr>
          <w:rFonts w:ascii="Times New Roman" w:hAnsi="Times New Roman"/>
          <w:sz w:val="24"/>
          <w:szCs w:val="24"/>
        </w:rPr>
        <w:t xml:space="preserve">The State General Permit for CAFOs requires </w:t>
      </w:r>
      <w:r w:rsidR="00786222">
        <w:rPr>
          <w:rFonts w:ascii="Times New Roman" w:hAnsi="Times New Roman"/>
          <w:sz w:val="24"/>
          <w:szCs w:val="24"/>
        </w:rPr>
        <w:t>monitoring of process wastewater</w:t>
      </w:r>
      <w:r w:rsidR="003C2F4B">
        <w:rPr>
          <w:rFonts w:ascii="Times New Roman" w:hAnsi="Times New Roman"/>
          <w:sz w:val="24"/>
          <w:szCs w:val="24"/>
        </w:rPr>
        <w:t xml:space="preserve"> (and manure and litter)</w:t>
      </w:r>
      <w:r w:rsidR="00786222">
        <w:rPr>
          <w:rFonts w:ascii="Times New Roman" w:hAnsi="Times New Roman"/>
          <w:sz w:val="24"/>
          <w:szCs w:val="24"/>
        </w:rPr>
        <w:t xml:space="preserve"> only three times a year to obtain representative data regarding the discharge.  </w:t>
      </w:r>
    </w:p>
    <w:p w14:paraId="4F990075" w14:textId="77777777" w:rsidR="00BD67DA" w:rsidRDefault="00BD67DA" w:rsidP="008D17C3">
      <w:pPr>
        <w:ind w:firstLine="720"/>
        <w:rPr>
          <w:rFonts w:ascii="Times New Roman" w:hAnsi="Times New Roman"/>
          <w:sz w:val="24"/>
          <w:szCs w:val="24"/>
        </w:rPr>
      </w:pPr>
    </w:p>
    <w:p w14:paraId="2A1B216D" w14:textId="637D4767" w:rsidR="00C91343" w:rsidRDefault="00C91343" w:rsidP="008D17C3">
      <w:pPr>
        <w:ind w:firstLine="720"/>
        <w:rPr>
          <w:rFonts w:ascii="Times New Roman" w:hAnsi="Times New Roman"/>
          <w:sz w:val="24"/>
          <w:szCs w:val="24"/>
        </w:rPr>
      </w:pPr>
      <w:r w:rsidRPr="00C91343">
        <w:rPr>
          <w:rFonts w:ascii="Times New Roman" w:hAnsi="Times New Roman"/>
          <w:sz w:val="24"/>
          <w:szCs w:val="24"/>
          <w:u w:val="single"/>
        </w:rPr>
        <w:t>Supplemental Irrigation Water</w:t>
      </w:r>
      <w:r>
        <w:rPr>
          <w:rFonts w:ascii="Times New Roman" w:hAnsi="Times New Roman"/>
          <w:sz w:val="24"/>
          <w:szCs w:val="24"/>
        </w:rPr>
        <w:t xml:space="preserve">.  </w:t>
      </w:r>
      <w:r w:rsidR="00DC4563">
        <w:rPr>
          <w:rFonts w:ascii="Times New Roman" w:hAnsi="Times New Roman"/>
          <w:sz w:val="24"/>
          <w:szCs w:val="24"/>
        </w:rPr>
        <w:t>The Draft Permit would require monthly monitoring of supplemental irrigation water.</w:t>
      </w:r>
      <w:r w:rsidR="009475E5">
        <w:rPr>
          <w:rFonts w:ascii="Times New Roman" w:hAnsi="Times New Roman"/>
          <w:sz w:val="24"/>
          <w:szCs w:val="24"/>
        </w:rPr>
        <w:t xml:space="preserve">  Ecology does not have legal authority under the WPCA to require monitoring of this water, which is no different from any other water used in irrigation in the State of Washington.</w:t>
      </w:r>
      <w:r w:rsidR="0057131E">
        <w:rPr>
          <w:rFonts w:ascii="Times New Roman" w:hAnsi="Times New Roman"/>
          <w:sz w:val="24"/>
          <w:szCs w:val="24"/>
        </w:rPr>
        <w:t xml:space="preserve">  </w:t>
      </w:r>
      <w:r w:rsidR="00995224">
        <w:rPr>
          <w:rFonts w:ascii="Times New Roman" w:hAnsi="Times New Roman"/>
          <w:sz w:val="24"/>
          <w:szCs w:val="24"/>
        </w:rPr>
        <w:t xml:space="preserve">The application of irrigation water to a field is not regulated under the WPCA.  </w:t>
      </w:r>
      <w:r w:rsidR="0057131E">
        <w:rPr>
          <w:rFonts w:ascii="Times New Roman" w:hAnsi="Times New Roman"/>
          <w:sz w:val="24"/>
          <w:szCs w:val="24"/>
        </w:rPr>
        <w:t>And once again, Ecology has failed to justify the frequency of this monitoring requirement.</w:t>
      </w:r>
    </w:p>
    <w:p w14:paraId="05CBD8CE" w14:textId="77777777" w:rsidR="0057131E" w:rsidRDefault="0057131E" w:rsidP="008D17C3">
      <w:pPr>
        <w:ind w:firstLine="720"/>
        <w:rPr>
          <w:rFonts w:ascii="Times New Roman" w:hAnsi="Times New Roman"/>
          <w:sz w:val="24"/>
          <w:szCs w:val="24"/>
        </w:rPr>
      </w:pPr>
    </w:p>
    <w:p w14:paraId="2F9B0802" w14:textId="73E912E9" w:rsidR="009D555E" w:rsidRDefault="00E46B67" w:rsidP="008D17C3">
      <w:pPr>
        <w:ind w:firstLine="720"/>
        <w:rPr>
          <w:rFonts w:ascii="Times New Roman" w:hAnsi="Times New Roman"/>
          <w:sz w:val="24"/>
          <w:szCs w:val="24"/>
        </w:rPr>
      </w:pPr>
      <w:r w:rsidRPr="00E4654C">
        <w:rPr>
          <w:rFonts w:ascii="Times New Roman" w:hAnsi="Times New Roman"/>
          <w:sz w:val="24"/>
          <w:szCs w:val="24"/>
          <w:u w:val="single"/>
        </w:rPr>
        <w:t>Groundwater Monitoring</w:t>
      </w:r>
      <w:r>
        <w:rPr>
          <w:rFonts w:ascii="Times New Roman" w:hAnsi="Times New Roman"/>
          <w:sz w:val="24"/>
          <w:szCs w:val="24"/>
        </w:rPr>
        <w:t xml:space="preserve">.  </w:t>
      </w:r>
      <w:r w:rsidR="001617C7">
        <w:rPr>
          <w:rFonts w:ascii="Times New Roman" w:hAnsi="Times New Roman"/>
          <w:sz w:val="24"/>
          <w:szCs w:val="24"/>
        </w:rPr>
        <w:t>The Draft Permit would require monthly</w:t>
      </w:r>
      <w:r w:rsidR="000B33A5">
        <w:rPr>
          <w:rFonts w:ascii="Times New Roman" w:hAnsi="Times New Roman"/>
          <w:sz w:val="24"/>
          <w:szCs w:val="24"/>
        </w:rPr>
        <w:t xml:space="preserve"> groundwater monitoring</w:t>
      </w:r>
      <w:r w:rsidR="001617C7">
        <w:rPr>
          <w:rFonts w:ascii="Times New Roman" w:hAnsi="Times New Roman"/>
          <w:sz w:val="24"/>
          <w:szCs w:val="24"/>
        </w:rPr>
        <w:t>.  Ecology cannot justify requiring this frequency of monitoring</w:t>
      </w:r>
      <w:r w:rsidR="009D555E">
        <w:rPr>
          <w:rFonts w:ascii="Times New Roman" w:hAnsi="Times New Roman"/>
          <w:sz w:val="24"/>
          <w:szCs w:val="24"/>
        </w:rPr>
        <w:t>, particularly since its fact sheet includes an analysis demonstrating an absence of seasonal variability in groundwater quality.</w:t>
      </w:r>
      <w:r w:rsidR="0092227E">
        <w:rPr>
          <w:rFonts w:ascii="Times New Roman" w:hAnsi="Times New Roman"/>
          <w:sz w:val="24"/>
          <w:szCs w:val="24"/>
        </w:rPr>
        <w:t xml:space="preserve">  The requirement to monitor for metals in groundwater also cannot be justified</w:t>
      </w:r>
      <w:r w:rsidR="00F95444">
        <w:rPr>
          <w:rFonts w:ascii="Times New Roman" w:hAnsi="Times New Roman"/>
          <w:sz w:val="24"/>
          <w:szCs w:val="24"/>
        </w:rPr>
        <w:t>.  This facility is being regulated for the discharge of nutrients</w:t>
      </w:r>
      <w:r w:rsidR="003F5157">
        <w:rPr>
          <w:rFonts w:ascii="Times New Roman" w:hAnsi="Times New Roman"/>
          <w:sz w:val="24"/>
          <w:szCs w:val="24"/>
        </w:rPr>
        <w:t>, not metals.</w:t>
      </w:r>
      <w:r w:rsidR="0092227E">
        <w:rPr>
          <w:rFonts w:ascii="Times New Roman" w:hAnsi="Times New Roman"/>
          <w:sz w:val="24"/>
          <w:szCs w:val="24"/>
        </w:rPr>
        <w:t xml:space="preserve"> </w:t>
      </w:r>
    </w:p>
    <w:p w14:paraId="5239EA2B" w14:textId="77777777" w:rsidR="005628D2" w:rsidRDefault="005628D2" w:rsidP="008D17C3">
      <w:pPr>
        <w:ind w:firstLine="720"/>
        <w:rPr>
          <w:rFonts w:ascii="Times New Roman" w:hAnsi="Times New Roman"/>
          <w:sz w:val="24"/>
          <w:szCs w:val="24"/>
        </w:rPr>
      </w:pPr>
    </w:p>
    <w:p w14:paraId="16107B8B" w14:textId="2ADFC2D2" w:rsidR="005628D2" w:rsidRDefault="005628D2" w:rsidP="005628D2">
      <w:pPr>
        <w:ind w:firstLine="720"/>
        <w:rPr>
          <w:rFonts w:ascii="Times New Roman" w:hAnsi="Times New Roman"/>
          <w:sz w:val="24"/>
          <w:szCs w:val="24"/>
        </w:rPr>
      </w:pPr>
      <w:r>
        <w:rPr>
          <w:rFonts w:ascii="Times New Roman" w:hAnsi="Times New Roman"/>
          <w:sz w:val="24"/>
          <w:szCs w:val="24"/>
        </w:rPr>
        <w:t xml:space="preserve">The Draft Permit would require creation of an extensive groundwater monitoring network for </w:t>
      </w:r>
      <w:r w:rsidR="009228E5">
        <w:rPr>
          <w:rFonts w:ascii="Times New Roman" w:hAnsi="Times New Roman"/>
          <w:sz w:val="24"/>
          <w:szCs w:val="24"/>
        </w:rPr>
        <w:t xml:space="preserve">agricultural </w:t>
      </w:r>
      <w:r>
        <w:rPr>
          <w:rFonts w:ascii="Times New Roman" w:hAnsi="Times New Roman"/>
          <w:sz w:val="24"/>
          <w:szCs w:val="24"/>
        </w:rPr>
        <w:t xml:space="preserve">fields where process wastewater and manure are applied, the cost of which would be prohibitive and cannot be justified, since groundwater monitoring indicates only the effect of past practices and not the effect of current land application.  </w:t>
      </w:r>
      <w:r w:rsidR="0074311C" w:rsidRPr="0074311C">
        <w:rPr>
          <w:rFonts w:ascii="Times New Roman" w:hAnsi="Times New Roman"/>
          <w:i/>
          <w:iCs/>
          <w:sz w:val="24"/>
          <w:szCs w:val="24"/>
        </w:rPr>
        <w:t>CARE</w:t>
      </w:r>
      <w:r w:rsidR="0074311C" w:rsidRPr="0074311C">
        <w:rPr>
          <w:rFonts w:ascii="Times New Roman" w:hAnsi="Times New Roman"/>
          <w:sz w:val="24"/>
          <w:szCs w:val="24"/>
        </w:rPr>
        <w:t xml:space="preserve">, 205 P.3d </w:t>
      </w:r>
      <w:r w:rsidR="004659AD">
        <w:rPr>
          <w:rFonts w:ascii="Times New Roman" w:hAnsi="Times New Roman"/>
          <w:sz w:val="24"/>
          <w:szCs w:val="24"/>
        </w:rPr>
        <w:t>at</w:t>
      </w:r>
      <w:r w:rsidR="0074311C" w:rsidRPr="0074311C">
        <w:rPr>
          <w:rFonts w:ascii="Times New Roman" w:hAnsi="Times New Roman"/>
          <w:sz w:val="24"/>
          <w:szCs w:val="24"/>
        </w:rPr>
        <w:t xml:space="preserve"> 959.  </w:t>
      </w:r>
      <w:r w:rsidR="00162ECD">
        <w:rPr>
          <w:rFonts w:ascii="Times New Roman" w:hAnsi="Times New Roman"/>
          <w:sz w:val="24"/>
          <w:szCs w:val="24"/>
        </w:rPr>
        <w:t>While g</w:t>
      </w:r>
      <w:r w:rsidR="0074311C">
        <w:rPr>
          <w:rFonts w:ascii="Times New Roman" w:hAnsi="Times New Roman"/>
          <w:sz w:val="24"/>
          <w:szCs w:val="24"/>
        </w:rPr>
        <w:t xml:space="preserve">roundwater monitoring can determine whether groundwater quality has been affected, it is not the best method for determining what is causing the impact, due to its cost and its inability to provide contemporaneous evidence.  </w:t>
      </w:r>
      <w:r>
        <w:rPr>
          <w:rFonts w:ascii="Times New Roman" w:hAnsi="Times New Roman"/>
          <w:sz w:val="24"/>
          <w:szCs w:val="24"/>
        </w:rPr>
        <w:t>The Draft Permit appropriately relies on soil monitoring as the primary indicator of whether excessive nutrients are migrating down in the soil column.</w:t>
      </w:r>
      <w:r w:rsidR="00A04E3D">
        <w:rPr>
          <w:rFonts w:ascii="Times New Roman" w:hAnsi="Times New Roman"/>
          <w:sz w:val="24"/>
          <w:szCs w:val="24"/>
        </w:rPr>
        <w:t xml:space="preserve">  </w:t>
      </w:r>
      <w:r w:rsidR="00162ECD">
        <w:rPr>
          <w:rFonts w:ascii="Times New Roman" w:hAnsi="Times New Roman"/>
          <w:sz w:val="24"/>
          <w:szCs w:val="24"/>
        </w:rPr>
        <w:t xml:space="preserve">The groundwater monitoring requirements should </w:t>
      </w:r>
      <w:r w:rsidR="009976EF">
        <w:rPr>
          <w:rFonts w:ascii="Times New Roman" w:hAnsi="Times New Roman"/>
          <w:sz w:val="24"/>
          <w:szCs w:val="24"/>
        </w:rPr>
        <w:t>be tailored to the role of this monitoring as a</w:t>
      </w:r>
      <w:r w:rsidR="00783885">
        <w:rPr>
          <w:rFonts w:ascii="Times New Roman" w:hAnsi="Times New Roman"/>
          <w:sz w:val="24"/>
          <w:szCs w:val="24"/>
        </w:rPr>
        <w:t>n indicator and not a direct method of monitoring discharges.</w:t>
      </w:r>
    </w:p>
    <w:p w14:paraId="388B565D" w14:textId="77777777" w:rsidR="005628D2" w:rsidRDefault="005628D2" w:rsidP="008D17C3">
      <w:pPr>
        <w:ind w:firstLine="720"/>
        <w:rPr>
          <w:rFonts w:ascii="Times New Roman" w:hAnsi="Times New Roman"/>
          <w:sz w:val="24"/>
          <w:szCs w:val="24"/>
        </w:rPr>
      </w:pPr>
    </w:p>
    <w:p w14:paraId="6AB7FFAD" w14:textId="3911D268" w:rsidR="006147F9" w:rsidRDefault="00B27E41" w:rsidP="006147F9">
      <w:pPr>
        <w:ind w:firstLine="720"/>
        <w:rPr>
          <w:rFonts w:ascii="Times New Roman" w:hAnsi="Times New Roman"/>
          <w:sz w:val="24"/>
          <w:szCs w:val="24"/>
        </w:rPr>
      </w:pPr>
      <w:r>
        <w:rPr>
          <w:rFonts w:ascii="Times New Roman" w:hAnsi="Times New Roman"/>
          <w:sz w:val="24"/>
          <w:szCs w:val="24"/>
        </w:rPr>
        <w:t xml:space="preserve">Ecology has </w:t>
      </w:r>
      <w:r w:rsidR="00783885">
        <w:rPr>
          <w:rFonts w:ascii="Times New Roman" w:hAnsi="Times New Roman"/>
          <w:sz w:val="24"/>
          <w:szCs w:val="24"/>
        </w:rPr>
        <w:t>begun requiring</w:t>
      </w:r>
      <w:r>
        <w:rPr>
          <w:rFonts w:ascii="Times New Roman" w:hAnsi="Times New Roman"/>
          <w:sz w:val="24"/>
          <w:szCs w:val="24"/>
        </w:rPr>
        <w:t xml:space="preserve"> CAFOs to monitor groundwater in response to the court of appeals’ decision i</w:t>
      </w:r>
      <w:r w:rsidR="006147F9">
        <w:rPr>
          <w:rFonts w:ascii="Times New Roman" w:hAnsi="Times New Roman"/>
          <w:sz w:val="24"/>
          <w:szCs w:val="24"/>
        </w:rPr>
        <w:t xml:space="preserve">n </w:t>
      </w:r>
      <w:r w:rsidR="006147F9" w:rsidRPr="00D75E20">
        <w:rPr>
          <w:rFonts w:ascii="Times New Roman" w:hAnsi="Times New Roman"/>
          <w:i/>
          <w:iCs/>
          <w:sz w:val="24"/>
          <w:szCs w:val="24"/>
        </w:rPr>
        <w:t>Washington State Dairy Federation v. State of Washington, Dept. of Ecology</w:t>
      </w:r>
      <w:r w:rsidR="006147F9">
        <w:rPr>
          <w:rFonts w:ascii="Times New Roman" w:hAnsi="Times New Roman"/>
          <w:sz w:val="24"/>
          <w:szCs w:val="24"/>
        </w:rPr>
        <w:t xml:space="preserve">, </w:t>
      </w:r>
      <w:r w:rsidR="00AE5912" w:rsidRPr="00AE5912">
        <w:rPr>
          <w:rFonts w:ascii="Times New Roman" w:hAnsi="Times New Roman"/>
          <w:sz w:val="24"/>
          <w:szCs w:val="24"/>
        </w:rPr>
        <w:t xml:space="preserve">490 P.3d 290, 18 </w:t>
      </w:r>
      <w:proofErr w:type="spellStart"/>
      <w:r w:rsidR="00AE5912" w:rsidRPr="00AE5912">
        <w:rPr>
          <w:rFonts w:ascii="Times New Roman" w:hAnsi="Times New Roman"/>
          <w:sz w:val="24"/>
          <w:szCs w:val="24"/>
        </w:rPr>
        <w:t>Wn</w:t>
      </w:r>
      <w:proofErr w:type="spellEnd"/>
      <w:r w:rsidR="00AE5912" w:rsidRPr="00AE5912">
        <w:rPr>
          <w:rFonts w:ascii="Times New Roman" w:hAnsi="Times New Roman"/>
          <w:sz w:val="24"/>
          <w:szCs w:val="24"/>
        </w:rPr>
        <w:t>. App.2d 259 (</w:t>
      </w:r>
      <w:proofErr w:type="spellStart"/>
      <w:r w:rsidR="00AE5912" w:rsidRPr="00AE5912">
        <w:rPr>
          <w:rFonts w:ascii="Times New Roman" w:hAnsi="Times New Roman"/>
          <w:sz w:val="24"/>
          <w:szCs w:val="24"/>
        </w:rPr>
        <w:t>Wn</w:t>
      </w:r>
      <w:proofErr w:type="spellEnd"/>
      <w:r w:rsidR="00AE5912" w:rsidRPr="00AE5912">
        <w:rPr>
          <w:rFonts w:ascii="Times New Roman" w:hAnsi="Times New Roman"/>
          <w:sz w:val="24"/>
          <w:szCs w:val="24"/>
        </w:rPr>
        <w:t>. App. 2021) (“</w:t>
      </w:r>
      <w:r w:rsidR="00AE5912" w:rsidRPr="00AE5912">
        <w:rPr>
          <w:rFonts w:ascii="Times New Roman" w:hAnsi="Times New Roman"/>
          <w:i/>
          <w:iCs/>
          <w:sz w:val="24"/>
          <w:szCs w:val="24"/>
        </w:rPr>
        <w:t>Dairy Federation</w:t>
      </w:r>
      <w:r w:rsidR="00AE5912" w:rsidRPr="00AE5912">
        <w:rPr>
          <w:rFonts w:ascii="Times New Roman" w:hAnsi="Times New Roman"/>
          <w:sz w:val="24"/>
          <w:szCs w:val="24"/>
        </w:rPr>
        <w:t>”).</w:t>
      </w:r>
      <w:r w:rsidR="00AE5912">
        <w:rPr>
          <w:rFonts w:ascii="Times New Roman" w:hAnsi="Times New Roman"/>
          <w:sz w:val="24"/>
          <w:szCs w:val="24"/>
        </w:rPr>
        <w:t xml:space="preserve">  </w:t>
      </w:r>
      <w:r w:rsidR="00A853CD">
        <w:rPr>
          <w:rFonts w:ascii="Times New Roman" w:hAnsi="Times New Roman"/>
          <w:sz w:val="24"/>
          <w:szCs w:val="24"/>
        </w:rPr>
        <w:t xml:space="preserve">In holding the groundwater monitoring may be required, the court relied on Ecology’s statements that groundwater monitoring is the only tool for determining groundwater quality.  490 P.3d at 302.  </w:t>
      </w:r>
      <w:r w:rsidR="00AE5912">
        <w:rPr>
          <w:rFonts w:ascii="Times New Roman" w:hAnsi="Times New Roman"/>
          <w:sz w:val="24"/>
          <w:szCs w:val="24"/>
        </w:rPr>
        <w:t xml:space="preserve">However, </w:t>
      </w:r>
      <w:r w:rsidR="006147F9">
        <w:rPr>
          <w:rFonts w:ascii="Times New Roman" w:hAnsi="Times New Roman"/>
          <w:sz w:val="24"/>
          <w:szCs w:val="24"/>
        </w:rPr>
        <w:t xml:space="preserve">the court acknowledged that groundwater monitoring could not identify the cause of elevated contaminants when the well sits downgradient from multiple sources.  490 P.3d </w:t>
      </w:r>
      <w:r w:rsidR="00AE5912">
        <w:rPr>
          <w:rFonts w:ascii="Times New Roman" w:hAnsi="Times New Roman"/>
          <w:sz w:val="24"/>
          <w:szCs w:val="24"/>
        </w:rPr>
        <w:t>at</w:t>
      </w:r>
      <w:r w:rsidR="006147F9">
        <w:rPr>
          <w:rFonts w:ascii="Times New Roman" w:hAnsi="Times New Roman"/>
          <w:sz w:val="24"/>
          <w:szCs w:val="24"/>
        </w:rPr>
        <w:t xml:space="preserve"> 302-03.  </w:t>
      </w:r>
      <w:r w:rsidR="00A853CD">
        <w:rPr>
          <w:rFonts w:ascii="Times New Roman" w:hAnsi="Times New Roman"/>
          <w:sz w:val="24"/>
          <w:szCs w:val="24"/>
        </w:rPr>
        <w:t>T</w:t>
      </w:r>
      <w:r w:rsidR="00517059">
        <w:rPr>
          <w:rFonts w:ascii="Times New Roman" w:hAnsi="Times New Roman"/>
          <w:sz w:val="24"/>
          <w:szCs w:val="24"/>
        </w:rPr>
        <w:t xml:space="preserve">he court </w:t>
      </w:r>
      <w:r w:rsidR="00A853CD">
        <w:rPr>
          <w:rFonts w:ascii="Times New Roman" w:hAnsi="Times New Roman"/>
          <w:sz w:val="24"/>
          <w:szCs w:val="24"/>
        </w:rPr>
        <w:t xml:space="preserve">also </w:t>
      </w:r>
      <w:r w:rsidR="00AB109D">
        <w:rPr>
          <w:rFonts w:ascii="Times New Roman" w:hAnsi="Times New Roman"/>
          <w:sz w:val="24"/>
          <w:szCs w:val="24"/>
        </w:rPr>
        <w:t xml:space="preserve">did not hold that groundwater monitoring is required in all instances; it </w:t>
      </w:r>
      <w:r w:rsidR="00517059">
        <w:rPr>
          <w:rFonts w:ascii="Times New Roman" w:hAnsi="Times New Roman"/>
          <w:sz w:val="24"/>
          <w:szCs w:val="24"/>
        </w:rPr>
        <w:t xml:space="preserve">held only that Ecology’s reliance on soil monitoring </w:t>
      </w:r>
      <w:r w:rsidR="0003791D">
        <w:rPr>
          <w:rFonts w:ascii="Times New Roman" w:hAnsi="Times New Roman"/>
          <w:sz w:val="24"/>
          <w:szCs w:val="24"/>
        </w:rPr>
        <w:t>to</w:t>
      </w:r>
      <w:r w:rsidR="00517059">
        <w:rPr>
          <w:rFonts w:ascii="Times New Roman" w:hAnsi="Times New Roman"/>
          <w:sz w:val="24"/>
          <w:szCs w:val="24"/>
        </w:rPr>
        <w:t xml:space="preserve"> determine whether groundwater is affected</w:t>
      </w:r>
      <w:r w:rsidR="005C0A74">
        <w:rPr>
          <w:rFonts w:ascii="Times New Roman" w:hAnsi="Times New Roman"/>
          <w:sz w:val="24"/>
          <w:szCs w:val="24"/>
        </w:rPr>
        <w:t xml:space="preserve">, </w:t>
      </w:r>
      <w:r w:rsidR="00B635BB">
        <w:rPr>
          <w:rFonts w:ascii="Times New Roman" w:hAnsi="Times New Roman"/>
          <w:sz w:val="24"/>
          <w:szCs w:val="24"/>
        </w:rPr>
        <w:t xml:space="preserve">even </w:t>
      </w:r>
      <w:r w:rsidR="005C0A74">
        <w:rPr>
          <w:rFonts w:ascii="Times New Roman" w:hAnsi="Times New Roman"/>
          <w:sz w:val="24"/>
          <w:szCs w:val="24"/>
        </w:rPr>
        <w:t>when land application fields had</w:t>
      </w:r>
      <w:r w:rsidR="00517059">
        <w:rPr>
          <w:rFonts w:ascii="Times New Roman" w:hAnsi="Times New Roman"/>
          <w:sz w:val="24"/>
          <w:szCs w:val="24"/>
        </w:rPr>
        <w:t xml:space="preserve"> </w:t>
      </w:r>
      <w:r w:rsidR="005C0A74">
        <w:rPr>
          <w:rFonts w:ascii="Times New Roman" w:hAnsi="Times New Roman"/>
          <w:sz w:val="24"/>
          <w:szCs w:val="24"/>
        </w:rPr>
        <w:t>very high nitrate levels for several years, was</w:t>
      </w:r>
      <w:r w:rsidR="00517059">
        <w:rPr>
          <w:rFonts w:ascii="Times New Roman" w:hAnsi="Times New Roman"/>
          <w:sz w:val="24"/>
          <w:szCs w:val="24"/>
        </w:rPr>
        <w:t xml:space="preserve"> not supported by substantial evidence.</w:t>
      </w:r>
      <w:r w:rsidR="00A667CC">
        <w:rPr>
          <w:rFonts w:ascii="Times New Roman" w:hAnsi="Times New Roman"/>
          <w:sz w:val="24"/>
          <w:szCs w:val="24"/>
        </w:rPr>
        <w:t xml:space="preserve">  490 P.3d at 303.  </w:t>
      </w:r>
      <w:r w:rsidR="006147F9">
        <w:rPr>
          <w:rFonts w:ascii="Times New Roman" w:hAnsi="Times New Roman"/>
          <w:sz w:val="24"/>
          <w:szCs w:val="24"/>
        </w:rPr>
        <w:t xml:space="preserve">In </w:t>
      </w:r>
      <w:r w:rsidR="00B635BB">
        <w:rPr>
          <w:rFonts w:ascii="Times New Roman" w:hAnsi="Times New Roman"/>
          <w:sz w:val="24"/>
          <w:szCs w:val="24"/>
        </w:rPr>
        <w:t xml:space="preserve">prior </w:t>
      </w:r>
      <w:r w:rsidR="006147F9">
        <w:rPr>
          <w:rFonts w:ascii="Times New Roman" w:hAnsi="Times New Roman"/>
          <w:sz w:val="24"/>
          <w:szCs w:val="24"/>
        </w:rPr>
        <w:t xml:space="preserve">litigation </w:t>
      </w:r>
      <w:r w:rsidR="00B635BB">
        <w:rPr>
          <w:rFonts w:ascii="Times New Roman" w:hAnsi="Times New Roman"/>
          <w:sz w:val="24"/>
          <w:szCs w:val="24"/>
        </w:rPr>
        <w:t>concerning</w:t>
      </w:r>
      <w:r w:rsidR="006147F9">
        <w:rPr>
          <w:rFonts w:ascii="Times New Roman" w:hAnsi="Times New Roman"/>
          <w:sz w:val="24"/>
          <w:szCs w:val="24"/>
        </w:rPr>
        <w:t xml:space="preserve"> a</w:t>
      </w:r>
      <w:r w:rsidR="00CC514D">
        <w:rPr>
          <w:rFonts w:ascii="Times New Roman" w:hAnsi="Times New Roman"/>
          <w:sz w:val="24"/>
          <w:szCs w:val="24"/>
        </w:rPr>
        <w:t>n earlier</w:t>
      </w:r>
      <w:r w:rsidR="006147F9">
        <w:rPr>
          <w:rFonts w:ascii="Times New Roman" w:hAnsi="Times New Roman"/>
          <w:sz w:val="24"/>
          <w:szCs w:val="24"/>
        </w:rPr>
        <w:t xml:space="preserve"> version of the CAFO permit, the court of appeals recognized that groundwater monitoring only shows what happened in the past, and not the effect of current activities.  </w:t>
      </w:r>
      <w:r w:rsidR="006147F9" w:rsidRPr="004667CF">
        <w:rPr>
          <w:rFonts w:ascii="Times New Roman" w:hAnsi="Times New Roman"/>
          <w:i/>
          <w:iCs/>
          <w:sz w:val="24"/>
          <w:szCs w:val="24"/>
        </w:rPr>
        <w:t>CARE</w:t>
      </w:r>
      <w:r w:rsidR="00B635BB">
        <w:rPr>
          <w:rFonts w:ascii="Times New Roman" w:hAnsi="Times New Roman"/>
          <w:i/>
          <w:iCs/>
          <w:sz w:val="24"/>
          <w:szCs w:val="24"/>
        </w:rPr>
        <w:t>,</w:t>
      </w:r>
      <w:r w:rsidR="006147F9" w:rsidRPr="004667CF">
        <w:rPr>
          <w:rFonts w:ascii="Times New Roman" w:hAnsi="Times New Roman"/>
          <w:i/>
          <w:iCs/>
          <w:sz w:val="24"/>
          <w:szCs w:val="24"/>
        </w:rPr>
        <w:t xml:space="preserve"> </w:t>
      </w:r>
      <w:r w:rsidR="006147F9">
        <w:rPr>
          <w:rFonts w:ascii="Times New Roman" w:hAnsi="Times New Roman"/>
          <w:sz w:val="24"/>
          <w:szCs w:val="24"/>
        </w:rPr>
        <w:t xml:space="preserve">205 P.3d </w:t>
      </w:r>
      <w:r w:rsidR="00B635BB">
        <w:rPr>
          <w:rFonts w:ascii="Times New Roman" w:hAnsi="Times New Roman"/>
          <w:sz w:val="24"/>
          <w:szCs w:val="24"/>
        </w:rPr>
        <w:t xml:space="preserve">at </w:t>
      </w:r>
      <w:r w:rsidR="006147F9">
        <w:rPr>
          <w:rFonts w:ascii="Times New Roman" w:hAnsi="Times New Roman"/>
          <w:sz w:val="24"/>
          <w:szCs w:val="24"/>
        </w:rPr>
        <w:t>959</w:t>
      </w:r>
      <w:r w:rsidR="000E3017">
        <w:rPr>
          <w:rFonts w:ascii="Times New Roman" w:hAnsi="Times New Roman"/>
          <w:sz w:val="24"/>
          <w:szCs w:val="24"/>
        </w:rPr>
        <w:t>.</w:t>
      </w:r>
      <w:r w:rsidR="006147F9">
        <w:rPr>
          <w:rFonts w:ascii="Times New Roman" w:hAnsi="Times New Roman"/>
          <w:sz w:val="24"/>
          <w:szCs w:val="24"/>
        </w:rPr>
        <w:t xml:space="preserve">  </w:t>
      </w:r>
      <w:r w:rsidR="009A0832">
        <w:rPr>
          <w:rFonts w:ascii="Times New Roman" w:hAnsi="Times New Roman"/>
          <w:sz w:val="24"/>
          <w:szCs w:val="24"/>
        </w:rPr>
        <w:t>In the same decision, t</w:t>
      </w:r>
      <w:r w:rsidR="006147F9">
        <w:rPr>
          <w:rFonts w:ascii="Times New Roman" w:hAnsi="Times New Roman"/>
          <w:sz w:val="24"/>
          <w:szCs w:val="24"/>
        </w:rPr>
        <w:t xml:space="preserve">he court also held that Ecology can </w:t>
      </w:r>
      <w:r w:rsidR="009A0832">
        <w:rPr>
          <w:rFonts w:ascii="Times New Roman" w:hAnsi="Times New Roman"/>
          <w:sz w:val="24"/>
          <w:szCs w:val="24"/>
        </w:rPr>
        <w:t xml:space="preserve">and should </w:t>
      </w:r>
      <w:r w:rsidR="006147F9">
        <w:rPr>
          <w:rFonts w:ascii="Times New Roman" w:hAnsi="Times New Roman"/>
          <w:sz w:val="24"/>
          <w:szCs w:val="24"/>
        </w:rPr>
        <w:t>consider the burden on the regulated industry, including the cost of water quality monitoring.  205 P.3d at 960.</w:t>
      </w:r>
    </w:p>
    <w:p w14:paraId="2260114B" w14:textId="77777777" w:rsidR="006147F9" w:rsidRPr="00374650" w:rsidRDefault="006147F9">
      <w:pPr>
        <w:ind w:firstLine="720"/>
        <w:rPr>
          <w:rFonts w:ascii="Times New Roman" w:hAnsi="Times New Roman"/>
          <w:sz w:val="24"/>
          <w:szCs w:val="24"/>
          <w:u w:val="single"/>
        </w:rPr>
      </w:pPr>
    </w:p>
    <w:p w14:paraId="2FD891D9" w14:textId="344A12DC" w:rsidR="006147F9" w:rsidRPr="000E3017" w:rsidRDefault="009A0832">
      <w:pPr>
        <w:ind w:firstLine="720"/>
        <w:rPr>
          <w:rFonts w:ascii="Times New Roman" w:hAnsi="Times New Roman"/>
          <w:sz w:val="24"/>
          <w:szCs w:val="24"/>
        </w:rPr>
      </w:pPr>
      <w:r>
        <w:rPr>
          <w:rFonts w:ascii="Times New Roman" w:hAnsi="Times New Roman"/>
          <w:sz w:val="24"/>
          <w:szCs w:val="24"/>
        </w:rPr>
        <w:t>Given that groundwater monitoring is not an indicator of the effects of current discharges, g</w:t>
      </w:r>
      <w:r w:rsidR="003250E0">
        <w:rPr>
          <w:rFonts w:ascii="Times New Roman" w:hAnsi="Times New Roman"/>
          <w:sz w:val="24"/>
          <w:szCs w:val="24"/>
        </w:rPr>
        <w:t>roundwater monitoring should, at most, be used as an indicator</w:t>
      </w:r>
      <w:r w:rsidR="00F17A04">
        <w:rPr>
          <w:rFonts w:ascii="Times New Roman" w:hAnsi="Times New Roman"/>
          <w:sz w:val="24"/>
          <w:szCs w:val="24"/>
        </w:rPr>
        <w:t xml:space="preserve"> of groundwater impacts</w:t>
      </w:r>
      <w:r w:rsidR="00E42ADF">
        <w:rPr>
          <w:rFonts w:ascii="Times New Roman" w:hAnsi="Times New Roman"/>
          <w:sz w:val="24"/>
          <w:szCs w:val="24"/>
        </w:rPr>
        <w:t xml:space="preserve"> that triggers reevaluation of soil monitoring data.</w:t>
      </w:r>
      <w:r w:rsidR="00F17A04">
        <w:rPr>
          <w:rFonts w:ascii="Times New Roman" w:hAnsi="Times New Roman"/>
          <w:sz w:val="24"/>
          <w:szCs w:val="24"/>
        </w:rPr>
        <w:t xml:space="preserve">  </w:t>
      </w:r>
      <w:r w:rsidR="00717783">
        <w:rPr>
          <w:rFonts w:ascii="Times New Roman" w:hAnsi="Times New Roman"/>
          <w:sz w:val="24"/>
          <w:szCs w:val="24"/>
        </w:rPr>
        <w:t>Groundwater monitoring cannot show t</w:t>
      </w:r>
      <w:r w:rsidR="00F17A04">
        <w:rPr>
          <w:rFonts w:ascii="Times New Roman" w:hAnsi="Times New Roman"/>
          <w:sz w:val="24"/>
          <w:szCs w:val="24"/>
        </w:rPr>
        <w:t xml:space="preserve">he effects of changing </w:t>
      </w:r>
      <w:r w:rsidR="00E42ADF">
        <w:rPr>
          <w:rFonts w:ascii="Times New Roman" w:hAnsi="Times New Roman"/>
          <w:sz w:val="24"/>
          <w:szCs w:val="24"/>
        </w:rPr>
        <w:t xml:space="preserve">land application </w:t>
      </w:r>
      <w:r w:rsidR="00F17A04">
        <w:rPr>
          <w:rFonts w:ascii="Times New Roman" w:hAnsi="Times New Roman"/>
          <w:sz w:val="24"/>
          <w:szCs w:val="24"/>
        </w:rPr>
        <w:t xml:space="preserve">practices </w:t>
      </w:r>
      <w:r w:rsidR="00717783">
        <w:rPr>
          <w:rFonts w:ascii="Times New Roman" w:hAnsi="Times New Roman"/>
          <w:sz w:val="24"/>
          <w:szCs w:val="24"/>
        </w:rPr>
        <w:t xml:space="preserve">within any reasonable time period.  It also is too expensive to serve as a discharge monitoring tool, where </w:t>
      </w:r>
      <w:r w:rsidR="000F2212">
        <w:rPr>
          <w:rFonts w:ascii="Times New Roman" w:hAnsi="Times New Roman"/>
          <w:sz w:val="24"/>
          <w:szCs w:val="24"/>
        </w:rPr>
        <w:t xml:space="preserve">more accurate and less expensive tools (soil monitoring) are available.  </w:t>
      </w:r>
    </w:p>
    <w:p w14:paraId="49465107" w14:textId="77777777" w:rsidR="006147F9" w:rsidRDefault="006147F9">
      <w:pPr>
        <w:ind w:firstLine="720"/>
        <w:rPr>
          <w:rFonts w:ascii="Times New Roman" w:hAnsi="Times New Roman"/>
          <w:sz w:val="24"/>
          <w:szCs w:val="24"/>
        </w:rPr>
      </w:pPr>
    </w:p>
    <w:p w14:paraId="165C30D0" w14:textId="081E7DEC" w:rsidR="00DA519D" w:rsidRDefault="00A23B82">
      <w:pPr>
        <w:ind w:firstLine="720"/>
        <w:rPr>
          <w:rFonts w:ascii="Times New Roman" w:hAnsi="Times New Roman"/>
          <w:sz w:val="24"/>
          <w:szCs w:val="24"/>
        </w:rPr>
      </w:pPr>
      <w:r>
        <w:rPr>
          <w:rFonts w:ascii="Times New Roman" w:hAnsi="Times New Roman"/>
          <w:sz w:val="24"/>
          <w:szCs w:val="24"/>
        </w:rPr>
        <w:t xml:space="preserve">The Draft Permit’s </w:t>
      </w:r>
      <w:r w:rsidR="00ED7DA3">
        <w:rPr>
          <w:rFonts w:ascii="Times New Roman" w:hAnsi="Times New Roman"/>
          <w:sz w:val="24"/>
          <w:szCs w:val="24"/>
        </w:rPr>
        <w:t>requirement</w:t>
      </w:r>
      <w:r w:rsidR="00B07C66">
        <w:rPr>
          <w:rFonts w:ascii="Times New Roman" w:hAnsi="Times New Roman"/>
          <w:sz w:val="24"/>
          <w:szCs w:val="24"/>
        </w:rPr>
        <w:t>s</w:t>
      </w:r>
      <w:r w:rsidR="00ED7DA3">
        <w:rPr>
          <w:rFonts w:ascii="Times New Roman" w:hAnsi="Times New Roman"/>
          <w:sz w:val="24"/>
          <w:szCs w:val="24"/>
        </w:rPr>
        <w:t xml:space="preserve"> that a</w:t>
      </w:r>
      <w:r>
        <w:rPr>
          <w:rFonts w:ascii="Times New Roman" w:hAnsi="Times New Roman"/>
          <w:sz w:val="24"/>
          <w:szCs w:val="24"/>
        </w:rPr>
        <w:t xml:space="preserve"> groundwater quality evaluation </w:t>
      </w:r>
      <w:r w:rsidR="00ED7DA3">
        <w:rPr>
          <w:rFonts w:ascii="Times New Roman" w:hAnsi="Times New Roman"/>
          <w:sz w:val="24"/>
          <w:szCs w:val="24"/>
        </w:rPr>
        <w:t>be conducted in conformance with plans that Ecology</w:t>
      </w:r>
      <w:r w:rsidR="00B07C66">
        <w:rPr>
          <w:rFonts w:ascii="Times New Roman" w:hAnsi="Times New Roman"/>
          <w:sz w:val="24"/>
          <w:szCs w:val="24"/>
        </w:rPr>
        <w:t xml:space="preserve"> approve after the permit is in place, and that monitoring begin by a date certain, </w:t>
      </w:r>
      <w:r>
        <w:rPr>
          <w:rFonts w:ascii="Times New Roman" w:hAnsi="Times New Roman"/>
          <w:sz w:val="24"/>
          <w:szCs w:val="24"/>
        </w:rPr>
        <w:t xml:space="preserve">also </w:t>
      </w:r>
      <w:r w:rsidR="00B07C66">
        <w:rPr>
          <w:rFonts w:ascii="Times New Roman" w:hAnsi="Times New Roman"/>
          <w:sz w:val="24"/>
          <w:szCs w:val="24"/>
        </w:rPr>
        <w:t>are</w:t>
      </w:r>
      <w:r>
        <w:rPr>
          <w:rFonts w:ascii="Times New Roman" w:hAnsi="Times New Roman"/>
          <w:sz w:val="24"/>
          <w:szCs w:val="24"/>
        </w:rPr>
        <w:t xml:space="preserve"> fundamentally unfair and a violation of due process.</w:t>
      </w:r>
      <w:r w:rsidR="00FC0BD3">
        <w:rPr>
          <w:rFonts w:ascii="Times New Roman" w:hAnsi="Times New Roman"/>
          <w:sz w:val="24"/>
          <w:szCs w:val="24"/>
        </w:rPr>
        <w:t xml:space="preserve">  The </w:t>
      </w:r>
      <w:r w:rsidR="00521649">
        <w:rPr>
          <w:rFonts w:ascii="Times New Roman" w:hAnsi="Times New Roman"/>
          <w:sz w:val="24"/>
          <w:szCs w:val="24"/>
        </w:rPr>
        <w:t xml:space="preserve">size </w:t>
      </w:r>
      <w:r w:rsidR="00B07C66">
        <w:rPr>
          <w:rFonts w:ascii="Times New Roman" w:hAnsi="Times New Roman"/>
          <w:sz w:val="24"/>
          <w:szCs w:val="24"/>
        </w:rPr>
        <w:t>of</w:t>
      </w:r>
      <w:r w:rsidR="00521649">
        <w:rPr>
          <w:rFonts w:ascii="Times New Roman" w:hAnsi="Times New Roman"/>
          <w:sz w:val="24"/>
          <w:szCs w:val="24"/>
        </w:rPr>
        <w:t xml:space="preserve"> the groundwater network that Simplot would ultimately be required to install under the Draft Permit is entirely within Ecology’s discretion</w:t>
      </w:r>
      <w:r w:rsidR="003F7D2C">
        <w:rPr>
          <w:rFonts w:ascii="Times New Roman" w:hAnsi="Times New Roman"/>
          <w:sz w:val="24"/>
          <w:szCs w:val="24"/>
        </w:rPr>
        <w:t xml:space="preserve"> and the permit provides no </w:t>
      </w:r>
      <w:r w:rsidR="00CB685B">
        <w:rPr>
          <w:rFonts w:ascii="Times New Roman" w:hAnsi="Times New Roman"/>
          <w:sz w:val="24"/>
          <w:szCs w:val="24"/>
        </w:rPr>
        <w:t xml:space="preserve">mechanism for Simplot </w:t>
      </w:r>
      <w:r w:rsidR="00CB685B">
        <w:rPr>
          <w:rFonts w:ascii="Times New Roman" w:hAnsi="Times New Roman"/>
          <w:sz w:val="24"/>
          <w:szCs w:val="24"/>
        </w:rPr>
        <w:lastRenderedPageBreak/>
        <w:t xml:space="preserve">to contest Ecology </w:t>
      </w:r>
      <w:r w:rsidR="00CF03FE">
        <w:rPr>
          <w:rFonts w:ascii="Times New Roman" w:hAnsi="Times New Roman"/>
          <w:sz w:val="24"/>
          <w:szCs w:val="24"/>
        </w:rPr>
        <w:t>decisions in that regard.</w:t>
      </w:r>
      <w:r w:rsidR="00CB685B">
        <w:rPr>
          <w:rFonts w:ascii="Times New Roman" w:hAnsi="Times New Roman"/>
          <w:sz w:val="24"/>
          <w:szCs w:val="24"/>
        </w:rPr>
        <w:t xml:space="preserve">  </w:t>
      </w:r>
      <w:r w:rsidR="003F7D2C">
        <w:rPr>
          <w:rFonts w:ascii="Times New Roman" w:hAnsi="Times New Roman"/>
          <w:sz w:val="24"/>
          <w:szCs w:val="24"/>
        </w:rPr>
        <w:t>The requirement that monitoring begin by a date certain, regardless of whether any dispute regarding the monitoring plan is resolved, compounds the unfairness.</w:t>
      </w:r>
    </w:p>
    <w:p w14:paraId="6BB05B61" w14:textId="77777777" w:rsidR="00DA519D" w:rsidRDefault="00DA519D">
      <w:pPr>
        <w:ind w:firstLine="720"/>
        <w:rPr>
          <w:rFonts w:ascii="Times New Roman" w:hAnsi="Times New Roman"/>
          <w:sz w:val="24"/>
          <w:szCs w:val="24"/>
        </w:rPr>
      </w:pPr>
    </w:p>
    <w:p w14:paraId="6B72BDDE" w14:textId="54C0C789" w:rsidR="00501C22" w:rsidRDefault="00DA519D">
      <w:pPr>
        <w:ind w:firstLine="720"/>
        <w:rPr>
          <w:rFonts w:ascii="Times New Roman" w:hAnsi="Times New Roman"/>
          <w:sz w:val="24"/>
          <w:szCs w:val="24"/>
        </w:rPr>
      </w:pPr>
      <w:r w:rsidRPr="00DA519D">
        <w:rPr>
          <w:rFonts w:ascii="Times New Roman" w:hAnsi="Times New Roman"/>
          <w:sz w:val="24"/>
          <w:szCs w:val="24"/>
          <w:u w:val="single"/>
        </w:rPr>
        <w:t>Soil Monitoring</w:t>
      </w:r>
      <w:r w:rsidR="00CD7696">
        <w:rPr>
          <w:rFonts w:ascii="Times New Roman" w:hAnsi="Times New Roman"/>
          <w:sz w:val="24"/>
          <w:szCs w:val="24"/>
          <w:u w:val="single"/>
        </w:rPr>
        <w:t xml:space="preserve">.  </w:t>
      </w:r>
      <w:r w:rsidR="001D26E5">
        <w:rPr>
          <w:rFonts w:ascii="Times New Roman" w:hAnsi="Times New Roman"/>
          <w:sz w:val="24"/>
          <w:szCs w:val="24"/>
        </w:rPr>
        <w:t xml:space="preserve">The purpose of soil monitoring </w:t>
      </w:r>
      <w:r w:rsidR="000D206A">
        <w:rPr>
          <w:rFonts w:ascii="Times New Roman" w:hAnsi="Times New Roman"/>
          <w:sz w:val="24"/>
          <w:szCs w:val="24"/>
        </w:rPr>
        <w:t xml:space="preserve">of land application fields </w:t>
      </w:r>
      <w:r w:rsidR="001D26E5">
        <w:rPr>
          <w:rFonts w:ascii="Times New Roman" w:hAnsi="Times New Roman"/>
          <w:sz w:val="24"/>
          <w:szCs w:val="24"/>
        </w:rPr>
        <w:t>is to determine whether nutrients are being applied at greater than agronomic rates</w:t>
      </w:r>
      <w:r w:rsidR="000D206A">
        <w:rPr>
          <w:rFonts w:ascii="Times New Roman" w:hAnsi="Times New Roman"/>
          <w:sz w:val="24"/>
          <w:szCs w:val="24"/>
        </w:rPr>
        <w:t xml:space="preserve"> and whether nutrients are migrating down in the soil column.  The </w:t>
      </w:r>
      <w:r w:rsidR="00501C22">
        <w:rPr>
          <w:rFonts w:ascii="Times New Roman" w:hAnsi="Times New Roman"/>
          <w:sz w:val="24"/>
          <w:szCs w:val="24"/>
        </w:rPr>
        <w:t xml:space="preserve">Draft Permit requires more </w:t>
      </w:r>
      <w:r w:rsidR="000D206A">
        <w:rPr>
          <w:rFonts w:ascii="Times New Roman" w:hAnsi="Times New Roman"/>
          <w:sz w:val="24"/>
          <w:szCs w:val="24"/>
        </w:rPr>
        <w:t xml:space="preserve">monitoring </w:t>
      </w:r>
      <w:r w:rsidR="00501C22">
        <w:rPr>
          <w:rFonts w:ascii="Times New Roman" w:hAnsi="Times New Roman"/>
          <w:sz w:val="24"/>
          <w:szCs w:val="24"/>
        </w:rPr>
        <w:t xml:space="preserve">than is necessary to serve this purpose. </w:t>
      </w:r>
    </w:p>
    <w:p w14:paraId="6C71D002" w14:textId="77777777" w:rsidR="00501C22" w:rsidRDefault="00501C22">
      <w:pPr>
        <w:ind w:firstLine="720"/>
        <w:rPr>
          <w:rFonts w:ascii="Times New Roman" w:hAnsi="Times New Roman"/>
          <w:sz w:val="24"/>
          <w:szCs w:val="24"/>
        </w:rPr>
      </w:pPr>
    </w:p>
    <w:p w14:paraId="7F99EAA7" w14:textId="7B341E1A" w:rsidR="00212813" w:rsidRDefault="00876218">
      <w:pPr>
        <w:ind w:firstLine="720"/>
        <w:rPr>
          <w:rFonts w:ascii="Times New Roman" w:hAnsi="Times New Roman"/>
          <w:sz w:val="24"/>
          <w:szCs w:val="24"/>
        </w:rPr>
      </w:pPr>
      <w:r>
        <w:rPr>
          <w:rFonts w:ascii="Times New Roman" w:hAnsi="Times New Roman"/>
          <w:sz w:val="24"/>
          <w:szCs w:val="24"/>
        </w:rPr>
        <w:t>In dry areas, t</w:t>
      </w:r>
      <w:r w:rsidR="00501C22">
        <w:rPr>
          <w:rFonts w:ascii="Times New Roman" w:hAnsi="Times New Roman"/>
          <w:sz w:val="24"/>
          <w:szCs w:val="24"/>
        </w:rPr>
        <w:t xml:space="preserve">he </w:t>
      </w:r>
      <w:r w:rsidR="00CF03FE">
        <w:rPr>
          <w:rFonts w:ascii="Times New Roman" w:hAnsi="Times New Roman"/>
          <w:sz w:val="24"/>
          <w:szCs w:val="24"/>
        </w:rPr>
        <w:t xml:space="preserve">state general permit for </w:t>
      </w:r>
      <w:r w:rsidR="00501C22">
        <w:rPr>
          <w:rFonts w:ascii="Times New Roman" w:hAnsi="Times New Roman"/>
          <w:sz w:val="24"/>
          <w:szCs w:val="24"/>
        </w:rPr>
        <w:t>CAFO</w:t>
      </w:r>
      <w:r w:rsidR="00CF03FE">
        <w:rPr>
          <w:rFonts w:ascii="Times New Roman" w:hAnsi="Times New Roman"/>
          <w:sz w:val="24"/>
          <w:szCs w:val="24"/>
        </w:rPr>
        <w:t>s</w:t>
      </w:r>
      <w:r w:rsidR="00501C22">
        <w:rPr>
          <w:rFonts w:ascii="Times New Roman" w:hAnsi="Times New Roman"/>
          <w:sz w:val="24"/>
          <w:szCs w:val="24"/>
        </w:rPr>
        <w:t xml:space="preserve"> only requires monitoring </w:t>
      </w:r>
      <w:r w:rsidR="00DB3FDB">
        <w:rPr>
          <w:rFonts w:ascii="Times New Roman" w:hAnsi="Times New Roman"/>
          <w:sz w:val="24"/>
          <w:szCs w:val="24"/>
        </w:rPr>
        <w:t>at two depths</w:t>
      </w:r>
      <w:r w:rsidR="00CF23C9">
        <w:rPr>
          <w:rFonts w:ascii="Times New Roman" w:hAnsi="Times New Roman"/>
          <w:sz w:val="24"/>
          <w:szCs w:val="24"/>
        </w:rPr>
        <w:t xml:space="preserve">: </w:t>
      </w:r>
      <w:r w:rsidR="00DB3FDB">
        <w:rPr>
          <w:rFonts w:ascii="Times New Roman" w:hAnsi="Times New Roman"/>
          <w:sz w:val="24"/>
          <w:szCs w:val="24"/>
        </w:rPr>
        <w:t xml:space="preserve">the first and second foot </w:t>
      </w:r>
      <w:r>
        <w:rPr>
          <w:rFonts w:ascii="Times New Roman" w:hAnsi="Times New Roman"/>
          <w:sz w:val="24"/>
          <w:szCs w:val="24"/>
        </w:rPr>
        <w:t xml:space="preserve">of the soil profile.  </w:t>
      </w:r>
      <w:r w:rsidR="00CF03FE">
        <w:rPr>
          <w:rFonts w:ascii="Times New Roman" w:hAnsi="Times New Roman"/>
          <w:sz w:val="24"/>
          <w:szCs w:val="24"/>
        </w:rPr>
        <w:t>Without justification, t</w:t>
      </w:r>
      <w:r>
        <w:rPr>
          <w:rFonts w:ascii="Times New Roman" w:hAnsi="Times New Roman"/>
          <w:sz w:val="24"/>
          <w:szCs w:val="24"/>
        </w:rPr>
        <w:t xml:space="preserve">he Draft </w:t>
      </w:r>
      <w:r w:rsidR="00CF03FE">
        <w:rPr>
          <w:rFonts w:ascii="Times New Roman" w:hAnsi="Times New Roman"/>
          <w:sz w:val="24"/>
          <w:szCs w:val="24"/>
        </w:rPr>
        <w:t>P</w:t>
      </w:r>
      <w:r>
        <w:rPr>
          <w:rFonts w:ascii="Times New Roman" w:hAnsi="Times New Roman"/>
          <w:sz w:val="24"/>
          <w:szCs w:val="24"/>
        </w:rPr>
        <w:t xml:space="preserve">ermit requires </w:t>
      </w:r>
      <w:r w:rsidR="00EF5E03">
        <w:rPr>
          <w:rFonts w:ascii="Times New Roman" w:hAnsi="Times New Roman"/>
          <w:sz w:val="24"/>
          <w:szCs w:val="24"/>
        </w:rPr>
        <w:t>monitoring in a third zone, from two to five feet in depth.  This will significantly increase the cost of soil sampling</w:t>
      </w:r>
      <w:r w:rsidR="00212813">
        <w:rPr>
          <w:rFonts w:ascii="Times New Roman" w:hAnsi="Times New Roman"/>
          <w:sz w:val="24"/>
          <w:szCs w:val="24"/>
        </w:rPr>
        <w:t xml:space="preserve"> and is unnecessary.  </w:t>
      </w:r>
      <w:r w:rsidR="00CF23C9">
        <w:rPr>
          <w:rFonts w:ascii="Times New Roman" w:hAnsi="Times New Roman"/>
          <w:sz w:val="24"/>
          <w:szCs w:val="24"/>
        </w:rPr>
        <w:t>Ecology already has determined in the general permit it issued for the CAFO sector that s</w:t>
      </w:r>
      <w:r w:rsidR="00212813">
        <w:rPr>
          <w:rFonts w:ascii="Times New Roman" w:hAnsi="Times New Roman"/>
          <w:sz w:val="24"/>
          <w:szCs w:val="24"/>
        </w:rPr>
        <w:t>ampling within the first two feet of the soil profile is sufficient to show whether nitrates are migrating down in the soil column.</w:t>
      </w:r>
    </w:p>
    <w:p w14:paraId="0523DD43" w14:textId="77777777" w:rsidR="00212813" w:rsidRDefault="00212813">
      <w:pPr>
        <w:ind w:firstLine="720"/>
        <w:rPr>
          <w:rFonts w:ascii="Times New Roman" w:hAnsi="Times New Roman"/>
          <w:sz w:val="24"/>
          <w:szCs w:val="24"/>
        </w:rPr>
      </w:pPr>
    </w:p>
    <w:p w14:paraId="62496AC2" w14:textId="0DAAED8F" w:rsidR="00690125" w:rsidRDefault="00212813">
      <w:pPr>
        <w:ind w:firstLine="720"/>
        <w:rPr>
          <w:rFonts w:ascii="Times New Roman" w:hAnsi="Times New Roman"/>
          <w:sz w:val="24"/>
          <w:szCs w:val="24"/>
        </w:rPr>
      </w:pPr>
      <w:r>
        <w:rPr>
          <w:rFonts w:ascii="Times New Roman" w:hAnsi="Times New Roman"/>
          <w:sz w:val="24"/>
          <w:szCs w:val="24"/>
        </w:rPr>
        <w:t>Also,</w:t>
      </w:r>
      <w:r w:rsidR="00690125">
        <w:rPr>
          <w:rFonts w:ascii="Times New Roman" w:hAnsi="Times New Roman"/>
          <w:sz w:val="24"/>
          <w:szCs w:val="24"/>
        </w:rPr>
        <w:t xml:space="preserve"> sampling once per year should be sufficient to track nutrient concentrations in the soil.  Sampling twice per year doubles the monitoring cost, while providing only marginally </w:t>
      </w:r>
      <w:r w:rsidR="00EB1CF5">
        <w:rPr>
          <w:rFonts w:ascii="Times New Roman" w:hAnsi="Times New Roman"/>
          <w:sz w:val="24"/>
          <w:szCs w:val="24"/>
        </w:rPr>
        <w:t xml:space="preserve">greater </w:t>
      </w:r>
      <w:r w:rsidR="00690125">
        <w:rPr>
          <w:rFonts w:ascii="Times New Roman" w:hAnsi="Times New Roman"/>
          <w:sz w:val="24"/>
          <w:szCs w:val="24"/>
        </w:rPr>
        <w:t>information.</w:t>
      </w:r>
    </w:p>
    <w:p w14:paraId="2BD99634" w14:textId="77777777" w:rsidR="00690125" w:rsidRDefault="00690125">
      <w:pPr>
        <w:ind w:firstLine="720"/>
        <w:rPr>
          <w:rFonts w:ascii="Times New Roman" w:hAnsi="Times New Roman"/>
          <w:sz w:val="24"/>
          <w:szCs w:val="24"/>
        </w:rPr>
      </w:pPr>
    </w:p>
    <w:p w14:paraId="720F7F09" w14:textId="55DFA9F6" w:rsidR="00CE3E64" w:rsidRPr="00CD7696" w:rsidRDefault="00523D1C" w:rsidP="00CD7696">
      <w:pPr>
        <w:rPr>
          <w:rFonts w:ascii="Times New Roman" w:hAnsi="Times New Roman"/>
          <w:b/>
          <w:bCs/>
          <w:sz w:val="24"/>
          <w:szCs w:val="24"/>
        </w:rPr>
      </w:pPr>
      <w:r w:rsidRPr="00CD7696">
        <w:rPr>
          <w:rFonts w:ascii="Times New Roman" w:hAnsi="Times New Roman"/>
          <w:b/>
          <w:bCs/>
          <w:sz w:val="24"/>
          <w:szCs w:val="24"/>
        </w:rPr>
        <w:t>Pond Liners and Leak Rates</w:t>
      </w:r>
    </w:p>
    <w:p w14:paraId="50F77A03" w14:textId="77777777" w:rsidR="00CE3E64" w:rsidRDefault="00CE3E64" w:rsidP="008D17C3">
      <w:pPr>
        <w:ind w:firstLine="720"/>
        <w:rPr>
          <w:rFonts w:ascii="Times New Roman" w:hAnsi="Times New Roman"/>
          <w:sz w:val="24"/>
          <w:szCs w:val="24"/>
        </w:rPr>
      </w:pPr>
    </w:p>
    <w:p w14:paraId="2BD920D1" w14:textId="51C34CAC" w:rsidR="002E7013" w:rsidRDefault="003A6BA0" w:rsidP="008D17C3">
      <w:pPr>
        <w:ind w:firstLine="720"/>
        <w:rPr>
          <w:rFonts w:ascii="Times New Roman" w:hAnsi="Times New Roman"/>
          <w:sz w:val="24"/>
          <w:szCs w:val="24"/>
        </w:rPr>
      </w:pPr>
      <w:r>
        <w:rPr>
          <w:rFonts w:ascii="Times New Roman" w:hAnsi="Times New Roman"/>
          <w:sz w:val="24"/>
          <w:szCs w:val="24"/>
        </w:rPr>
        <w:t>The Draft Permit would require Simplot to install</w:t>
      </w:r>
      <w:r w:rsidR="003F41CA">
        <w:rPr>
          <w:rFonts w:ascii="Times New Roman" w:hAnsi="Times New Roman"/>
          <w:sz w:val="24"/>
          <w:szCs w:val="24"/>
        </w:rPr>
        <w:t xml:space="preserve"> </w:t>
      </w:r>
      <w:r>
        <w:rPr>
          <w:rFonts w:ascii="Times New Roman" w:hAnsi="Times New Roman"/>
          <w:sz w:val="24"/>
          <w:szCs w:val="24"/>
        </w:rPr>
        <w:t xml:space="preserve">liners on </w:t>
      </w:r>
      <w:r w:rsidR="003F41CA">
        <w:rPr>
          <w:rFonts w:ascii="Times New Roman" w:hAnsi="Times New Roman"/>
          <w:sz w:val="24"/>
          <w:szCs w:val="24"/>
        </w:rPr>
        <w:t xml:space="preserve">process wastewater ponds, which the permit refers to incorrectly as lagoons </w:t>
      </w:r>
      <w:r w:rsidR="0066290A">
        <w:rPr>
          <w:rFonts w:ascii="Times New Roman" w:hAnsi="Times New Roman"/>
          <w:sz w:val="24"/>
          <w:szCs w:val="24"/>
        </w:rPr>
        <w:t>(</w:t>
      </w:r>
      <w:r w:rsidR="003F41CA">
        <w:rPr>
          <w:rFonts w:ascii="Times New Roman" w:hAnsi="Times New Roman"/>
          <w:sz w:val="24"/>
          <w:szCs w:val="24"/>
        </w:rPr>
        <w:t>a term that should be reserved for liquid manure storage</w:t>
      </w:r>
      <w:r w:rsidR="003F0D87">
        <w:rPr>
          <w:rFonts w:ascii="Times New Roman" w:hAnsi="Times New Roman"/>
          <w:sz w:val="24"/>
          <w:szCs w:val="24"/>
        </w:rPr>
        <w:t>, not process wastewater or stormwater</w:t>
      </w:r>
      <w:r w:rsidR="00BD6E9A">
        <w:rPr>
          <w:rFonts w:ascii="Times New Roman" w:hAnsi="Times New Roman"/>
          <w:sz w:val="24"/>
          <w:szCs w:val="24"/>
        </w:rPr>
        <w:t>)</w:t>
      </w:r>
      <w:r w:rsidR="003F41CA">
        <w:rPr>
          <w:rFonts w:ascii="Times New Roman" w:hAnsi="Times New Roman"/>
          <w:sz w:val="24"/>
          <w:szCs w:val="24"/>
        </w:rPr>
        <w:t>.</w:t>
      </w:r>
      <w:r w:rsidR="00BD6E9A">
        <w:rPr>
          <w:rFonts w:ascii="Times New Roman" w:hAnsi="Times New Roman"/>
          <w:sz w:val="24"/>
          <w:szCs w:val="24"/>
        </w:rPr>
        <w:t xml:space="preserve">  The Draft Permit would require that the liners entirely prevent infiltration of wastewater to groundwater</w:t>
      </w:r>
      <w:r w:rsidR="00AC59C0">
        <w:rPr>
          <w:rFonts w:ascii="Times New Roman" w:hAnsi="Times New Roman"/>
          <w:sz w:val="24"/>
          <w:szCs w:val="24"/>
        </w:rPr>
        <w:t xml:space="preserve">.  </w:t>
      </w:r>
      <w:r w:rsidR="00BE319A">
        <w:rPr>
          <w:rFonts w:ascii="Times New Roman" w:hAnsi="Times New Roman"/>
          <w:sz w:val="24"/>
          <w:szCs w:val="24"/>
        </w:rPr>
        <w:t>However, i</w:t>
      </w:r>
      <w:r w:rsidR="00AC59C0">
        <w:rPr>
          <w:rFonts w:ascii="Times New Roman" w:hAnsi="Times New Roman"/>
          <w:sz w:val="24"/>
          <w:szCs w:val="24"/>
        </w:rPr>
        <w:t xml:space="preserve">n </w:t>
      </w:r>
      <w:r w:rsidR="00AC59C0" w:rsidRPr="00BE319A">
        <w:rPr>
          <w:rFonts w:ascii="Times New Roman" w:hAnsi="Times New Roman"/>
          <w:i/>
          <w:iCs/>
          <w:sz w:val="24"/>
          <w:szCs w:val="24"/>
        </w:rPr>
        <w:t>Dairy Federation</w:t>
      </w:r>
      <w:r w:rsidR="00AC59C0">
        <w:rPr>
          <w:rFonts w:ascii="Times New Roman" w:hAnsi="Times New Roman"/>
          <w:sz w:val="24"/>
          <w:szCs w:val="24"/>
        </w:rPr>
        <w:t xml:space="preserve">, the court of appeals agreed that </w:t>
      </w:r>
      <w:r w:rsidR="002079B5">
        <w:rPr>
          <w:rFonts w:ascii="Times New Roman" w:hAnsi="Times New Roman"/>
          <w:sz w:val="24"/>
          <w:szCs w:val="24"/>
        </w:rPr>
        <w:t>the cost of liners was prohibitive and liners were not required to meet AKART.  490 P.3d at 304.  The court held instead that a 10</w:t>
      </w:r>
      <w:r w:rsidR="002079B5" w:rsidRPr="00DD0836">
        <w:rPr>
          <w:rFonts w:ascii="Times New Roman" w:hAnsi="Times New Roman"/>
          <w:sz w:val="24"/>
          <w:szCs w:val="24"/>
          <w:vertAlign w:val="superscript"/>
        </w:rPr>
        <w:t>-6</w:t>
      </w:r>
      <w:r w:rsidR="002079B5">
        <w:rPr>
          <w:rFonts w:ascii="Times New Roman" w:hAnsi="Times New Roman"/>
          <w:sz w:val="24"/>
          <w:szCs w:val="24"/>
        </w:rPr>
        <w:t xml:space="preserve"> </w:t>
      </w:r>
      <w:r w:rsidR="00DD0836">
        <w:rPr>
          <w:rFonts w:ascii="Times New Roman" w:hAnsi="Times New Roman"/>
          <w:sz w:val="24"/>
          <w:szCs w:val="24"/>
        </w:rPr>
        <w:t>leak rate standard for new lagoons, and an assessment and corrective action for existing lagoons, was AKART.</w:t>
      </w:r>
      <w:r w:rsidR="000058C1">
        <w:rPr>
          <w:rFonts w:ascii="Times New Roman" w:hAnsi="Times New Roman"/>
          <w:sz w:val="24"/>
          <w:szCs w:val="24"/>
        </w:rPr>
        <w:t xml:space="preserve"> </w:t>
      </w:r>
      <w:r w:rsidR="00BE319A">
        <w:rPr>
          <w:rFonts w:ascii="Times New Roman" w:hAnsi="Times New Roman"/>
          <w:sz w:val="24"/>
          <w:szCs w:val="24"/>
        </w:rPr>
        <w:t xml:space="preserve"> </w:t>
      </w:r>
      <w:r w:rsidR="000058C1">
        <w:rPr>
          <w:rFonts w:ascii="Times New Roman" w:hAnsi="Times New Roman"/>
          <w:sz w:val="24"/>
          <w:szCs w:val="24"/>
        </w:rPr>
        <w:t xml:space="preserve">490 P.3d at 302-304.  Ecology cannot justify requiring </w:t>
      </w:r>
      <w:r w:rsidR="002E7013">
        <w:rPr>
          <w:rFonts w:ascii="Times New Roman" w:hAnsi="Times New Roman"/>
          <w:sz w:val="24"/>
          <w:szCs w:val="24"/>
        </w:rPr>
        <w:t>liners that, just a few short years ago, the court determined – based on Ecology’s assessment – were prohibitively expensive.</w:t>
      </w:r>
      <w:r w:rsidR="00BE319A">
        <w:rPr>
          <w:rFonts w:ascii="Times New Roman" w:hAnsi="Times New Roman"/>
          <w:sz w:val="24"/>
          <w:szCs w:val="24"/>
        </w:rPr>
        <w:t xml:space="preserve">  </w:t>
      </w:r>
      <w:r w:rsidR="00BE319A" w:rsidRPr="00BE319A">
        <w:rPr>
          <w:rFonts w:ascii="Times New Roman" w:hAnsi="Times New Roman"/>
          <w:i/>
          <w:iCs/>
          <w:sz w:val="24"/>
          <w:szCs w:val="24"/>
        </w:rPr>
        <w:t>Id</w:t>
      </w:r>
      <w:r w:rsidR="00BE319A">
        <w:rPr>
          <w:rFonts w:ascii="Times New Roman" w:hAnsi="Times New Roman"/>
          <w:sz w:val="24"/>
          <w:szCs w:val="24"/>
        </w:rPr>
        <w:t>.</w:t>
      </w:r>
    </w:p>
    <w:p w14:paraId="220577A3" w14:textId="77777777" w:rsidR="002E7013" w:rsidRDefault="002E7013" w:rsidP="008D17C3">
      <w:pPr>
        <w:ind w:firstLine="720"/>
        <w:rPr>
          <w:rFonts w:ascii="Times New Roman" w:hAnsi="Times New Roman"/>
          <w:sz w:val="24"/>
          <w:szCs w:val="24"/>
        </w:rPr>
      </w:pPr>
    </w:p>
    <w:p w14:paraId="3B710EEF" w14:textId="77777777" w:rsidR="00CD7696" w:rsidRPr="00CD7696" w:rsidRDefault="00CD7696" w:rsidP="00CD7696">
      <w:pPr>
        <w:rPr>
          <w:rFonts w:ascii="Times New Roman" w:hAnsi="Times New Roman"/>
          <w:b/>
          <w:bCs/>
          <w:sz w:val="24"/>
          <w:szCs w:val="24"/>
        </w:rPr>
      </w:pPr>
      <w:r w:rsidRPr="00CD7696">
        <w:rPr>
          <w:rFonts w:ascii="Times New Roman" w:hAnsi="Times New Roman"/>
          <w:b/>
          <w:bCs/>
          <w:sz w:val="24"/>
          <w:szCs w:val="24"/>
        </w:rPr>
        <w:t>Conclusion</w:t>
      </w:r>
    </w:p>
    <w:p w14:paraId="4ACDE40F" w14:textId="77777777" w:rsidR="00CD7696" w:rsidRDefault="00CD7696" w:rsidP="008D17C3">
      <w:pPr>
        <w:ind w:firstLine="720"/>
        <w:rPr>
          <w:rFonts w:ascii="Times New Roman" w:hAnsi="Times New Roman"/>
          <w:sz w:val="24"/>
          <w:szCs w:val="24"/>
        </w:rPr>
      </w:pPr>
    </w:p>
    <w:p w14:paraId="73A3A140" w14:textId="07FB5E84" w:rsidR="0011656E" w:rsidRDefault="007D534A" w:rsidP="008D17C3">
      <w:pPr>
        <w:ind w:firstLine="720"/>
        <w:rPr>
          <w:rFonts w:ascii="Times New Roman" w:hAnsi="Times New Roman"/>
          <w:sz w:val="24"/>
          <w:szCs w:val="24"/>
        </w:rPr>
      </w:pPr>
      <w:r>
        <w:rPr>
          <w:rFonts w:ascii="Times New Roman" w:hAnsi="Times New Roman"/>
          <w:sz w:val="24"/>
          <w:szCs w:val="24"/>
        </w:rPr>
        <w:t>Many provisions of the Draft Permit would impose requirements that are more onerous than Ecology’s general permit for CAFOs that discharge to groundwater</w:t>
      </w:r>
      <w:r w:rsidR="00AA6C73">
        <w:rPr>
          <w:rFonts w:ascii="Times New Roman" w:hAnsi="Times New Roman"/>
          <w:sz w:val="24"/>
          <w:szCs w:val="24"/>
        </w:rPr>
        <w:t>, and as to pond liners, that the courts have already determined are not AKART</w:t>
      </w:r>
      <w:r>
        <w:rPr>
          <w:rFonts w:ascii="Times New Roman" w:hAnsi="Times New Roman"/>
          <w:sz w:val="24"/>
          <w:szCs w:val="24"/>
        </w:rPr>
        <w:t xml:space="preserve">.  Ecology has not </w:t>
      </w:r>
      <w:r w:rsidR="00E70345">
        <w:rPr>
          <w:rFonts w:ascii="Times New Roman" w:hAnsi="Times New Roman"/>
          <w:sz w:val="24"/>
          <w:szCs w:val="24"/>
        </w:rPr>
        <w:t xml:space="preserve">demonstrated the need for these more stringent conditions.  Ecology also must reverse its continuing shift toward requiring extensive groundwater monitoring at CAFO facilities.  </w:t>
      </w:r>
      <w:r w:rsidR="009410BA">
        <w:rPr>
          <w:rFonts w:ascii="Times New Roman" w:hAnsi="Times New Roman"/>
          <w:sz w:val="24"/>
          <w:szCs w:val="24"/>
        </w:rPr>
        <w:t>While groundwater monitoring may show whether groundwater quality has been affected, it cannot show whether current practices are the cause of that impact.</w:t>
      </w:r>
      <w:r w:rsidR="00AD6DD8">
        <w:rPr>
          <w:rFonts w:ascii="Times New Roman" w:hAnsi="Times New Roman"/>
          <w:sz w:val="24"/>
          <w:szCs w:val="24"/>
        </w:rPr>
        <w:t xml:space="preserve">  </w:t>
      </w:r>
      <w:r w:rsidR="008172FE">
        <w:rPr>
          <w:rFonts w:ascii="Times New Roman" w:hAnsi="Times New Roman"/>
          <w:sz w:val="24"/>
          <w:szCs w:val="24"/>
        </w:rPr>
        <w:t xml:space="preserve">It </w:t>
      </w:r>
      <w:r w:rsidR="0036283A">
        <w:rPr>
          <w:rFonts w:ascii="Times New Roman" w:hAnsi="Times New Roman"/>
          <w:sz w:val="24"/>
          <w:szCs w:val="24"/>
        </w:rPr>
        <w:t xml:space="preserve">is incapable of showing whether discharges that occurred on a particular day exceeded discharge limits, and so </w:t>
      </w:r>
      <w:r w:rsidR="008172FE">
        <w:rPr>
          <w:rFonts w:ascii="Times New Roman" w:hAnsi="Times New Roman"/>
          <w:sz w:val="24"/>
          <w:szCs w:val="24"/>
        </w:rPr>
        <w:t xml:space="preserve">cannot be used to </w:t>
      </w:r>
      <w:r w:rsidR="003948BF">
        <w:rPr>
          <w:rFonts w:ascii="Times New Roman" w:hAnsi="Times New Roman"/>
          <w:sz w:val="24"/>
          <w:szCs w:val="24"/>
        </w:rPr>
        <w:t>monitor permit compliance.</w:t>
      </w:r>
      <w:r w:rsidR="0036283A">
        <w:rPr>
          <w:rFonts w:ascii="Times New Roman" w:hAnsi="Times New Roman"/>
          <w:sz w:val="24"/>
          <w:szCs w:val="24"/>
        </w:rPr>
        <w:t xml:space="preserve">  </w:t>
      </w:r>
      <w:r w:rsidR="00AD6DD8">
        <w:rPr>
          <w:rFonts w:ascii="Times New Roman" w:hAnsi="Times New Roman"/>
          <w:sz w:val="24"/>
          <w:szCs w:val="24"/>
        </w:rPr>
        <w:t xml:space="preserve">Extensive groundwater monitoring networks are prohibitively expensive.  If Ecology feels bound by recent court decisions to require some groundwater monitoring, that does not mean it should attempt to rely on that monitoring as the primary means of determining </w:t>
      </w:r>
      <w:r w:rsidR="0011656E">
        <w:rPr>
          <w:rFonts w:ascii="Times New Roman" w:hAnsi="Times New Roman"/>
          <w:sz w:val="24"/>
          <w:szCs w:val="24"/>
        </w:rPr>
        <w:lastRenderedPageBreak/>
        <w:t>CAFO compliance.  For land application in particular, soil monitoring should remain the primary method for evaluating current practices and preventing contamination of groundwater.</w:t>
      </w:r>
    </w:p>
    <w:p w14:paraId="2B25881B" w14:textId="676DFF18" w:rsidR="00523D1C" w:rsidRDefault="00523D1C" w:rsidP="008D17C3">
      <w:pPr>
        <w:ind w:firstLine="720"/>
        <w:rPr>
          <w:rFonts w:ascii="Times New Roman" w:hAnsi="Times New Roman"/>
          <w:sz w:val="24"/>
          <w:szCs w:val="24"/>
        </w:rPr>
      </w:pPr>
    </w:p>
    <w:p w14:paraId="74543611" w14:textId="77777777" w:rsidR="00397DA8" w:rsidRDefault="00397DA8" w:rsidP="008D17C3">
      <w:pPr>
        <w:ind w:firstLine="720"/>
        <w:rPr>
          <w:rFonts w:ascii="Times New Roman" w:hAnsi="Times New Roman"/>
          <w:sz w:val="24"/>
          <w:szCs w:val="24"/>
        </w:rPr>
      </w:pPr>
    </w:p>
    <w:p w14:paraId="3F677991" w14:textId="77777777" w:rsidR="004E7EE3" w:rsidRDefault="004E7EE3" w:rsidP="008D17C3">
      <w:pPr>
        <w:ind w:firstLine="720"/>
        <w:rPr>
          <w:rFonts w:ascii="Times New Roman" w:hAnsi="Times New Roman"/>
          <w:sz w:val="24"/>
          <w:szCs w:val="24"/>
        </w:rPr>
      </w:pPr>
    </w:p>
    <w:p w14:paraId="7FAF761B" w14:textId="33D6A7EC" w:rsidR="004E7EE3" w:rsidRDefault="004E7EE3" w:rsidP="008D17C3">
      <w:pPr>
        <w:ind w:firstLine="720"/>
        <w:rPr>
          <w:rFonts w:ascii="Times New Roman" w:hAnsi="Times New Roman"/>
          <w:sz w:val="24"/>
          <w:szCs w:val="24"/>
        </w:rPr>
      </w:pPr>
      <w:r>
        <w:rPr>
          <w:rFonts w:ascii="Times New Roman" w:hAnsi="Times New Roman"/>
          <w:sz w:val="24"/>
          <w:szCs w:val="24"/>
        </w:rPr>
        <w:t>Jack Field, Executive Director</w:t>
      </w:r>
    </w:p>
    <w:p w14:paraId="0952E020" w14:textId="6FCA8D9F" w:rsidR="004E7EE3" w:rsidRPr="007B1733" w:rsidRDefault="004E7EE3" w:rsidP="008D17C3">
      <w:pPr>
        <w:ind w:firstLine="720"/>
        <w:rPr>
          <w:rFonts w:ascii="Times New Roman" w:hAnsi="Times New Roman"/>
          <w:sz w:val="24"/>
          <w:szCs w:val="24"/>
        </w:rPr>
      </w:pPr>
      <w:r>
        <w:rPr>
          <w:rFonts w:ascii="Times New Roman" w:hAnsi="Times New Roman"/>
          <w:sz w:val="24"/>
          <w:szCs w:val="24"/>
        </w:rPr>
        <w:t xml:space="preserve">Washington Cattle Feeders Association </w:t>
      </w:r>
    </w:p>
    <w:sectPr w:rsidR="004E7EE3" w:rsidRPr="007B173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0B234" w14:textId="77777777" w:rsidR="005E0DEA" w:rsidRDefault="005E0DEA">
      <w:r>
        <w:separator/>
      </w:r>
    </w:p>
  </w:endnote>
  <w:endnote w:type="continuationSeparator" w:id="0">
    <w:p w14:paraId="030FE716" w14:textId="77777777" w:rsidR="005E0DEA" w:rsidRDefault="005E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iDocIDField5e9062fe-df54-4e46-b2d4-35f3"/>
  <w:p w14:paraId="68194D0C" w14:textId="77777777" w:rsidR="00632AB7" w:rsidRDefault="00632AB7">
    <w:pPr>
      <w:pStyle w:val="DocID"/>
    </w:pPr>
    <w:r>
      <w:fldChar w:fldCharType="begin"/>
    </w:r>
    <w:r>
      <w:instrText xml:space="preserve">  DOCPROPERTY "CUS_DocIDChunk0" </w:instrText>
    </w:r>
    <w:r>
      <w:fldChar w:fldCharType="separate"/>
    </w:r>
    <w:r>
      <w:rPr>
        <w:noProof/>
      </w:rPr>
      <w:t>63507556.v3</w:t>
    </w:r>
    <w:r>
      <w:fldChar w:fldCharType="end"/>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iDocIDFieldf5a08888-6844-45ba-b094-5563"/>
  <w:p w14:paraId="21345F05" w14:textId="77777777" w:rsidR="00632AB7" w:rsidRDefault="00632AB7">
    <w:pPr>
      <w:pStyle w:val="DocID"/>
    </w:pPr>
    <w:r>
      <w:fldChar w:fldCharType="begin"/>
    </w:r>
    <w:r>
      <w:instrText xml:space="preserve">  DOCPROPERTY "CUS_DocIDChunk0" </w:instrText>
    </w:r>
    <w:r>
      <w:fldChar w:fldCharType="separate"/>
    </w:r>
    <w:r>
      <w:rPr>
        <w:noProof/>
      </w:rPr>
      <w:t>63507556.v3</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iDocIDField46fe7dba-3b5f-42d9-8050-1c2c"/>
  <w:p w14:paraId="10A0B399" w14:textId="77777777" w:rsidR="00632AB7" w:rsidRDefault="00632AB7">
    <w:pPr>
      <w:pStyle w:val="DocID"/>
    </w:pPr>
    <w:r>
      <w:fldChar w:fldCharType="begin"/>
    </w:r>
    <w:r>
      <w:instrText xml:space="preserve">  DOCPROPERTY "CUS_DocIDChunk0" </w:instrText>
    </w:r>
    <w:r>
      <w:fldChar w:fldCharType="separate"/>
    </w:r>
    <w:r>
      <w:rPr>
        <w:noProof/>
      </w:rPr>
      <w:t>63507556.v3</w:t>
    </w:r>
    <w: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DD7DA" w14:textId="77777777" w:rsidR="005E0DEA" w:rsidRDefault="005E0DEA">
      <w:r>
        <w:separator/>
      </w:r>
    </w:p>
  </w:footnote>
  <w:footnote w:type="continuationSeparator" w:id="0">
    <w:p w14:paraId="77C9DF4D" w14:textId="77777777" w:rsidR="005E0DEA" w:rsidRDefault="005E0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ADA05" w14:textId="77777777" w:rsidR="00577B49" w:rsidRDefault="00577B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1E726" w14:textId="099DB148" w:rsidR="00577B49" w:rsidRDefault="00577B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64AAD" w14:textId="77777777" w:rsidR="00577B49" w:rsidRDefault="00577B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36EA0E"/>
    <w:lvl w:ilvl="0">
      <w:start w:val="1"/>
      <w:numFmt w:val="decimal"/>
      <w:lvlText w:val="%1."/>
      <w:lvlJc w:val="left"/>
      <w:pPr>
        <w:tabs>
          <w:tab w:val="num" w:pos="1800"/>
        </w:tabs>
        <w:ind w:left="1800" w:hanging="360"/>
      </w:pPr>
    </w:lvl>
  </w:abstractNum>
  <w:abstractNum w:abstractNumId="1">
    <w:nsid w:val="FFFFFF7D"/>
    <w:multiLevelType w:val="singleLevel"/>
    <w:tmpl w:val="E2F6AB2C"/>
    <w:lvl w:ilvl="0">
      <w:start w:val="1"/>
      <w:numFmt w:val="decimal"/>
      <w:lvlText w:val="%1."/>
      <w:lvlJc w:val="left"/>
      <w:pPr>
        <w:tabs>
          <w:tab w:val="num" w:pos="1440"/>
        </w:tabs>
        <w:ind w:left="1440" w:hanging="360"/>
      </w:pPr>
    </w:lvl>
  </w:abstractNum>
  <w:abstractNum w:abstractNumId="2">
    <w:nsid w:val="FFFFFF7E"/>
    <w:multiLevelType w:val="singleLevel"/>
    <w:tmpl w:val="75AE376E"/>
    <w:lvl w:ilvl="0">
      <w:start w:val="1"/>
      <w:numFmt w:val="decimal"/>
      <w:lvlText w:val="%1."/>
      <w:lvlJc w:val="left"/>
      <w:pPr>
        <w:tabs>
          <w:tab w:val="num" w:pos="1080"/>
        </w:tabs>
        <w:ind w:left="1080" w:hanging="360"/>
      </w:pPr>
    </w:lvl>
  </w:abstractNum>
  <w:abstractNum w:abstractNumId="3">
    <w:nsid w:val="FFFFFF7F"/>
    <w:multiLevelType w:val="singleLevel"/>
    <w:tmpl w:val="185C0566"/>
    <w:lvl w:ilvl="0">
      <w:start w:val="1"/>
      <w:numFmt w:val="decimal"/>
      <w:lvlText w:val="%1."/>
      <w:lvlJc w:val="left"/>
      <w:pPr>
        <w:tabs>
          <w:tab w:val="num" w:pos="720"/>
        </w:tabs>
        <w:ind w:left="720" w:hanging="360"/>
      </w:pPr>
    </w:lvl>
  </w:abstractNum>
  <w:abstractNum w:abstractNumId="4">
    <w:nsid w:val="FFFFFF80"/>
    <w:multiLevelType w:val="singleLevel"/>
    <w:tmpl w:val="A13C06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AA7C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0095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A9CE8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45C3E"/>
    <w:lvl w:ilvl="0">
      <w:start w:val="1"/>
      <w:numFmt w:val="decimal"/>
      <w:lvlText w:val="%1."/>
      <w:lvlJc w:val="left"/>
      <w:pPr>
        <w:tabs>
          <w:tab w:val="num" w:pos="360"/>
        </w:tabs>
        <w:ind w:left="360" w:hanging="360"/>
      </w:pPr>
    </w:lvl>
  </w:abstractNum>
  <w:abstractNum w:abstractNumId="9">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ADD243E"/>
    <w:multiLevelType w:val="multilevel"/>
    <w:tmpl w:val="E5824938"/>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720"/>
        </w:tabs>
        <w:ind w:left="7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1440"/>
        </w:tabs>
        <w:ind w:left="1440" w:hanging="720"/>
      </w:pPr>
      <w:rPr>
        <w:rFonts w:hint="default"/>
      </w:rPr>
    </w:lvl>
    <w:lvl w:ilvl="8">
      <w:start w:val="1"/>
      <w:numFmt w:val="lowerRoman"/>
      <w:pStyle w:val="Heading9"/>
      <w:lvlText w:val="(%9)"/>
      <w:lvlJc w:val="left"/>
      <w:pPr>
        <w:tabs>
          <w:tab w:val="num" w:pos="2160"/>
        </w:tabs>
        <w:ind w:left="2160" w:hanging="720"/>
      </w:pPr>
      <w:rPr>
        <w:rFonts w:hint="default"/>
      </w:rPr>
    </w:lvl>
  </w:abstractNum>
  <w:abstractNum w:abstractNumId="11">
    <w:nsid w:val="722E2E8B"/>
    <w:multiLevelType w:val="multilevel"/>
    <w:tmpl w:val="BAC4908A"/>
    <w:styleLink w:val="ListBulletNGKE"/>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1"/>
  </w:num>
  <w:num w:numId="23">
    <w:abstractNumId w:val="11"/>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C6"/>
    <w:rsid w:val="000058C1"/>
    <w:rsid w:val="00015988"/>
    <w:rsid w:val="00017096"/>
    <w:rsid w:val="00022B97"/>
    <w:rsid w:val="00023A49"/>
    <w:rsid w:val="00026EDB"/>
    <w:rsid w:val="0003791D"/>
    <w:rsid w:val="000471DE"/>
    <w:rsid w:val="0006495D"/>
    <w:rsid w:val="00064BBF"/>
    <w:rsid w:val="00065B6E"/>
    <w:rsid w:val="000727AC"/>
    <w:rsid w:val="00084C0D"/>
    <w:rsid w:val="000A0D9A"/>
    <w:rsid w:val="000A7B44"/>
    <w:rsid w:val="000B33A5"/>
    <w:rsid w:val="000C6F71"/>
    <w:rsid w:val="000D206A"/>
    <w:rsid w:val="000D3455"/>
    <w:rsid w:val="000E1E81"/>
    <w:rsid w:val="000E3017"/>
    <w:rsid w:val="000E30F6"/>
    <w:rsid w:val="000F1451"/>
    <w:rsid w:val="000F2212"/>
    <w:rsid w:val="000F24B6"/>
    <w:rsid w:val="00100ED0"/>
    <w:rsid w:val="00107B99"/>
    <w:rsid w:val="0011656E"/>
    <w:rsid w:val="00117767"/>
    <w:rsid w:val="00141927"/>
    <w:rsid w:val="001617C7"/>
    <w:rsid w:val="00162ECD"/>
    <w:rsid w:val="00167CC8"/>
    <w:rsid w:val="001A4819"/>
    <w:rsid w:val="001A7352"/>
    <w:rsid w:val="001C1099"/>
    <w:rsid w:val="001D26E5"/>
    <w:rsid w:val="001D2FA2"/>
    <w:rsid w:val="001F32CE"/>
    <w:rsid w:val="001F34DD"/>
    <w:rsid w:val="002019FD"/>
    <w:rsid w:val="00205A3A"/>
    <w:rsid w:val="002079B5"/>
    <w:rsid w:val="00212813"/>
    <w:rsid w:val="00272D88"/>
    <w:rsid w:val="00280325"/>
    <w:rsid w:val="002E0336"/>
    <w:rsid w:val="002E3C13"/>
    <w:rsid w:val="002E6CB6"/>
    <w:rsid w:val="002E7013"/>
    <w:rsid w:val="00300944"/>
    <w:rsid w:val="00305EAE"/>
    <w:rsid w:val="0030726B"/>
    <w:rsid w:val="00322332"/>
    <w:rsid w:val="003250E0"/>
    <w:rsid w:val="0032788C"/>
    <w:rsid w:val="00342EC2"/>
    <w:rsid w:val="0036283A"/>
    <w:rsid w:val="00374650"/>
    <w:rsid w:val="003901C2"/>
    <w:rsid w:val="003948BF"/>
    <w:rsid w:val="00397DA8"/>
    <w:rsid w:val="003A35C3"/>
    <w:rsid w:val="003A6BA0"/>
    <w:rsid w:val="003A7452"/>
    <w:rsid w:val="003B6F22"/>
    <w:rsid w:val="003C2F4B"/>
    <w:rsid w:val="003D2D91"/>
    <w:rsid w:val="003D3AFE"/>
    <w:rsid w:val="003F0D87"/>
    <w:rsid w:val="003F41CA"/>
    <w:rsid w:val="003F4FCE"/>
    <w:rsid w:val="003F5157"/>
    <w:rsid w:val="003F7D2C"/>
    <w:rsid w:val="00424157"/>
    <w:rsid w:val="004571D4"/>
    <w:rsid w:val="004659AD"/>
    <w:rsid w:val="004667CF"/>
    <w:rsid w:val="00471E79"/>
    <w:rsid w:val="00480CA3"/>
    <w:rsid w:val="004830B6"/>
    <w:rsid w:val="004B1DE8"/>
    <w:rsid w:val="004B4C68"/>
    <w:rsid w:val="004E3C17"/>
    <w:rsid w:val="004E7EE3"/>
    <w:rsid w:val="004F10D1"/>
    <w:rsid w:val="004F2A9E"/>
    <w:rsid w:val="004F3D42"/>
    <w:rsid w:val="005011E2"/>
    <w:rsid w:val="00501C22"/>
    <w:rsid w:val="0050360B"/>
    <w:rsid w:val="005107CE"/>
    <w:rsid w:val="005146FD"/>
    <w:rsid w:val="00517059"/>
    <w:rsid w:val="00521649"/>
    <w:rsid w:val="005225B2"/>
    <w:rsid w:val="005231AE"/>
    <w:rsid w:val="00523D1C"/>
    <w:rsid w:val="005613E0"/>
    <w:rsid w:val="005628D2"/>
    <w:rsid w:val="005635EC"/>
    <w:rsid w:val="0057131E"/>
    <w:rsid w:val="00571C0E"/>
    <w:rsid w:val="00573CF9"/>
    <w:rsid w:val="00577B49"/>
    <w:rsid w:val="005920A6"/>
    <w:rsid w:val="00593410"/>
    <w:rsid w:val="005A60BD"/>
    <w:rsid w:val="005B14C6"/>
    <w:rsid w:val="005B2615"/>
    <w:rsid w:val="005C0A74"/>
    <w:rsid w:val="005D3A29"/>
    <w:rsid w:val="005E002A"/>
    <w:rsid w:val="005E0DEA"/>
    <w:rsid w:val="00610022"/>
    <w:rsid w:val="006147F9"/>
    <w:rsid w:val="00631EBE"/>
    <w:rsid w:val="00632AB7"/>
    <w:rsid w:val="00644A5D"/>
    <w:rsid w:val="0066290A"/>
    <w:rsid w:val="00665E4E"/>
    <w:rsid w:val="006740B4"/>
    <w:rsid w:val="00682445"/>
    <w:rsid w:val="00690125"/>
    <w:rsid w:val="00693F4D"/>
    <w:rsid w:val="006C1374"/>
    <w:rsid w:val="006C4A1D"/>
    <w:rsid w:val="006C6D40"/>
    <w:rsid w:val="00717783"/>
    <w:rsid w:val="00720C83"/>
    <w:rsid w:val="00736E9C"/>
    <w:rsid w:val="00742862"/>
    <w:rsid w:val="0074311C"/>
    <w:rsid w:val="00765E9C"/>
    <w:rsid w:val="00783885"/>
    <w:rsid w:val="00784CB8"/>
    <w:rsid w:val="00786222"/>
    <w:rsid w:val="00796311"/>
    <w:rsid w:val="007966A9"/>
    <w:rsid w:val="007A27C5"/>
    <w:rsid w:val="007B1733"/>
    <w:rsid w:val="007B32FA"/>
    <w:rsid w:val="007D534A"/>
    <w:rsid w:val="007F2143"/>
    <w:rsid w:val="008172FE"/>
    <w:rsid w:val="00827814"/>
    <w:rsid w:val="00876218"/>
    <w:rsid w:val="0087632C"/>
    <w:rsid w:val="0088127F"/>
    <w:rsid w:val="008B4560"/>
    <w:rsid w:val="008C4373"/>
    <w:rsid w:val="008C49FD"/>
    <w:rsid w:val="008D17C3"/>
    <w:rsid w:val="00906477"/>
    <w:rsid w:val="009117A2"/>
    <w:rsid w:val="009164F4"/>
    <w:rsid w:val="0092227E"/>
    <w:rsid w:val="009228E5"/>
    <w:rsid w:val="00925EE3"/>
    <w:rsid w:val="009410BA"/>
    <w:rsid w:val="009475E5"/>
    <w:rsid w:val="00950F9F"/>
    <w:rsid w:val="00956282"/>
    <w:rsid w:val="00963ED4"/>
    <w:rsid w:val="00990619"/>
    <w:rsid w:val="00992374"/>
    <w:rsid w:val="00995224"/>
    <w:rsid w:val="009976EF"/>
    <w:rsid w:val="009A0832"/>
    <w:rsid w:val="009A38BB"/>
    <w:rsid w:val="009A7516"/>
    <w:rsid w:val="009B0806"/>
    <w:rsid w:val="009D555E"/>
    <w:rsid w:val="009E6278"/>
    <w:rsid w:val="009F28C1"/>
    <w:rsid w:val="00A04A84"/>
    <w:rsid w:val="00A04E3D"/>
    <w:rsid w:val="00A05981"/>
    <w:rsid w:val="00A07A39"/>
    <w:rsid w:val="00A23B82"/>
    <w:rsid w:val="00A31D4F"/>
    <w:rsid w:val="00A42270"/>
    <w:rsid w:val="00A44D8A"/>
    <w:rsid w:val="00A4515A"/>
    <w:rsid w:val="00A508A3"/>
    <w:rsid w:val="00A61D2F"/>
    <w:rsid w:val="00A629C0"/>
    <w:rsid w:val="00A667CC"/>
    <w:rsid w:val="00A72DE8"/>
    <w:rsid w:val="00A73328"/>
    <w:rsid w:val="00A853CD"/>
    <w:rsid w:val="00A85F00"/>
    <w:rsid w:val="00AA5249"/>
    <w:rsid w:val="00AA6C73"/>
    <w:rsid w:val="00AB0A76"/>
    <w:rsid w:val="00AB109D"/>
    <w:rsid w:val="00AB6770"/>
    <w:rsid w:val="00AC59C0"/>
    <w:rsid w:val="00AD6DD8"/>
    <w:rsid w:val="00AD7904"/>
    <w:rsid w:val="00AE5912"/>
    <w:rsid w:val="00AF3323"/>
    <w:rsid w:val="00B0523F"/>
    <w:rsid w:val="00B07C66"/>
    <w:rsid w:val="00B1729D"/>
    <w:rsid w:val="00B27E41"/>
    <w:rsid w:val="00B3331A"/>
    <w:rsid w:val="00B3621D"/>
    <w:rsid w:val="00B54DDE"/>
    <w:rsid w:val="00B55E7A"/>
    <w:rsid w:val="00B635BB"/>
    <w:rsid w:val="00B729DE"/>
    <w:rsid w:val="00B77396"/>
    <w:rsid w:val="00B84F4B"/>
    <w:rsid w:val="00BB6A8A"/>
    <w:rsid w:val="00BD60D5"/>
    <w:rsid w:val="00BD67DA"/>
    <w:rsid w:val="00BD6E9A"/>
    <w:rsid w:val="00BE319A"/>
    <w:rsid w:val="00C3414E"/>
    <w:rsid w:val="00C52A81"/>
    <w:rsid w:val="00C7596C"/>
    <w:rsid w:val="00C82139"/>
    <w:rsid w:val="00C857D2"/>
    <w:rsid w:val="00C91343"/>
    <w:rsid w:val="00CB56BE"/>
    <w:rsid w:val="00CB685B"/>
    <w:rsid w:val="00CC514D"/>
    <w:rsid w:val="00CC6713"/>
    <w:rsid w:val="00CD7696"/>
    <w:rsid w:val="00CE3E64"/>
    <w:rsid w:val="00CF03FE"/>
    <w:rsid w:val="00CF23C9"/>
    <w:rsid w:val="00D13214"/>
    <w:rsid w:val="00D230AC"/>
    <w:rsid w:val="00D42235"/>
    <w:rsid w:val="00D52732"/>
    <w:rsid w:val="00D543DC"/>
    <w:rsid w:val="00D570B3"/>
    <w:rsid w:val="00D75E20"/>
    <w:rsid w:val="00D7628E"/>
    <w:rsid w:val="00D82BE9"/>
    <w:rsid w:val="00D84A72"/>
    <w:rsid w:val="00DA519D"/>
    <w:rsid w:val="00DB3FDB"/>
    <w:rsid w:val="00DC14C1"/>
    <w:rsid w:val="00DC4563"/>
    <w:rsid w:val="00DD0836"/>
    <w:rsid w:val="00DE696F"/>
    <w:rsid w:val="00E00D74"/>
    <w:rsid w:val="00E06165"/>
    <w:rsid w:val="00E25776"/>
    <w:rsid w:val="00E425D3"/>
    <w:rsid w:val="00E42ADF"/>
    <w:rsid w:val="00E4654C"/>
    <w:rsid w:val="00E46B67"/>
    <w:rsid w:val="00E57772"/>
    <w:rsid w:val="00E70345"/>
    <w:rsid w:val="00E87B0C"/>
    <w:rsid w:val="00EA1922"/>
    <w:rsid w:val="00EB1CF5"/>
    <w:rsid w:val="00EC3166"/>
    <w:rsid w:val="00EC5FA3"/>
    <w:rsid w:val="00ED7DA3"/>
    <w:rsid w:val="00EE5797"/>
    <w:rsid w:val="00EF09A5"/>
    <w:rsid w:val="00EF5E03"/>
    <w:rsid w:val="00EF5FB3"/>
    <w:rsid w:val="00F05549"/>
    <w:rsid w:val="00F105A9"/>
    <w:rsid w:val="00F17A04"/>
    <w:rsid w:val="00F364A9"/>
    <w:rsid w:val="00F46FCA"/>
    <w:rsid w:val="00F602FB"/>
    <w:rsid w:val="00F677DC"/>
    <w:rsid w:val="00F758DA"/>
    <w:rsid w:val="00F87B5E"/>
    <w:rsid w:val="00F904BC"/>
    <w:rsid w:val="00F945F6"/>
    <w:rsid w:val="00F95444"/>
    <w:rsid w:val="00FB3E6C"/>
    <w:rsid w:val="00FB70D6"/>
    <w:rsid w:val="00FC06AD"/>
    <w:rsid w:val="00FC0BD3"/>
    <w:rsid w:val="00FC2789"/>
    <w:rsid w:val="00FE2812"/>
    <w:rsid w:val="00FE5FDB"/>
    <w:rsid w:val="00FE6110"/>
    <w:rsid w:val="00FE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E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49"/>
    <w:rPr>
      <w:rFonts w:ascii="Arial" w:hAnsi="Arial"/>
      <w:sz w:val="22"/>
    </w:rPr>
  </w:style>
  <w:style w:type="paragraph" w:styleId="Heading1">
    <w:name w:val="heading 1"/>
    <w:basedOn w:val="Normal"/>
    <w:next w:val="bodytext5"/>
    <w:qFormat/>
    <w:pPr>
      <w:keepNext/>
      <w:numPr>
        <w:numId w:val="1"/>
      </w:numPr>
      <w:spacing w:line="480" w:lineRule="exact"/>
      <w:outlineLvl w:val="0"/>
    </w:pPr>
    <w:rPr>
      <w:b/>
      <w:caps/>
    </w:rPr>
  </w:style>
  <w:style w:type="paragraph" w:styleId="Heading2">
    <w:name w:val="heading 2"/>
    <w:basedOn w:val="Normal"/>
    <w:next w:val="bodytext10"/>
    <w:qFormat/>
    <w:pPr>
      <w:keepNext/>
      <w:numPr>
        <w:ilvl w:val="1"/>
        <w:numId w:val="2"/>
      </w:numPr>
      <w:spacing w:line="480" w:lineRule="exact"/>
      <w:outlineLvl w:val="1"/>
    </w:pPr>
    <w:rPr>
      <w:b/>
    </w:rPr>
  </w:style>
  <w:style w:type="paragraph" w:styleId="Heading3">
    <w:name w:val="heading 3"/>
    <w:basedOn w:val="Normal"/>
    <w:next w:val="bodytext15"/>
    <w:qFormat/>
    <w:pPr>
      <w:keepNext/>
      <w:numPr>
        <w:ilvl w:val="2"/>
        <w:numId w:val="3"/>
      </w:numPr>
      <w:spacing w:line="480" w:lineRule="exact"/>
      <w:outlineLvl w:val="2"/>
    </w:pPr>
    <w:rPr>
      <w:b/>
    </w:rPr>
  </w:style>
  <w:style w:type="paragraph" w:styleId="Heading4">
    <w:name w:val="heading 4"/>
    <w:basedOn w:val="Normal"/>
    <w:next w:val="bodytext20"/>
    <w:qFormat/>
    <w:pPr>
      <w:keepNext/>
      <w:numPr>
        <w:ilvl w:val="3"/>
        <w:numId w:val="4"/>
      </w:numPr>
      <w:spacing w:line="480" w:lineRule="exact"/>
      <w:outlineLvl w:val="3"/>
    </w:pPr>
    <w:rPr>
      <w:b/>
      <w:bCs/>
    </w:rPr>
  </w:style>
  <w:style w:type="paragraph" w:styleId="Heading5">
    <w:name w:val="heading 5"/>
    <w:basedOn w:val="Normal"/>
    <w:next w:val="bodytext25"/>
    <w:qFormat/>
    <w:pPr>
      <w:keepNext/>
      <w:numPr>
        <w:ilvl w:val="4"/>
        <w:numId w:val="5"/>
      </w:numPr>
      <w:spacing w:line="480" w:lineRule="exact"/>
      <w:outlineLvl w:val="4"/>
    </w:pPr>
    <w:rPr>
      <w:b/>
      <w:bCs/>
    </w:rPr>
  </w:style>
  <w:style w:type="paragraph" w:styleId="Heading6">
    <w:name w:val="heading 6"/>
    <w:basedOn w:val="Normal"/>
    <w:next w:val="bodytext30"/>
    <w:qFormat/>
    <w:pPr>
      <w:keepNext/>
      <w:numPr>
        <w:ilvl w:val="5"/>
        <w:numId w:val="6"/>
      </w:numPr>
      <w:spacing w:line="480" w:lineRule="exact"/>
      <w:ind w:left="4320"/>
      <w:outlineLvl w:val="5"/>
    </w:pPr>
    <w:rPr>
      <w:b/>
    </w:rPr>
  </w:style>
  <w:style w:type="paragraph" w:styleId="Heading7">
    <w:name w:val="heading 7"/>
    <w:basedOn w:val="Normal"/>
    <w:next w:val="Normal"/>
    <w:qFormat/>
    <w:pPr>
      <w:keepNext/>
      <w:numPr>
        <w:ilvl w:val="6"/>
        <w:numId w:val="7"/>
      </w:numPr>
      <w:spacing w:line="480" w:lineRule="exact"/>
      <w:ind w:left="5760"/>
      <w:outlineLvl w:val="6"/>
    </w:pPr>
    <w:rPr>
      <w:b/>
    </w:rPr>
  </w:style>
  <w:style w:type="paragraph" w:styleId="Heading8">
    <w:name w:val="heading 8"/>
    <w:basedOn w:val="Heading"/>
    <w:next w:val="bodytext5"/>
    <w:qFormat/>
    <w:pPr>
      <w:numPr>
        <w:ilvl w:val="7"/>
        <w:numId w:val="8"/>
      </w:numPr>
      <w:outlineLvl w:val="7"/>
    </w:pPr>
    <w:rPr>
      <w:b/>
    </w:rPr>
  </w:style>
  <w:style w:type="paragraph" w:styleId="Heading9">
    <w:name w:val="heading 9"/>
    <w:basedOn w:val="Heading"/>
    <w:next w:val="bodytext10"/>
    <w:qFormat/>
    <w:pPr>
      <w:numPr>
        <w:ilvl w:val="8"/>
        <w:numId w:val="9"/>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pPr>
      <w:spacing w:before="240"/>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styleId="FootnoteText">
    <w:name w:val="footnote text"/>
    <w:basedOn w:val="Normal"/>
    <w:semiHidden/>
    <w:pPr>
      <w:ind w:left="360" w:hanging="360"/>
    </w:pPr>
  </w:style>
  <w:style w:type="paragraph" w:styleId="Header">
    <w:name w:val="header"/>
    <w:basedOn w:val="Normal"/>
    <w:pPr>
      <w:tabs>
        <w:tab w:val="center" w:pos="4680"/>
        <w:tab w:val="right" w:pos="9360"/>
      </w:tabs>
    </w:pPr>
  </w:style>
  <w:style w:type="paragraph" w:customStyle="1" w:styleId="HeaderLandscape">
    <w:name w:val="Header Landscape"/>
    <w:basedOn w:val="Normal"/>
    <w:pPr>
      <w:tabs>
        <w:tab w:val="center" w:pos="6480"/>
        <w:tab w:val="right" w:pos="12960"/>
      </w:tabs>
    </w:pPr>
  </w:style>
  <w:style w:type="paragraph" w:customStyle="1" w:styleId="Heading">
    <w:name w:val="Heading"/>
    <w:basedOn w:val="Normal"/>
    <w:pPr>
      <w:keepNext/>
      <w:spacing w:line="480" w:lineRule="exact"/>
    </w:pPr>
  </w:style>
  <w:style w:type="character" w:styleId="Hyperlink">
    <w:name w:val="Hyperlink"/>
    <w:basedOn w:val="DefaultParagraphFont"/>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11"/>
      </w:numPr>
      <w:spacing w:before="240"/>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style>
  <w:style w:type="paragraph" w:styleId="NormalIndent">
    <w:name w:val="Normal Indent"/>
    <w:basedOn w:val="Normal"/>
    <w:pPr>
      <w:spacing w:before="240"/>
      <w:ind w:left="720"/>
    </w:pPr>
  </w:style>
  <w:style w:type="character" w:styleId="PageNumber">
    <w:name w:val="page number"/>
    <w:basedOn w:val="DefaultParagraphFont"/>
  </w:style>
  <w:style w:type="paragraph" w:customStyle="1" w:styleId="QuoteContinued">
    <w:name w:val="Quote Continued"/>
    <w:aliases w:val="qc"/>
    <w:basedOn w:val="BodyText0"/>
    <w:next w:val="BodyText0"/>
    <w:pPr>
      <w:spacing w:after="0"/>
    </w:pPr>
  </w:style>
  <w:style w:type="paragraph" w:styleId="BodyText0">
    <w:name w:val="Body Text"/>
    <w:basedOn w:val="Normal"/>
    <w:link w:val="BodyTextChar"/>
    <w:pPr>
      <w:spacing w:after="120"/>
    </w:pPr>
  </w:style>
  <w:style w:type="paragraph" w:customStyle="1" w:styleId="Quote1">
    <w:name w:val="Quote1"/>
    <w:aliases w:val="q"/>
    <w:basedOn w:val="BodyText0"/>
    <w:next w:val="QuoteContinued"/>
    <w:pPr>
      <w:spacing w:before="240" w:after="0"/>
      <w:ind w:left="1440" w:right="1440"/>
    </w:pPr>
  </w:style>
  <w:style w:type="paragraph" w:customStyle="1" w:styleId="QuoteDoubleSpace">
    <w:name w:val="Quote DoubleSpace"/>
    <w:aliases w:val="qd"/>
    <w:basedOn w:val="Quote1"/>
    <w:next w:val="QuoteContinued"/>
    <w:pPr>
      <w:spacing w:line="480" w:lineRule="auto"/>
    </w:pPr>
  </w:style>
  <w:style w:type="paragraph" w:customStyle="1" w:styleId="Recital">
    <w:name w:val="Recital"/>
    <w:basedOn w:val="Normal"/>
    <w:next w:val="Normal"/>
    <w:pPr>
      <w:spacing w:before="480" w:after="240"/>
      <w:jc w:val="center"/>
    </w:pPr>
    <w:rPr>
      <w:caps/>
      <w:u w:val="words"/>
    </w:rPr>
  </w:style>
  <w:style w:type="paragraph" w:styleId="Title">
    <w:name w:val="Title"/>
    <w:basedOn w:val="Normal"/>
    <w:qFormat/>
    <w:pPr>
      <w:spacing w:before="240" w:after="240"/>
      <w:jc w:val="center"/>
      <w:outlineLvl w:val="0"/>
    </w:pPr>
    <w:rPr>
      <w:b/>
    </w:rPr>
  </w:style>
  <w:style w:type="paragraph" w:customStyle="1" w:styleId="TOATitle">
    <w:name w:val="TOA Title"/>
    <w:aliases w:val="ta"/>
    <w:basedOn w:val="Title"/>
  </w:style>
  <w:style w:type="paragraph" w:styleId="TOC1">
    <w:name w:val="toc 1"/>
    <w:basedOn w:val="Normal"/>
    <w:autoRedefine/>
    <w:semiHidden/>
    <w:pPr>
      <w:tabs>
        <w:tab w:val="decimal" w:leader="dot" w:pos="8280"/>
      </w:tabs>
      <w:spacing w:before="240"/>
      <w:ind w:left="360" w:hanging="360"/>
    </w:pPr>
    <w:rPr>
      <w:b/>
    </w:rPr>
  </w:style>
  <w:style w:type="paragraph" w:styleId="TOC2">
    <w:name w:val="toc 2"/>
    <w:basedOn w:val="TOC1"/>
    <w:autoRedefine/>
    <w:semiHidden/>
    <w:pPr>
      <w:ind w:left="720" w:right="720"/>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Normal"/>
    <w:next w:val="Normal"/>
    <w:autoRedefine/>
    <w:semiHidden/>
    <w:pPr>
      <w:tabs>
        <w:tab w:val="left" w:leader="dot" w:pos="8280"/>
        <w:tab w:val="right" w:pos="8640"/>
      </w:tabs>
      <w:ind w:left="3600" w:right="720"/>
    </w:pPr>
  </w:style>
  <w:style w:type="paragraph" w:styleId="TOC7">
    <w:name w:val="toc 7"/>
    <w:basedOn w:val="Normal"/>
    <w:next w:val="Normal"/>
    <w:autoRedefine/>
    <w:semiHidden/>
    <w:pPr>
      <w:tabs>
        <w:tab w:val="left" w:leader="dot" w:pos="8280"/>
        <w:tab w:val="right" w:pos="8640"/>
      </w:tabs>
      <w:ind w:left="4320" w:right="720"/>
    </w:pPr>
  </w:style>
  <w:style w:type="paragraph" w:styleId="TOC8">
    <w:name w:val="toc 8"/>
    <w:basedOn w:val="Normal"/>
    <w:next w:val="Normal"/>
    <w:autoRedefine/>
    <w:semiHidden/>
    <w:pPr>
      <w:tabs>
        <w:tab w:val="left" w:leader="dot" w:pos="8280"/>
        <w:tab w:val="right" w:pos="8640"/>
      </w:tabs>
      <w:ind w:left="5040" w:right="720"/>
    </w:pPr>
  </w:style>
  <w:style w:type="paragraph" w:customStyle="1" w:styleId="TOCTitle">
    <w:name w:val="TOC Title"/>
    <w:aliases w:val="tt"/>
    <w:basedOn w:val="Title"/>
  </w:style>
  <w:style w:type="paragraph" w:styleId="Footer">
    <w:name w:val="footer"/>
    <w:basedOn w:val="Normal"/>
    <w:pPr>
      <w:tabs>
        <w:tab w:val="center" w:pos="4320"/>
        <w:tab w:val="right" w:pos="8640"/>
      </w:tabs>
    </w:pPr>
  </w:style>
  <w:style w:type="numbering" w:customStyle="1" w:styleId="ListBulletNGKE">
    <w:name w:val="List Bullet_NGKE"/>
    <w:basedOn w:val="NoList"/>
    <w:rsid w:val="00B54DDE"/>
    <w:pPr>
      <w:numPr>
        <w:numId w:val="21"/>
      </w:numPr>
    </w:pPr>
  </w:style>
  <w:style w:type="paragraph" w:customStyle="1" w:styleId="Heading1noTOC">
    <w:name w:val="Heading 1 (no TOC)"/>
    <w:basedOn w:val="Heading1"/>
    <w:next w:val="bodytext5"/>
    <w:rsid w:val="00B3331A"/>
    <w:pPr>
      <w:outlineLvl w:val="9"/>
    </w:pPr>
  </w:style>
  <w:style w:type="paragraph" w:customStyle="1" w:styleId="Heading2noTOC">
    <w:name w:val="Heading 2 (no TOC)"/>
    <w:basedOn w:val="Heading2"/>
    <w:next w:val="bodytext10"/>
    <w:rsid w:val="00B3331A"/>
    <w:pPr>
      <w:outlineLvl w:val="9"/>
    </w:pPr>
  </w:style>
  <w:style w:type="paragraph" w:customStyle="1" w:styleId="Heading3noTOC">
    <w:name w:val="Heading 3 (no TOC)"/>
    <w:basedOn w:val="Heading3"/>
    <w:next w:val="bodytext15"/>
    <w:rsid w:val="00B3331A"/>
    <w:pPr>
      <w:outlineLvl w:val="9"/>
    </w:pPr>
  </w:style>
  <w:style w:type="paragraph" w:customStyle="1" w:styleId="Heading4noTOC">
    <w:name w:val="Heading 4 (no TOC)"/>
    <w:basedOn w:val="Heading4"/>
    <w:next w:val="bodytext20"/>
    <w:rsid w:val="00B3331A"/>
    <w:pPr>
      <w:outlineLvl w:val="9"/>
    </w:pPr>
  </w:style>
  <w:style w:type="paragraph" w:customStyle="1" w:styleId="Heading5noTOC">
    <w:name w:val="Heading 5 (no TOC)"/>
    <w:basedOn w:val="Heading5"/>
    <w:next w:val="bodytext25"/>
    <w:rsid w:val="00B3331A"/>
    <w:pPr>
      <w:outlineLvl w:val="9"/>
    </w:pPr>
  </w:style>
  <w:style w:type="character" w:customStyle="1" w:styleId="BodyTextChar">
    <w:name w:val="Body Text Char"/>
    <w:basedOn w:val="DefaultParagraphFont"/>
    <w:link w:val="BodyText0"/>
    <w:rsid w:val="00577B49"/>
    <w:rPr>
      <w:rFonts w:ascii="Arial" w:hAnsi="Arial"/>
      <w:sz w:val="22"/>
    </w:rPr>
  </w:style>
  <w:style w:type="character" w:customStyle="1" w:styleId="UnresolvedMention1">
    <w:name w:val="Unresolved Mention1"/>
    <w:basedOn w:val="DefaultParagraphFont"/>
    <w:uiPriority w:val="99"/>
    <w:semiHidden/>
    <w:unhideWhenUsed/>
    <w:rsid w:val="009B0806"/>
    <w:rPr>
      <w:color w:val="605E5C"/>
      <w:shd w:val="clear" w:color="auto" w:fill="E1DFDD"/>
    </w:rPr>
  </w:style>
  <w:style w:type="paragraph" w:customStyle="1" w:styleId="DocID">
    <w:name w:val="DocID"/>
    <w:basedOn w:val="Footer"/>
    <w:next w:val="Footer"/>
    <w:link w:val="DocIDChar"/>
    <w:rsid w:val="0011656E"/>
    <w:pPr>
      <w:tabs>
        <w:tab w:val="clear" w:pos="4320"/>
        <w:tab w:val="clear" w:pos="8640"/>
      </w:tabs>
    </w:pPr>
    <w:rPr>
      <w:rFonts w:ascii="Times New Roman" w:hAnsi="Times New Roman"/>
      <w:sz w:val="18"/>
    </w:rPr>
  </w:style>
  <w:style w:type="character" w:customStyle="1" w:styleId="DocIDChar">
    <w:name w:val="DocID Char"/>
    <w:basedOn w:val="DefaultParagraphFont"/>
    <w:link w:val="DocID"/>
    <w:rsid w:val="0011656E"/>
    <w:rPr>
      <w:sz w:val="18"/>
      <w:lang w:val="en-US" w:eastAsia="en-US"/>
    </w:rPr>
  </w:style>
  <w:style w:type="paragraph" w:styleId="Revision">
    <w:name w:val="Revision"/>
    <w:hidden/>
    <w:uiPriority w:val="99"/>
    <w:semiHidden/>
    <w:rsid w:val="003F4FCE"/>
    <w:rPr>
      <w:rFonts w:ascii="Arial" w:hAnsi="Arial"/>
      <w:sz w:val="22"/>
    </w:rPr>
  </w:style>
  <w:style w:type="paragraph" w:styleId="BalloonText">
    <w:name w:val="Balloon Text"/>
    <w:basedOn w:val="Normal"/>
    <w:link w:val="BalloonTextChar"/>
    <w:semiHidden/>
    <w:unhideWhenUsed/>
    <w:rsid w:val="004E7EE3"/>
    <w:rPr>
      <w:rFonts w:ascii="Tahoma" w:hAnsi="Tahoma" w:cs="Tahoma"/>
      <w:sz w:val="16"/>
      <w:szCs w:val="16"/>
    </w:rPr>
  </w:style>
  <w:style w:type="character" w:customStyle="1" w:styleId="BalloonTextChar">
    <w:name w:val="Balloon Text Char"/>
    <w:basedOn w:val="DefaultParagraphFont"/>
    <w:link w:val="BalloonText"/>
    <w:semiHidden/>
    <w:rsid w:val="004E7EE3"/>
    <w:rPr>
      <w:rFonts w:ascii="Tahoma" w:hAnsi="Tahoma" w:cs="Tahoma"/>
      <w:sz w:val="16"/>
      <w:szCs w:val="16"/>
    </w:rPr>
  </w:style>
  <w:style w:type="character" w:styleId="FollowedHyperlink">
    <w:name w:val="FollowedHyperlink"/>
    <w:basedOn w:val="DefaultParagraphFont"/>
    <w:semiHidden/>
    <w:unhideWhenUsed/>
    <w:rsid w:val="00632A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49"/>
    <w:rPr>
      <w:rFonts w:ascii="Arial" w:hAnsi="Arial"/>
      <w:sz w:val="22"/>
    </w:rPr>
  </w:style>
  <w:style w:type="paragraph" w:styleId="Heading1">
    <w:name w:val="heading 1"/>
    <w:basedOn w:val="Normal"/>
    <w:next w:val="bodytext5"/>
    <w:qFormat/>
    <w:pPr>
      <w:keepNext/>
      <w:numPr>
        <w:numId w:val="1"/>
      </w:numPr>
      <w:spacing w:line="480" w:lineRule="exact"/>
      <w:outlineLvl w:val="0"/>
    </w:pPr>
    <w:rPr>
      <w:b/>
      <w:caps/>
    </w:rPr>
  </w:style>
  <w:style w:type="paragraph" w:styleId="Heading2">
    <w:name w:val="heading 2"/>
    <w:basedOn w:val="Normal"/>
    <w:next w:val="bodytext10"/>
    <w:qFormat/>
    <w:pPr>
      <w:keepNext/>
      <w:numPr>
        <w:ilvl w:val="1"/>
        <w:numId w:val="2"/>
      </w:numPr>
      <w:spacing w:line="480" w:lineRule="exact"/>
      <w:outlineLvl w:val="1"/>
    </w:pPr>
    <w:rPr>
      <w:b/>
    </w:rPr>
  </w:style>
  <w:style w:type="paragraph" w:styleId="Heading3">
    <w:name w:val="heading 3"/>
    <w:basedOn w:val="Normal"/>
    <w:next w:val="bodytext15"/>
    <w:qFormat/>
    <w:pPr>
      <w:keepNext/>
      <w:numPr>
        <w:ilvl w:val="2"/>
        <w:numId w:val="3"/>
      </w:numPr>
      <w:spacing w:line="480" w:lineRule="exact"/>
      <w:outlineLvl w:val="2"/>
    </w:pPr>
    <w:rPr>
      <w:b/>
    </w:rPr>
  </w:style>
  <w:style w:type="paragraph" w:styleId="Heading4">
    <w:name w:val="heading 4"/>
    <w:basedOn w:val="Normal"/>
    <w:next w:val="bodytext20"/>
    <w:qFormat/>
    <w:pPr>
      <w:keepNext/>
      <w:numPr>
        <w:ilvl w:val="3"/>
        <w:numId w:val="4"/>
      </w:numPr>
      <w:spacing w:line="480" w:lineRule="exact"/>
      <w:outlineLvl w:val="3"/>
    </w:pPr>
    <w:rPr>
      <w:b/>
      <w:bCs/>
    </w:rPr>
  </w:style>
  <w:style w:type="paragraph" w:styleId="Heading5">
    <w:name w:val="heading 5"/>
    <w:basedOn w:val="Normal"/>
    <w:next w:val="bodytext25"/>
    <w:qFormat/>
    <w:pPr>
      <w:keepNext/>
      <w:numPr>
        <w:ilvl w:val="4"/>
        <w:numId w:val="5"/>
      </w:numPr>
      <w:spacing w:line="480" w:lineRule="exact"/>
      <w:outlineLvl w:val="4"/>
    </w:pPr>
    <w:rPr>
      <w:b/>
      <w:bCs/>
    </w:rPr>
  </w:style>
  <w:style w:type="paragraph" w:styleId="Heading6">
    <w:name w:val="heading 6"/>
    <w:basedOn w:val="Normal"/>
    <w:next w:val="bodytext30"/>
    <w:qFormat/>
    <w:pPr>
      <w:keepNext/>
      <w:numPr>
        <w:ilvl w:val="5"/>
        <w:numId w:val="6"/>
      </w:numPr>
      <w:spacing w:line="480" w:lineRule="exact"/>
      <w:ind w:left="4320"/>
      <w:outlineLvl w:val="5"/>
    </w:pPr>
    <w:rPr>
      <w:b/>
    </w:rPr>
  </w:style>
  <w:style w:type="paragraph" w:styleId="Heading7">
    <w:name w:val="heading 7"/>
    <w:basedOn w:val="Normal"/>
    <w:next w:val="Normal"/>
    <w:qFormat/>
    <w:pPr>
      <w:keepNext/>
      <w:numPr>
        <w:ilvl w:val="6"/>
        <w:numId w:val="7"/>
      </w:numPr>
      <w:spacing w:line="480" w:lineRule="exact"/>
      <w:ind w:left="5760"/>
      <w:outlineLvl w:val="6"/>
    </w:pPr>
    <w:rPr>
      <w:b/>
    </w:rPr>
  </w:style>
  <w:style w:type="paragraph" w:styleId="Heading8">
    <w:name w:val="heading 8"/>
    <w:basedOn w:val="Heading"/>
    <w:next w:val="bodytext5"/>
    <w:qFormat/>
    <w:pPr>
      <w:numPr>
        <w:ilvl w:val="7"/>
        <w:numId w:val="8"/>
      </w:numPr>
      <w:outlineLvl w:val="7"/>
    </w:pPr>
    <w:rPr>
      <w:b/>
    </w:rPr>
  </w:style>
  <w:style w:type="paragraph" w:styleId="Heading9">
    <w:name w:val="heading 9"/>
    <w:basedOn w:val="Heading"/>
    <w:next w:val="bodytext10"/>
    <w:qFormat/>
    <w:pPr>
      <w:numPr>
        <w:ilvl w:val="8"/>
        <w:numId w:val="9"/>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pPr>
      <w:spacing w:before="240"/>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styleId="FootnoteText">
    <w:name w:val="footnote text"/>
    <w:basedOn w:val="Normal"/>
    <w:semiHidden/>
    <w:pPr>
      <w:ind w:left="360" w:hanging="360"/>
    </w:pPr>
  </w:style>
  <w:style w:type="paragraph" w:styleId="Header">
    <w:name w:val="header"/>
    <w:basedOn w:val="Normal"/>
    <w:pPr>
      <w:tabs>
        <w:tab w:val="center" w:pos="4680"/>
        <w:tab w:val="right" w:pos="9360"/>
      </w:tabs>
    </w:pPr>
  </w:style>
  <w:style w:type="paragraph" w:customStyle="1" w:styleId="HeaderLandscape">
    <w:name w:val="Header Landscape"/>
    <w:basedOn w:val="Normal"/>
    <w:pPr>
      <w:tabs>
        <w:tab w:val="center" w:pos="6480"/>
        <w:tab w:val="right" w:pos="12960"/>
      </w:tabs>
    </w:pPr>
  </w:style>
  <w:style w:type="paragraph" w:customStyle="1" w:styleId="Heading">
    <w:name w:val="Heading"/>
    <w:basedOn w:val="Normal"/>
    <w:pPr>
      <w:keepNext/>
      <w:spacing w:line="480" w:lineRule="exact"/>
    </w:pPr>
  </w:style>
  <w:style w:type="character" w:styleId="Hyperlink">
    <w:name w:val="Hyperlink"/>
    <w:basedOn w:val="DefaultParagraphFont"/>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11"/>
      </w:numPr>
      <w:spacing w:before="240"/>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style>
  <w:style w:type="paragraph" w:styleId="NormalIndent">
    <w:name w:val="Normal Indent"/>
    <w:basedOn w:val="Normal"/>
    <w:pPr>
      <w:spacing w:before="240"/>
      <w:ind w:left="720"/>
    </w:pPr>
  </w:style>
  <w:style w:type="character" w:styleId="PageNumber">
    <w:name w:val="page number"/>
    <w:basedOn w:val="DefaultParagraphFont"/>
  </w:style>
  <w:style w:type="paragraph" w:customStyle="1" w:styleId="QuoteContinued">
    <w:name w:val="Quote Continued"/>
    <w:aliases w:val="qc"/>
    <w:basedOn w:val="BodyText0"/>
    <w:next w:val="BodyText0"/>
    <w:pPr>
      <w:spacing w:after="0"/>
    </w:pPr>
  </w:style>
  <w:style w:type="paragraph" w:styleId="BodyText0">
    <w:name w:val="Body Text"/>
    <w:basedOn w:val="Normal"/>
    <w:link w:val="BodyTextChar"/>
    <w:pPr>
      <w:spacing w:after="120"/>
    </w:pPr>
  </w:style>
  <w:style w:type="paragraph" w:customStyle="1" w:styleId="Quote1">
    <w:name w:val="Quote1"/>
    <w:aliases w:val="q"/>
    <w:basedOn w:val="BodyText0"/>
    <w:next w:val="QuoteContinued"/>
    <w:pPr>
      <w:spacing w:before="240" w:after="0"/>
      <w:ind w:left="1440" w:right="1440"/>
    </w:pPr>
  </w:style>
  <w:style w:type="paragraph" w:customStyle="1" w:styleId="QuoteDoubleSpace">
    <w:name w:val="Quote DoubleSpace"/>
    <w:aliases w:val="qd"/>
    <w:basedOn w:val="Quote1"/>
    <w:next w:val="QuoteContinued"/>
    <w:pPr>
      <w:spacing w:line="480" w:lineRule="auto"/>
    </w:pPr>
  </w:style>
  <w:style w:type="paragraph" w:customStyle="1" w:styleId="Recital">
    <w:name w:val="Recital"/>
    <w:basedOn w:val="Normal"/>
    <w:next w:val="Normal"/>
    <w:pPr>
      <w:spacing w:before="480" w:after="240"/>
      <w:jc w:val="center"/>
    </w:pPr>
    <w:rPr>
      <w:caps/>
      <w:u w:val="words"/>
    </w:rPr>
  </w:style>
  <w:style w:type="paragraph" w:styleId="Title">
    <w:name w:val="Title"/>
    <w:basedOn w:val="Normal"/>
    <w:qFormat/>
    <w:pPr>
      <w:spacing w:before="240" w:after="240"/>
      <w:jc w:val="center"/>
      <w:outlineLvl w:val="0"/>
    </w:pPr>
    <w:rPr>
      <w:b/>
    </w:rPr>
  </w:style>
  <w:style w:type="paragraph" w:customStyle="1" w:styleId="TOATitle">
    <w:name w:val="TOA Title"/>
    <w:aliases w:val="ta"/>
    <w:basedOn w:val="Title"/>
  </w:style>
  <w:style w:type="paragraph" w:styleId="TOC1">
    <w:name w:val="toc 1"/>
    <w:basedOn w:val="Normal"/>
    <w:autoRedefine/>
    <w:semiHidden/>
    <w:pPr>
      <w:tabs>
        <w:tab w:val="decimal" w:leader="dot" w:pos="8280"/>
      </w:tabs>
      <w:spacing w:before="240"/>
      <w:ind w:left="360" w:hanging="360"/>
    </w:pPr>
    <w:rPr>
      <w:b/>
    </w:rPr>
  </w:style>
  <w:style w:type="paragraph" w:styleId="TOC2">
    <w:name w:val="toc 2"/>
    <w:basedOn w:val="TOC1"/>
    <w:autoRedefine/>
    <w:semiHidden/>
    <w:pPr>
      <w:ind w:left="720" w:right="720"/>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Normal"/>
    <w:next w:val="Normal"/>
    <w:autoRedefine/>
    <w:semiHidden/>
    <w:pPr>
      <w:tabs>
        <w:tab w:val="left" w:leader="dot" w:pos="8280"/>
        <w:tab w:val="right" w:pos="8640"/>
      </w:tabs>
      <w:ind w:left="3600" w:right="720"/>
    </w:pPr>
  </w:style>
  <w:style w:type="paragraph" w:styleId="TOC7">
    <w:name w:val="toc 7"/>
    <w:basedOn w:val="Normal"/>
    <w:next w:val="Normal"/>
    <w:autoRedefine/>
    <w:semiHidden/>
    <w:pPr>
      <w:tabs>
        <w:tab w:val="left" w:leader="dot" w:pos="8280"/>
        <w:tab w:val="right" w:pos="8640"/>
      </w:tabs>
      <w:ind w:left="4320" w:right="720"/>
    </w:pPr>
  </w:style>
  <w:style w:type="paragraph" w:styleId="TOC8">
    <w:name w:val="toc 8"/>
    <w:basedOn w:val="Normal"/>
    <w:next w:val="Normal"/>
    <w:autoRedefine/>
    <w:semiHidden/>
    <w:pPr>
      <w:tabs>
        <w:tab w:val="left" w:leader="dot" w:pos="8280"/>
        <w:tab w:val="right" w:pos="8640"/>
      </w:tabs>
      <w:ind w:left="5040" w:right="720"/>
    </w:pPr>
  </w:style>
  <w:style w:type="paragraph" w:customStyle="1" w:styleId="TOCTitle">
    <w:name w:val="TOC Title"/>
    <w:aliases w:val="tt"/>
    <w:basedOn w:val="Title"/>
  </w:style>
  <w:style w:type="paragraph" w:styleId="Footer">
    <w:name w:val="footer"/>
    <w:basedOn w:val="Normal"/>
    <w:pPr>
      <w:tabs>
        <w:tab w:val="center" w:pos="4320"/>
        <w:tab w:val="right" w:pos="8640"/>
      </w:tabs>
    </w:pPr>
  </w:style>
  <w:style w:type="numbering" w:customStyle="1" w:styleId="ListBulletNGKE">
    <w:name w:val="List Bullet_NGKE"/>
    <w:basedOn w:val="NoList"/>
    <w:rsid w:val="00B54DDE"/>
    <w:pPr>
      <w:numPr>
        <w:numId w:val="21"/>
      </w:numPr>
    </w:pPr>
  </w:style>
  <w:style w:type="paragraph" w:customStyle="1" w:styleId="Heading1noTOC">
    <w:name w:val="Heading 1 (no TOC)"/>
    <w:basedOn w:val="Heading1"/>
    <w:next w:val="bodytext5"/>
    <w:rsid w:val="00B3331A"/>
    <w:pPr>
      <w:outlineLvl w:val="9"/>
    </w:pPr>
  </w:style>
  <w:style w:type="paragraph" w:customStyle="1" w:styleId="Heading2noTOC">
    <w:name w:val="Heading 2 (no TOC)"/>
    <w:basedOn w:val="Heading2"/>
    <w:next w:val="bodytext10"/>
    <w:rsid w:val="00B3331A"/>
    <w:pPr>
      <w:outlineLvl w:val="9"/>
    </w:pPr>
  </w:style>
  <w:style w:type="paragraph" w:customStyle="1" w:styleId="Heading3noTOC">
    <w:name w:val="Heading 3 (no TOC)"/>
    <w:basedOn w:val="Heading3"/>
    <w:next w:val="bodytext15"/>
    <w:rsid w:val="00B3331A"/>
    <w:pPr>
      <w:outlineLvl w:val="9"/>
    </w:pPr>
  </w:style>
  <w:style w:type="paragraph" w:customStyle="1" w:styleId="Heading4noTOC">
    <w:name w:val="Heading 4 (no TOC)"/>
    <w:basedOn w:val="Heading4"/>
    <w:next w:val="bodytext20"/>
    <w:rsid w:val="00B3331A"/>
    <w:pPr>
      <w:outlineLvl w:val="9"/>
    </w:pPr>
  </w:style>
  <w:style w:type="paragraph" w:customStyle="1" w:styleId="Heading5noTOC">
    <w:name w:val="Heading 5 (no TOC)"/>
    <w:basedOn w:val="Heading5"/>
    <w:next w:val="bodytext25"/>
    <w:rsid w:val="00B3331A"/>
    <w:pPr>
      <w:outlineLvl w:val="9"/>
    </w:pPr>
  </w:style>
  <w:style w:type="character" w:customStyle="1" w:styleId="BodyTextChar">
    <w:name w:val="Body Text Char"/>
    <w:basedOn w:val="DefaultParagraphFont"/>
    <w:link w:val="BodyText0"/>
    <w:rsid w:val="00577B49"/>
    <w:rPr>
      <w:rFonts w:ascii="Arial" w:hAnsi="Arial"/>
      <w:sz w:val="22"/>
    </w:rPr>
  </w:style>
  <w:style w:type="character" w:customStyle="1" w:styleId="UnresolvedMention1">
    <w:name w:val="Unresolved Mention1"/>
    <w:basedOn w:val="DefaultParagraphFont"/>
    <w:uiPriority w:val="99"/>
    <w:semiHidden/>
    <w:unhideWhenUsed/>
    <w:rsid w:val="009B0806"/>
    <w:rPr>
      <w:color w:val="605E5C"/>
      <w:shd w:val="clear" w:color="auto" w:fill="E1DFDD"/>
    </w:rPr>
  </w:style>
  <w:style w:type="paragraph" w:customStyle="1" w:styleId="DocID">
    <w:name w:val="DocID"/>
    <w:basedOn w:val="Footer"/>
    <w:next w:val="Footer"/>
    <w:link w:val="DocIDChar"/>
    <w:rsid w:val="0011656E"/>
    <w:pPr>
      <w:tabs>
        <w:tab w:val="clear" w:pos="4320"/>
        <w:tab w:val="clear" w:pos="8640"/>
      </w:tabs>
    </w:pPr>
    <w:rPr>
      <w:rFonts w:ascii="Times New Roman" w:hAnsi="Times New Roman"/>
      <w:sz w:val="18"/>
    </w:rPr>
  </w:style>
  <w:style w:type="character" w:customStyle="1" w:styleId="DocIDChar">
    <w:name w:val="DocID Char"/>
    <w:basedOn w:val="DefaultParagraphFont"/>
    <w:link w:val="DocID"/>
    <w:rsid w:val="0011656E"/>
    <w:rPr>
      <w:sz w:val="18"/>
      <w:lang w:val="en-US" w:eastAsia="en-US"/>
    </w:rPr>
  </w:style>
  <w:style w:type="paragraph" w:styleId="Revision">
    <w:name w:val="Revision"/>
    <w:hidden/>
    <w:uiPriority w:val="99"/>
    <w:semiHidden/>
    <w:rsid w:val="003F4FCE"/>
    <w:rPr>
      <w:rFonts w:ascii="Arial" w:hAnsi="Arial"/>
      <w:sz w:val="22"/>
    </w:rPr>
  </w:style>
  <w:style w:type="paragraph" w:styleId="BalloonText">
    <w:name w:val="Balloon Text"/>
    <w:basedOn w:val="Normal"/>
    <w:link w:val="BalloonTextChar"/>
    <w:semiHidden/>
    <w:unhideWhenUsed/>
    <w:rsid w:val="004E7EE3"/>
    <w:rPr>
      <w:rFonts w:ascii="Tahoma" w:hAnsi="Tahoma" w:cs="Tahoma"/>
      <w:sz w:val="16"/>
      <w:szCs w:val="16"/>
    </w:rPr>
  </w:style>
  <w:style w:type="character" w:customStyle="1" w:styleId="BalloonTextChar">
    <w:name w:val="Balloon Text Char"/>
    <w:basedOn w:val="DefaultParagraphFont"/>
    <w:link w:val="BalloonText"/>
    <w:semiHidden/>
    <w:rsid w:val="004E7EE3"/>
    <w:rPr>
      <w:rFonts w:ascii="Tahoma" w:hAnsi="Tahoma" w:cs="Tahoma"/>
      <w:sz w:val="16"/>
      <w:szCs w:val="16"/>
    </w:rPr>
  </w:style>
  <w:style w:type="character" w:styleId="FollowedHyperlink">
    <w:name w:val="FollowedHyperlink"/>
    <w:basedOn w:val="DefaultParagraphFont"/>
    <w:semiHidden/>
    <w:unhideWhenUsed/>
    <w:rsid w:val="00632A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NOSSAMAN_LLP!63507556.3</documentid>
  <senderid>SB3</senderid>
  <senderemail>SBRANDTERICHSEN@NOSSAMAN.COM</senderemail>
  <lastmodified>2025-06-03T11:02:00.0000000-07:00</lastmodified>
  <database>NOSSAMAN_LLP</database>
</properties>
</file>

<file path=customXml/itemProps1.xml><?xml version="1.0" encoding="utf-8"?>
<ds:datastoreItem xmlns:ds="http://schemas.openxmlformats.org/officeDocument/2006/customXml" ds:itemID="{AAEA7691-9405-4431-A3BE-A8BCDEDC926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iBlank Portrait.dotx</Template>
  <TotalTime>1</TotalTime>
  <Pages>5</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NGK&amp;E</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Brandt-Erichsen</dc:creator>
  <cp:lastModifiedBy>Jfield</cp:lastModifiedBy>
  <cp:revision>2</cp:revision>
  <dcterms:created xsi:type="dcterms:W3CDTF">2025-06-03T18:34:00Z</dcterms:created>
  <dcterms:modified xsi:type="dcterms:W3CDTF">2025-06-03T18:34:00Z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63507556.v3</vt:lpwstr>
  </property>
  <property fmtid="{D5CDD505-2E9C-101B-9397-08002B2CF9AE}" pid="3" name="CUS_DocIDChunk0">
    <vt:lpwstr>63507556.v3</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