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FECE" w14:textId="77777777" w:rsidR="0026501D" w:rsidRDefault="0026501D">
      <w:pPr>
        <w:rPr>
          <w:rFonts w:ascii="Calibri" w:hAnsi="Calibri" w:cs="Calibri"/>
          <w:color w:val="333333"/>
          <w:shd w:val="clear" w:color="auto" w:fill="FFFFFF"/>
        </w:rPr>
      </w:pPr>
      <w:r>
        <w:rPr>
          <w:rFonts w:ascii="Calibri" w:hAnsi="Calibri" w:cs="Calibri"/>
          <w:color w:val="333333"/>
          <w:shd w:val="clear" w:color="auto" w:fill="FFFFFF"/>
        </w:rPr>
        <w:t>November 25, 2025</w:t>
      </w:r>
    </w:p>
    <w:p w14:paraId="415C8642" w14:textId="15977AE1" w:rsidR="0026501D" w:rsidRDefault="0026501D">
      <w:pPr>
        <w:rPr>
          <w:rFonts w:ascii="Calibri" w:hAnsi="Calibri" w:cs="Calibri"/>
        </w:rPr>
      </w:pPr>
      <w:r w:rsidRPr="0026501D">
        <w:rPr>
          <w:rFonts w:ascii="Calibri" w:hAnsi="Calibri" w:cs="Calibri"/>
          <w:color w:val="333333"/>
          <w:shd w:val="clear" w:color="auto" w:fill="FFFFFF"/>
        </w:rPr>
        <w:t>WA State Department of Ecology, Water Quality Program</w:t>
      </w:r>
    </w:p>
    <w:p w14:paraId="0823929F" w14:textId="41ED22CA" w:rsidR="00EA5110" w:rsidRPr="0026501D" w:rsidRDefault="00EA5110">
      <w:pPr>
        <w:rPr>
          <w:rFonts w:ascii="Calibri" w:hAnsi="Calibri" w:cs="Calibri"/>
          <w:color w:val="333333"/>
          <w:shd w:val="clear" w:color="auto" w:fill="FFFFFF"/>
        </w:rPr>
      </w:pPr>
      <w:r w:rsidRPr="0026501D">
        <w:rPr>
          <w:rFonts w:ascii="Calibri" w:hAnsi="Calibri" w:cs="Calibri"/>
        </w:rPr>
        <w:t xml:space="preserve">Dear </w:t>
      </w:r>
      <w:r w:rsidR="0033632A" w:rsidRPr="0026501D">
        <w:rPr>
          <w:rFonts w:ascii="Calibri" w:hAnsi="Calibri" w:cs="Calibri"/>
        </w:rPr>
        <w:t xml:space="preserve">Department of </w:t>
      </w:r>
      <w:r w:rsidRPr="0026501D">
        <w:rPr>
          <w:rFonts w:ascii="Calibri" w:hAnsi="Calibri" w:cs="Calibri"/>
        </w:rPr>
        <w:t>Ecology,</w:t>
      </w:r>
    </w:p>
    <w:p w14:paraId="73F4AE07" w14:textId="65752394" w:rsidR="00554296" w:rsidRPr="00700DC5" w:rsidRDefault="001506FA">
      <w:pPr>
        <w:rPr>
          <w:rFonts w:ascii="Calibri" w:hAnsi="Calibri" w:cs="Calibri"/>
        </w:rPr>
      </w:pPr>
      <w:r w:rsidRPr="0026501D">
        <w:rPr>
          <w:rFonts w:ascii="Calibri" w:hAnsi="Calibri" w:cs="Calibri"/>
        </w:rPr>
        <w:t>On</w:t>
      </w:r>
      <w:r>
        <w:rPr>
          <w:rFonts w:ascii="Calibri" w:hAnsi="Calibri" w:cs="Calibri"/>
        </w:rPr>
        <w:t xml:space="preserve"> behalf of farmers and ranchers across the state, we submit these comments</w:t>
      </w:r>
      <w:r w:rsidR="0026501D">
        <w:rPr>
          <w:rFonts w:ascii="Calibri" w:hAnsi="Calibri" w:cs="Calibri"/>
        </w:rPr>
        <w:t xml:space="preserve"> </w:t>
      </w:r>
      <w:r w:rsidR="00554296" w:rsidRPr="00700DC5">
        <w:rPr>
          <w:rFonts w:ascii="Calibri" w:hAnsi="Calibri" w:cs="Calibri"/>
        </w:rPr>
        <w:t>on the Voluntary Clean Water Guidance for Agriculture.</w:t>
      </w:r>
    </w:p>
    <w:p w14:paraId="194768FC" w14:textId="37622C98" w:rsidR="00554296" w:rsidRPr="00700DC5" w:rsidRDefault="00554296">
      <w:pPr>
        <w:rPr>
          <w:rFonts w:ascii="Calibri" w:hAnsi="Calibri" w:cs="Calibri"/>
        </w:rPr>
      </w:pPr>
      <w:r w:rsidRPr="00700DC5">
        <w:rPr>
          <w:rFonts w:ascii="Calibri" w:hAnsi="Calibri" w:cs="Calibri"/>
        </w:rPr>
        <w:t xml:space="preserve">This is a time of unparalleled pressure on farm and ranch families who provide </w:t>
      </w:r>
      <w:r w:rsidR="0037532A" w:rsidRPr="00700DC5">
        <w:rPr>
          <w:rFonts w:ascii="Calibri" w:hAnsi="Calibri" w:cs="Calibri"/>
        </w:rPr>
        <w:t xml:space="preserve">the </w:t>
      </w:r>
      <w:r w:rsidRPr="00700DC5">
        <w:rPr>
          <w:rFonts w:ascii="Calibri" w:hAnsi="Calibri" w:cs="Calibri"/>
        </w:rPr>
        <w:t xml:space="preserve">food, feed, fiber and fuel for our state, nation and the world. </w:t>
      </w:r>
      <w:r w:rsidR="0037532A" w:rsidRPr="00700DC5">
        <w:rPr>
          <w:rFonts w:ascii="Calibri" w:hAnsi="Calibri" w:cs="Calibri"/>
        </w:rPr>
        <w:t xml:space="preserve">At </w:t>
      </w:r>
      <w:r w:rsidRPr="00700DC5">
        <w:rPr>
          <w:rFonts w:ascii="Calibri" w:hAnsi="Calibri" w:cs="Calibri"/>
        </w:rPr>
        <w:t xml:space="preserve">a </w:t>
      </w:r>
      <w:r w:rsidR="0037532A" w:rsidRPr="00700DC5">
        <w:rPr>
          <w:rFonts w:ascii="Calibri" w:hAnsi="Calibri" w:cs="Calibri"/>
        </w:rPr>
        <w:t>time when people across the globe are</w:t>
      </w:r>
      <w:r w:rsidRPr="00700DC5">
        <w:rPr>
          <w:rFonts w:ascii="Calibri" w:hAnsi="Calibri" w:cs="Calibri"/>
        </w:rPr>
        <w:t xml:space="preserve"> seeking food security, every government action can have an impact (positively or negatively) on our ability to continue to meet the needs of families </w:t>
      </w:r>
      <w:r w:rsidR="0067747A" w:rsidRPr="00700DC5">
        <w:rPr>
          <w:rFonts w:ascii="Calibri" w:hAnsi="Calibri" w:cs="Calibri"/>
        </w:rPr>
        <w:t xml:space="preserve">in our state and </w:t>
      </w:r>
      <w:r w:rsidRPr="00700DC5">
        <w:rPr>
          <w:rFonts w:ascii="Calibri" w:hAnsi="Calibri" w:cs="Calibri"/>
        </w:rPr>
        <w:t>around the world.</w:t>
      </w:r>
    </w:p>
    <w:p w14:paraId="22530173" w14:textId="284348E2" w:rsidR="00554296" w:rsidRPr="00700DC5" w:rsidRDefault="00554296">
      <w:pPr>
        <w:rPr>
          <w:rFonts w:ascii="Calibri" w:hAnsi="Calibri" w:cs="Calibri"/>
        </w:rPr>
      </w:pPr>
      <w:r w:rsidRPr="00700DC5">
        <w:rPr>
          <w:rFonts w:ascii="Calibri" w:hAnsi="Calibri" w:cs="Calibri"/>
        </w:rPr>
        <w:t xml:space="preserve">With this </w:t>
      </w:r>
      <w:r w:rsidR="007C32F6" w:rsidRPr="00700DC5">
        <w:rPr>
          <w:rFonts w:ascii="Calibri" w:hAnsi="Calibri" w:cs="Calibri"/>
        </w:rPr>
        <w:t>concern</w:t>
      </w:r>
      <w:r w:rsidRPr="00700DC5">
        <w:rPr>
          <w:rFonts w:ascii="Calibri" w:hAnsi="Calibri" w:cs="Calibri"/>
        </w:rPr>
        <w:t xml:space="preserve"> in mind, we wish to share our thoughts on the </w:t>
      </w:r>
      <w:r w:rsidR="0067747A" w:rsidRPr="00700DC5">
        <w:rPr>
          <w:rFonts w:ascii="Calibri" w:hAnsi="Calibri" w:cs="Calibri"/>
        </w:rPr>
        <w:t xml:space="preserve">Voluntary Clean Water </w:t>
      </w:r>
      <w:r w:rsidRPr="00700DC5">
        <w:rPr>
          <w:rFonts w:ascii="Calibri" w:hAnsi="Calibri" w:cs="Calibri"/>
        </w:rPr>
        <w:t>Guidance</w:t>
      </w:r>
      <w:r w:rsidR="00A50A7E" w:rsidRPr="00700DC5">
        <w:rPr>
          <w:rFonts w:ascii="Calibri" w:hAnsi="Calibri" w:cs="Calibri"/>
        </w:rPr>
        <w:t>, and especially the Voluntary Best Management Practices</w:t>
      </w:r>
      <w:r w:rsidRPr="00700DC5">
        <w:rPr>
          <w:rFonts w:ascii="Calibri" w:hAnsi="Calibri" w:cs="Calibri"/>
        </w:rPr>
        <w:t>.</w:t>
      </w:r>
    </w:p>
    <w:p w14:paraId="6216576B" w14:textId="3F115594" w:rsidR="00274CB3" w:rsidRPr="00700DC5" w:rsidRDefault="00EA5110">
      <w:pPr>
        <w:rPr>
          <w:rFonts w:ascii="Calibri" w:hAnsi="Calibri" w:cs="Calibri"/>
        </w:rPr>
      </w:pPr>
      <w:r w:rsidRPr="00700DC5">
        <w:rPr>
          <w:rFonts w:ascii="Calibri" w:hAnsi="Calibri" w:cs="Calibri"/>
        </w:rPr>
        <w:t>In our review</w:t>
      </w:r>
      <w:r w:rsidR="007C32F6" w:rsidRPr="00700DC5">
        <w:rPr>
          <w:rFonts w:ascii="Calibri" w:hAnsi="Calibri" w:cs="Calibri"/>
        </w:rPr>
        <w:t xml:space="preserve"> of the guidance as presented</w:t>
      </w:r>
      <w:r w:rsidRPr="00700DC5">
        <w:rPr>
          <w:rFonts w:ascii="Calibri" w:hAnsi="Calibri" w:cs="Calibri"/>
        </w:rPr>
        <w:t xml:space="preserve">, we </w:t>
      </w:r>
      <w:r w:rsidR="00250D0C" w:rsidRPr="00700DC5">
        <w:rPr>
          <w:rFonts w:ascii="Calibri" w:hAnsi="Calibri" w:cs="Calibri"/>
        </w:rPr>
        <w:t>have identified</w:t>
      </w:r>
      <w:r w:rsidR="008D5E76" w:rsidRPr="00700DC5">
        <w:rPr>
          <w:rFonts w:ascii="Calibri" w:hAnsi="Calibri" w:cs="Calibri"/>
        </w:rPr>
        <w:t xml:space="preserve"> </w:t>
      </w:r>
      <w:proofErr w:type="gramStart"/>
      <w:r w:rsidR="00274CB3" w:rsidRPr="00700DC5">
        <w:rPr>
          <w:rFonts w:ascii="Calibri" w:hAnsi="Calibri" w:cs="Calibri"/>
        </w:rPr>
        <w:t>a number of</w:t>
      </w:r>
      <w:proofErr w:type="gramEnd"/>
      <w:r w:rsidR="00274CB3" w:rsidRPr="00700DC5">
        <w:rPr>
          <w:rFonts w:ascii="Calibri" w:hAnsi="Calibri" w:cs="Calibri"/>
        </w:rPr>
        <w:t xml:space="preserve"> concerns, but two </w:t>
      </w:r>
      <w:r w:rsidR="007C32F6" w:rsidRPr="00700DC5">
        <w:rPr>
          <w:rFonts w:ascii="Calibri" w:hAnsi="Calibri" w:cs="Calibri"/>
        </w:rPr>
        <w:t>key deficiencies</w:t>
      </w:r>
      <w:r w:rsidR="00274CB3" w:rsidRPr="00700DC5">
        <w:rPr>
          <w:rFonts w:ascii="Calibri" w:hAnsi="Calibri" w:cs="Calibri"/>
        </w:rPr>
        <w:t xml:space="preserve"> must be addressed</w:t>
      </w:r>
      <w:r w:rsidR="007C32F6" w:rsidRPr="00700DC5">
        <w:rPr>
          <w:rFonts w:ascii="Calibri" w:hAnsi="Calibri" w:cs="Calibri"/>
        </w:rPr>
        <w:t xml:space="preserve">. </w:t>
      </w:r>
    </w:p>
    <w:p w14:paraId="1969D947" w14:textId="6C329E9B" w:rsidR="00FE6C85" w:rsidRPr="00700DC5" w:rsidRDefault="007C32F6">
      <w:pPr>
        <w:rPr>
          <w:rFonts w:ascii="Calibri" w:hAnsi="Calibri" w:cs="Calibri"/>
        </w:rPr>
      </w:pPr>
      <w:r w:rsidRPr="00700DC5">
        <w:rPr>
          <w:rFonts w:ascii="Calibri" w:hAnsi="Calibri" w:cs="Calibri"/>
        </w:rPr>
        <w:t xml:space="preserve">First, </w:t>
      </w:r>
      <w:r w:rsidR="00EA5110" w:rsidRPr="00700DC5">
        <w:rPr>
          <w:rFonts w:ascii="Calibri" w:hAnsi="Calibri" w:cs="Calibri"/>
        </w:rPr>
        <w:t xml:space="preserve">the BMPs </w:t>
      </w:r>
      <w:r w:rsidRPr="00700DC5">
        <w:rPr>
          <w:rFonts w:ascii="Calibri" w:hAnsi="Calibri" w:cs="Calibri"/>
        </w:rPr>
        <w:t xml:space="preserve">appear to not be </w:t>
      </w:r>
      <w:r w:rsidR="00EA5110" w:rsidRPr="00700DC5">
        <w:rPr>
          <w:rFonts w:ascii="Calibri" w:hAnsi="Calibri" w:cs="Calibri"/>
        </w:rPr>
        <w:t xml:space="preserve">truly voluntary, but carry the </w:t>
      </w:r>
      <w:r w:rsidR="00554296" w:rsidRPr="00700DC5">
        <w:rPr>
          <w:rFonts w:ascii="Calibri" w:hAnsi="Calibri" w:cs="Calibri"/>
        </w:rPr>
        <w:t xml:space="preserve">weight </w:t>
      </w:r>
      <w:r w:rsidR="00EA5110" w:rsidRPr="00700DC5">
        <w:rPr>
          <w:rFonts w:ascii="Calibri" w:hAnsi="Calibri" w:cs="Calibri"/>
        </w:rPr>
        <w:t xml:space="preserve">of mandatory practices with a regulatory backstop of enforceable violations on agricultural lands if not fully implemented. </w:t>
      </w:r>
      <w:r w:rsidR="00FE45EF" w:rsidRPr="00700DC5">
        <w:rPr>
          <w:rFonts w:ascii="Calibri" w:hAnsi="Calibri" w:cs="Calibri"/>
        </w:rPr>
        <w:t xml:space="preserve">The Voluntary Clean Water Guidance must be exactly that- voluntary. </w:t>
      </w:r>
      <w:r w:rsidR="00367C1A" w:rsidRPr="00700DC5">
        <w:rPr>
          <w:rFonts w:ascii="Calibri" w:hAnsi="Calibri" w:cs="Calibri"/>
        </w:rPr>
        <w:t>All recommendations for practices must be offered as helpful suggestions for farmers and ranchers to consider. Anything short of this clarity leaves open the implication that regulatory action may follow for any landowner who fails to implement the Voluntary Best Management Practices.</w:t>
      </w:r>
      <w:r w:rsidR="00BC430F" w:rsidRPr="00700DC5">
        <w:rPr>
          <w:rFonts w:ascii="Calibri" w:hAnsi="Calibri" w:cs="Calibri"/>
        </w:rPr>
        <w:t xml:space="preserve"> Please make it exceedingly clear- voluntary means voluntary.</w:t>
      </w:r>
    </w:p>
    <w:p w14:paraId="27EF9127" w14:textId="14F64673" w:rsidR="00EA5110" w:rsidRPr="00700DC5" w:rsidRDefault="007C32F6">
      <w:pPr>
        <w:rPr>
          <w:rFonts w:ascii="Calibri" w:hAnsi="Calibri" w:cs="Calibri"/>
        </w:rPr>
      </w:pPr>
      <w:r w:rsidRPr="00700DC5">
        <w:rPr>
          <w:rFonts w:ascii="Calibri" w:hAnsi="Calibri" w:cs="Calibri"/>
        </w:rPr>
        <w:t xml:space="preserve">Second, we </w:t>
      </w:r>
      <w:r w:rsidR="00554296" w:rsidRPr="00700DC5">
        <w:rPr>
          <w:rFonts w:ascii="Calibri" w:hAnsi="Calibri" w:cs="Calibri"/>
        </w:rPr>
        <w:t xml:space="preserve">see a </w:t>
      </w:r>
      <w:r w:rsidRPr="00700DC5">
        <w:rPr>
          <w:rFonts w:ascii="Calibri" w:hAnsi="Calibri" w:cs="Calibri"/>
        </w:rPr>
        <w:t>heavy</w:t>
      </w:r>
      <w:r w:rsidR="00554296" w:rsidRPr="00700DC5">
        <w:rPr>
          <w:rFonts w:ascii="Calibri" w:hAnsi="Calibri" w:cs="Calibri"/>
        </w:rPr>
        <w:t xml:space="preserve"> reliance on large buffers as being best science</w:t>
      </w:r>
      <w:r w:rsidRPr="00700DC5">
        <w:rPr>
          <w:rFonts w:ascii="Calibri" w:hAnsi="Calibri" w:cs="Calibri"/>
        </w:rPr>
        <w:t xml:space="preserve">, a fact </w:t>
      </w:r>
      <w:r w:rsidR="00586116" w:rsidRPr="00700DC5">
        <w:rPr>
          <w:rFonts w:ascii="Calibri" w:hAnsi="Calibri" w:cs="Calibri"/>
        </w:rPr>
        <w:t xml:space="preserve">consistently </w:t>
      </w:r>
      <w:r w:rsidRPr="00700DC5">
        <w:rPr>
          <w:rFonts w:ascii="Calibri" w:hAnsi="Calibri" w:cs="Calibri"/>
        </w:rPr>
        <w:t>disputed and challenged by sound science</w:t>
      </w:r>
      <w:r w:rsidR="00586116" w:rsidRPr="00700DC5">
        <w:rPr>
          <w:rFonts w:ascii="Calibri" w:hAnsi="Calibri" w:cs="Calibri"/>
        </w:rPr>
        <w:t xml:space="preserve">, </w:t>
      </w:r>
      <w:r w:rsidR="00695829" w:rsidRPr="00700DC5">
        <w:rPr>
          <w:rFonts w:ascii="Calibri" w:hAnsi="Calibri" w:cs="Calibri"/>
        </w:rPr>
        <w:t>such as</w:t>
      </w:r>
      <w:r w:rsidRPr="00700DC5">
        <w:rPr>
          <w:rFonts w:ascii="Calibri" w:hAnsi="Calibri" w:cs="Calibri"/>
        </w:rPr>
        <w:t xml:space="preserve"> </w:t>
      </w:r>
      <w:r w:rsidR="00CB2C8C" w:rsidRPr="00700DC5">
        <w:rPr>
          <w:rFonts w:ascii="Calibri" w:hAnsi="Calibri" w:cs="Calibri"/>
          <w:color w:val="000000"/>
          <w:sz w:val="22"/>
          <w:szCs w:val="22"/>
        </w:rPr>
        <w:t>Pizzimenti, J.J. 2005. </w:t>
      </w:r>
      <w:r w:rsidR="00CB2C8C" w:rsidRPr="00700DC5">
        <w:rPr>
          <w:rFonts w:ascii="Calibri" w:hAnsi="Calibri" w:cs="Calibri"/>
          <w:i/>
          <w:iCs/>
          <w:color w:val="000000"/>
          <w:sz w:val="22"/>
          <w:szCs w:val="22"/>
        </w:rPr>
        <w:t>Efficacy and Economics of Riparian Buffers on Agricultural Lands</w:t>
      </w:r>
      <w:r w:rsidR="0099189A" w:rsidRPr="00700DC5">
        <w:rPr>
          <w:rFonts w:ascii="Calibri" w:hAnsi="Calibri" w:cs="Calibri"/>
        </w:rPr>
        <w:t xml:space="preserve"> </w:t>
      </w:r>
      <w:r w:rsidRPr="00700DC5">
        <w:rPr>
          <w:rFonts w:ascii="Calibri" w:hAnsi="Calibri" w:cs="Calibri"/>
        </w:rPr>
        <w:t>developed by agriculture with private resources to counter agency science</w:t>
      </w:r>
      <w:r w:rsidR="00554296" w:rsidRPr="00700DC5">
        <w:rPr>
          <w:rFonts w:ascii="Calibri" w:hAnsi="Calibri" w:cs="Calibri"/>
        </w:rPr>
        <w:t>.</w:t>
      </w:r>
      <w:r w:rsidR="0014476F" w:rsidRPr="00700DC5">
        <w:rPr>
          <w:rFonts w:ascii="Calibri" w:hAnsi="Calibri" w:cs="Calibri"/>
        </w:rPr>
        <w:t xml:space="preserve"> Simply put, the large buffers thought to be </w:t>
      </w:r>
      <w:r w:rsidR="00D14931" w:rsidRPr="00700DC5">
        <w:rPr>
          <w:rFonts w:ascii="Calibri" w:hAnsi="Calibri" w:cs="Calibri"/>
        </w:rPr>
        <w:t xml:space="preserve">necessary </w:t>
      </w:r>
      <w:r w:rsidR="00375C35" w:rsidRPr="00700DC5">
        <w:rPr>
          <w:rFonts w:ascii="Calibri" w:hAnsi="Calibri" w:cs="Calibri"/>
        </w:rPr>
        <w:t xml:space="preserve">in this document </w:t>
      </w:r>
      <w:r w:rsidR="00D14931" w:rsidRPr="00700DC5">
        <w:rPr>
          <w:rFonts w:ascii="Calibri" w:hAnsi="Calibri" w:cs="Calibri"/>
        </w:rPr>
        <w:t xml:space="preserve">are </w:t>
      </w:r>
      <w:r w:rsidR="00375C35" w:rsidRPr="00700DC5">
        <w:rPr>
          <w:rFonts w:ascii="Calibri" w:hAnsi="Calibri" w:cs="Calibri"/>
        </w:rPr>
        <w:t>extremely</w:t>
      </w:r>
      <w:r w:rsidR="00D14931" w:rsidRPr="00700DC5">
        <w:rPr>
          <w:rFonts w:ascii="Calibri" w:hAnsi="Calibri" w:cs="Calibri"/>
        </w:rPr>
        <w:t xml:space="preserve"> expensive to implement, take too much farmland out of production, </w:t>
      </w:r>
      <w:r w:rsidR="00A75CAF" w:rsidRPr="00700DC5">
        <w:rPr>
          <w:rFonts w:ascii="Calibri" w:hAnsi="Calibri" w:cs="Calibri"/>
        </w:rPr>
        <w:t xml:space="preserve">have questionable legality, </w:t>
      </w:r>
      <w:r w:rsidR="00D14931" w:rsidRPr="00700DC5">
        <w:rPr>
          <w:rFonts w:ascii="Calibri" w:hAnsi="Calibri" w:cs="Calibri"/>
        </w:rPr>
        <w:t xml:space="preserve">and </w:t>
      </w:r>
      <w:r w:rsidR="00A75CAF" w:rsidRPr="00700DC5">
        <w:rPr>
          <w:rFonts w:ascii="Calibri" w:hAnsi="Calibri" w:cs="Calibri"/>
        </w:rPr>
        <w:t>cannot achieve desired goals because they do not match with currently successful programs now funded by federal, state, and local agencies.</w:t>
      </w:r>
      <w:r w:rsidR="00B331CD" w:rsidRPr="00700DC5">
        <w:rPr>
          <w:rFonts w:ascii="Calibri" w:hAnsi="Calibri" w:cs="Calibri"/>
        </w:rPr>
        <w:t xml:space="preserve"> We ask that any buffer discussion be constrained by these realities.</w:t>
      </w:r>
    </w:p>
    <w:p w14:paraId="385E7070" w14:textId="257AF719" w:rsidR="000A5E24" w:rsidRPr="00700DC5" w:rsidRDefault="00044C27">
      <w:pPr>
        <w:rPr>
          <w:rFonts w:ascii="Calibri" w:hAnsi="Calibri" w:cs="Calibri"/>
        </w:rPr>
      </w:pPr>
      <w:r w:rsidRPr="00700DC5">
        <w:rPr>
          <w:rFonts w:ascii="Calibri" w:hAnsi="Calibri" w:cs="Calibri"/>
        </w:rPr>
        <w:t>We also ask that the guidance include strong reference</w:t>
      </w:r>
      <w:r w:rsidR="00AE4F51">
        <w:rPr>
          <w:rFonts w:ascii="Calibri" w:hAnsi="Calibri" w:cs="Calibri"/>
        </w:rPr>
        <w:t>s</w:t>
      </w:r>
      <w:r w:rsidRPr="00700DC5">
        <w:rPr>
          <w:rFonts w:ascii="Calibri" w:hAnsi="Calibri" w:cs="Calibri"/>
        </w:rPr>
        <w:t xml:space="preserve"> to programs that are currently working in Washington. Chief among these is t</w:t>
      </w:r>
      <w:r w:rsidR="00EA5110" w:rsidRPr="00700DC5">
        <w:rPr>
          <w:rFonts w:ascii="Calibri" w:hAnsi="Calibri" w:cs="Calibri"/>
        </w:rPr>
        <w:t xml:space="preserve">he </w:t>
      </w:r>
      <w:r w:rsidRPr="00700DC5">
        <w:rPr>
          <w:rFonts w:ascii="Calibri" w:hAnsi="Calibri" w:cs="Calibri"/>
        </w:rPr>
        <w:t>Voluntary Stewardship Program.</w:t>
      </w:r>
      <w:r w:rsidR="00AC38CC" w:rsidRPr="00700DC5">
        <w:rPr>
          <w:rFonts w:ascii="Calibri" w:hAnsi="Calibri" w:cs="Calibri"/>
        </w:rPr>
        <w:t xml:space="preserve"> This program is active in 28 counties and is making great strides to protect the environment while maintaining the viability of agriculture.</w:t>
      </w:r>
      <w:r w:rsidR="0056711D" w:rsidRPr="00700DC5">
        <w:rPr>
          <w:rFonts w:ascii="Calibri" w:hAnsi="Calibri" w:cs="Calibri"/>
        </w:rPr>
        <w:t xml:space="preserve"> </w:t>
      </w:r>
      <w:r w:rsidR="005152AA" w:rsidRPr="00700DC5">
        <w:rPr>
          <w:rFonts w:ascii="Calibri" w:hAnsi="Calibri" w:cs="Calibri"/>
        </w:rPr>
        <w:t>VSP has</w:t>
      </w:r>
      <w:r w:rsidR="00EA5110" w:rsidRPr="00700DC5">
        <w:rPr>
          <w:rFonts w:ascii="Calibri" w:hAnsi="Calibri" w:cs="Calibri"/>
        </w:rPr>
        <w:t xml:space="preserve"> demonstrated time and again that agencies cooperating with landowners can achieve great results. Results that not only protect the environment but ensure that producers can continue to farm and help ensure our food security.</w:t>
      </w:r>
      <w:r w:rsidR="0027053A" w:rsidRPr="00700DC5">
        <w:rPr>
          <w:rFonts w:ascii="Calibri" w:hAnsi="Calibri" w:cs="Calibri"/>
        </w:rPr>
        <w:t xml:space="preserve"> We would like to see a </w:t>
      </w:r>
      <w:r w:rsidR="0027053A" w:rsidRPr="00700DC5">
        <w:rPr>
          <w:rFonts w:ascii="Calibri" w:hAnsi="Calibri" w:cs="Calibri"/>
        </w:rPr>
        <w:lastRenderedPageBreak/>
        <w:t>stronger reference to the VSP program and on the ground benefits of a truly voluntary program</w:t>
      </w:r>
      <w:r w:rsidR="000A5E24" w:rsidRPr="00700DC5">
        <w:rPr>
          <w:rFonts w:ascii="Calibri" w:hAnsi="Calibri" w:cs="Calibri"/>
        </w:rPr>
        <w:t xml:space="preserve"> within the submission to EPA.</w:t>
      </w:r>
    </w:p>
    <w:p w14:paraId="603A042E" w14:textId="3047EA85" w:rsidR="00EA5110" w:rsidRPr="00700DC5" w:rsidRDefault="000A5E24">
      <w:pPr>
        <w:rPr>
          <w:rFonts w:ascii="Calibri" w:hAnsi="Calibri" w:cs="Calibri"/>
        </w:rPr>
      </w:pPr>
      <w:r w:rsidRPr="00700DC5">
        <w:rPr>
          <w:rFonts w:ascii="Calibri" w:hAnsi="Calibri" w:cs="Calibri"/>
        </w:rPr>
        <w:t>We need to focus attention on encouraging the remaining eleven non-VSP counties to join the program, rather than creating new, potentially conflicting programs.</w:t>
      </w:r>
    </w:p>
    <w:p w14:paraId="636C0C4A" w14:textId="6112D4D6" w:rsidR="00EA5110" w:rsidRPr="00700DC5" w:rsidRDefault="00EA5110">
      <w:pPr>
        <w:rPr>
          <w:rFonts w:ascii="Calibri" w:hAnsi="Calibri" w:cs="Calibri"/>
        </w:rPr>
      </w:pPr>
      <w:r w:rsidRPr="00700DC5">
        <w:rPr>
          <w:rFonts w:ascii="Calibri" w:hAnsi="Calibri" w:cs="Calibri"/>
        </w:rPr>
        <w:t xml:space="preserve">Ag viability and food security are critical concerns for our nation and the world. Most producers are struggling to make ends meet and additional regulatory burdens only compound </w:t>
      </w:r>
      <w:r w:rsidR="0027053A" w:rsidRPr="00700DC5">
        <w:rPr>
          <w:rFonts w:ascii="Calibri" w:hAnsi="Calibri" w:cs="Calibri"/>
        </w:rPr>
        <w:t>the problem.</w:t>
      </w:r>
    </w:p>
    <w:p w14:paraId="72017D83" w14:textId="3C5E3752" w:rsidR="0027053A" w:rsidRPr="00700DC5" w:rsidRDefault="0027053A">
      <w:pPr>
        <w:rPr>
          <w:rFonts w:ascii="Calibri" w:hAnsi="Calibri" w:cs="Calibri"/>
        </w:rPr>
      </w:pPr>
      <w:r w:rsidRPr="00700DC5">
        <w:rPr>
          <w:rFonts w:ascii="Calibri" w:hAnsi="Calibri" w:cs="Calibri"/>
        </w:rPr>
        <w:t>We strongly encourage Ecology to reframe the text surrounding the “</w:t>
      </w:r>
      <w:r w:rsidR="000A5E24" w:rsidRPr="00700DC5">
        <w:rPr>
          <w:rFonts w:ascii="Calibri" w:hAnsi="Calibri" w:cs="Calibri"/>
        </w:rPr>
        <w:t>v</w:t>
      </w:r>
      <w:r w:rsidRPr="00700DC5">
        <w:rPr>
          <w:rFonts w:ascii="Calibri" w:hAnsi="Calibri" w:cs="Calibri"/>
        </w:rPr>
        <w:t xml:space="preserve">oluntary” BMPs by stressing that these are tools that may be utilized, but failure to implement the suites of practices does not in any way signal failure to meet water quality standards and thus trigger enforcement. </w:t>
      </w:r>
    </w:p>
    <w:p w14:paraId="5D0E21BA" w14:textId="44DEC946" w:rsidR="0027053A" w:rsidRPr="00700DC5" w:rsidRDefault="0027053A">
      <w:pPr>
        <w:rPr>
          <w:rFonts w:ascii="Calibri" w:hAnsi="Calibri" w:cs="Calibri"/>
        </w:rPr>
      </w:pPr>
      <w:r w:rsidRPr="00700DC5">
        <w:rPr>
          <w:rFonts w:ascii="Calibri" w:hAnsi="Calibri" w:cs="Calibri"/>
        </w:rPr>
        <w:t>Not all BMPs can or should be employed on every operation. As with VSP, producers who do engage in the program are implementing practices that are valuable to both the farm and the environment. This theme must be expressed in the narrative surrounding the suites of practices.</w:t>
      </w:r>
    </w:p>
    <w:p w14:paraId="691856C2" w14:textId="6DA9A2BE" w:rsidR="0027053A" w:rsidRPr="00700DC5" w:rsidRDefault="0027053A">
      <w:pPr>
        <w:rPr>
          <w:rFonts w:ascii="Calibri" w:hAnsi="Calibri" w:cs="Calibri"/>
        </w:rPr>
      </w:pPr>
      <w:r w:rsidRPr="00700DC5">
        <w:rPr>
          <w:rFonts w:ascii="Calibri" w:hAnsi="Calibri" w:cs="Calibri"/>
        </w:rPr>
        <w:t xml:space="preserve">Ecology should also take great care in re-opening the contentious riparian buffer width conversation. Bigger is not always feasible or better, and it can be devastating to food production. </w:t>
      </w:r>
      <w:r w:rsidR="00C24397" w:rsidRPr="00700DC5">
        <w:rPr>
          <w:rFonts w:ascii="Calibri" w:hAnsi="Calibri" w:cs="Calibri"/>
        </w:rPr>
        <w:t>If a producer desires - and is able - to implement larger buffers we commend that, but we need to acknowledge that small buffers can provide quality benefits, too. These too must remain in the voluntary category as resources and capacity of producers allows.</w:t>
      </w:r>
    </w:p>
    <w:p w14:paraId="3A870486" w14:textId="425D9B63" w:rsidR="0027053A" w:rsidRPr="00700DC5" w:rsidRDefault="0027053A">
      <w:pPr>
        <w:rPr>
          <w:rFonts w:ascii="Calibri" w:hAnsi="Calibri" w:cs="Calibri"/>
        </w:rPr>
      </w:pPr>
      <w:r w:rsidRPr="00700DC5">
        <w:rPr>
          <w:rFonts w:ascii="Calibri" w:hAnsi="Calibri" w:cs="Calibri"/>
        </w:rPr>
        <w:t xml:space="preserve">Above all, Ecology </w:t>
      </w:r>
      <w:r w:rsidR="004E5C57" w:rsidRPr="00700DC5">
        <w:rPr>
          <w:rFonts w:ascii="Calibri" w:hAnsi="Calibri" w:cs="Calibri"/>
        </w:rPr>
        <w:t xml:space="preserve">must </w:t>
      </w:r>
      <w:r w:rsidRPr="00700DC5">
        <w:rPr>
          <w:rFonts w:ascii="Calibri" w:hAnsi="Calibri" w:cs="Calibri"/>
        </w:rPr>
        <w:t xml:space="preserve">remove any hint of mandatory BMPs </w:t>
      </w:r>
      <w:r w:rsidR="004E5C57" w:rsidRPr="00700DC5">
        <w:rPr>
          <w:rFonts w:ascii="Calibri" w:hAnsi="Calibri" w:cs="Calibri"/>
        </w:rPr>
        <w:t xml:space="preserve">with </w:t>
      </w:r>
      <w:r w:rsidR="004C06C9">
        <w:rPr>
          <w:rFonts w:ascii="Calibri" w:hAnsi="Calibri" w:cs="Calibri"/>
        </w:rPr>
        <w:t xml:space="preserve">the </w:t>
      </w:r>
      <w:r w:rsidR="00D46619">
        <w:rPr>
          <w:rFonts w:ascii="Calibri" w:hAnsi="Calibri" w:cs="Calibri"/>
        </w:rPr>
        <w:t xml:space="preserve">potential for </w:t>
      </w:r>
      <w:r w:rsidRPr="00700DC5">
        <w:rPr>
          <w:rFonts w:ascii="Calibri" w:hAnsi="Calibri" w:cs="Calibri"/>
        </w:rPr>
        <w:t xml:space="preserve">regulatory action </w:t>
      </w:r>
      <w:r w:rsidR="004E5C57" w:rsidRPr="00700DC5">
        <w:rPr>
          <w:rFonts w:ascii="Calibri" w:hAnsi="Calibri" w:cs="Calibri"/>
        </w:rPr>
        <w:t>to</w:t>
      </w:r>
      <w:r w:rsidRPr="00700DC5">
        <w:rPr>
          <w:rFonts w:ascii="Calibri" w:hAnsi="Calibri" w:cs="Calibri"/>
        </w:rPr>
        <w:t xml:space="preserve"> follow</w:t>
      </w:r>
      <w:r w:rsidR="00D46619">
        <w:rPr>
          <w:rFonts w:ascii="Calibri" w:hAnsi="Calibri" w:cs="Calibri"/>
        </w:rPr>
        <w:t>. Doing so will</w:t>
      </w:r>
      <w:r w:rsidR="006C7FA7">
        <w:rPr>
          <w:rFonts w:ascii="Calibri" w:hAnsi="Calibri" w:cs="Calibri"/>
        </w:rPr>
        <w:t xml:space="preserve"> </w:t>
      </w:r>
      <w:r w:rsidR="00D46619">
        <w:rPr>
          <w:rFonts w:ascii="Calibri" w:hAnsi="Calibri" w:cs="Calibri"/>
        </w:rPr>
        <w:t xml:space="preserve">secure </w:t>
      </w:r>
      <w:r w:rsidR="005F786F">
        <w:rPr>
          <w:rFonts w:ascii="Calibri" w:hAnsi="Calibri" w:cs="Calibri"/>
        </w:rPr>
        <w:t>greater</w:t>
      </w:r>
      <w:r w:rsidR="006C7FA7">
        <w:rPr>
          <w:rFonts w:ascii="Calibri" w:hAnsi="Calibri" w:cs="Calibri"/>
        </w:rPr>
        <w:t xml:space="preserve"> </w:t>
      </w:r>
      <w:r w:rsidR="00864696" w:rsidRPr="00700DC5">
        <w:rPr>
          <w:rFonts w:ascii="Calibri" w:hAnsi="Calibri" w:cs="Calibri"/>
        </w:rPr>
        <w:t>acceptance by the ag</w:t>
      </w:r>
      <w:r w:rsidR="00B719F2">
        <w:rPr>
          <w:rFonts w:ascii="Calibri" w:hAnsi="Calibri" w:cs="Calibri"/>
        </w:rPr>
        <w:t>ricultural</w:t>
      </w:r>
      <w:r w:rsidR="00864696" w:rsidRPr="00700DC5">
        <w:rPr>
          <w:rFonts w:ascii="Calibri" w:hAnsi="Calibri" w:cs="Calibri"/>
        </w:rPr>
        <w:t xml:space="preserve"> community</w:t>
      </w:r>
      <w:r w:rsidR="00095059" w:rsidRPr="00700DC5">
        <w:rPr>
          <w:rFonts w:ascii="Calibri" w:hAnsi="Calibri" w:cs="Calibri"/>
        </w:rPr>
        <w:t>.</w:t>
      </w:r>
      <w:r w:rsidR="00864696" w:rsidRPr="00700DC5">
        <w:rPr>
          <w:rFonts w:ascii="Calibri" w:hAnsi="Calibri" w:cs="Calibri"/>
        </w:rPr>
        <w:t xml:space="preserve"> VSP </w:t>
      </w:r>
      <w:r w:rsidR="009A0C21">
        <w:rPr>
          <w:rFonts w:ascii="Calibri" w:hAnsi="Calibri" w:cs="Calibri"/>
        </w:rPr>
        <w:t>has prove</w:t>
      </w:r>
      <w:r w:rsidR="005F786F">
        <w:rPr>
          <w:rFonts w:ascii="Calibri" w:hAnsi="Calibri" w:cs="Calibri"/>
        </w:rPr>
        <w:t xml:space="preserve">n </w:t>
      </w:r>
      <w:r w:rsidR="00864696" w:rsidRPr="00700DC5">
        <w:rPr>
          <w:rFonts w:ascii="Calibri" w:hAnsi="Calibri" w:cs="Calibri"/>
        </w:rPr>
        <w:t xml:space="preserve">that voluntary </w:t>
      </w:r>
      <w:r w:rsidR="0056411C">
        <w:rPr>
          <w:rFonts w:ascii="Calibri" w:hAnsi="Calibri" w:cs="Calibri"/>
        </w:rPr>
        <w:t xml:space="preserve">programs </w:t>
      </w:r>
      <w:r w:rsidR="00D00CBA">
        <w:rPr>
          <w:rFonts w:ascii="Calibri" w:hAnsi="Calibri" w:cs="Calibri"/>
        </w:rPr>
        <w:t>work</w:t>
      </w:r>
      <w:r w:rsidR="00864696" w:rsidRPr="00700DC5">
        <w:rPr>
          <w:rFonts w:ascii="Calibri" w:hAnsi="Calibri" w:cs="Calibri"/>
        </w:rPr>
        <w:t>.</w:t>
      </w:r>
    </w:p>
    <w:p w14:paraId="49692DD2" w14:textId="73B863B0" w:rsidR="00864696" w:rsidRPr="00700DC5" w:rsidRDefault="00864696">
      <w:pPr>
        <w:rPr>
          <w:rFonts w:ascii="Calibri" w:hAnsi="Calibri" w:cs="Calibri"/>
        </w:rPr>
      </w:pPr>
      <w:r w:rsidRPr="00700DC5">
        <w:rPr>
          <w:rFonts w:ascii="Calibri" w:hAnsi="Calibri" w:cs="Calibri"/>
        </w:rPr>
        <w:t>Again, thank you for the opportunity to comment.</w:t>
      </w:r>
    </w:p>
    <w:p w14:paraId="6C5D078D" w14:textId="456464E4" w:rsidR="00315041" w:rsidRDefault="009160C2" w:rsidP="009160C2">
      <w:pPr>
        <w:spacing w:after="0" w:line="240" w:lineRule="auto"/>
        <w:contextualSpacing/>
        <w:rPr>
          <w:rFonts w:ascii="Calibri" w:hAnsi="Calibri" w:cs="Calibri"/>
        </w:rPr>
      </w:pPr>
      <w:r w:rsidRPr="009178BF">
        <w:rPr>
          <w:rFonts w:ascii="Calibri" w:hAnsi="Calibri" w:cs="Calibri"/>
        </w:rPr>
        <w:t>Sincerely,</w:t>
      </w:r>
    </w:p>
    <w:p w14:paraId="114832E0" w14:textId="77777777" w:rsidR="00734CC7" w:rsidRDefault="00734CC7" w:rsidP="009160C2">
      <w:pPr>
        <w:spacing w:after="0" w:line="240" w:lineRule="auto"/>
        <w:contextualSpacing/>
        <w:rPr>
          <w:rFonts w:ascii="Calibri" w:hAnsi="Calibri" w:cs="Calibri"/>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5220"/>
      </w:tblGrid>
      <w:tr w:rsidR="00734CC7" w:rsidRPr="00AB3EA1" w14:paraId="535F105E" w14:textId="77777777" w:rsidTr="00734CC7">
        <w:tc>
          <w:tcPr>
            <w:tcW w:w="4585" w:type="dxa"/>
          </w:tcPr>
          <w:p w14:paraId="61ED9D87" w14:textId="77777777" w:rsidR="00734CC7" w:rsidRPr="00AB3EA1" w:rsidRDefault="00734CC7" w:rsidP="00D31697">
            <w:pPr>
              <w:contextualSpacing/>
              <w:rPr>
                <w:rFonts w:ascii="Calibri" w:hAnsi="Calibri" w:cs="Calibri"/>
              </w:rPr>
            </w:pPr>
            <w:r w:rsidRPr="00AB3EA1">
              <w:rPr>
                <w:rFonts w:ascii="Aptos" w:hAnsi="Aptos"/>
                <w:color w:val="000000"/>
              </w:rPr>
              <w:t>Ag Water Board of Whatcom County</w:t>
            </w:r>
          </w:p>
        </w:tc>
        <w:tc>
          <w:tcPr>
            <w:tcW w:w="5220" w:type="dxa"/>
          </w:tcPr>
          <w:p w14:paraId="73C122C0" w14:textId="77777777" w:rsidR="00734CC7" w:rsidRPr="00AB3EA1" w:rsidRDefault="00734CC7" w:rsidP="00D31697">
            <w:pPr>
              <w:contextualSpacing/>
              <w:rPr>
                <w:rFonts w:ascii="Aptos" w:hAnsi="Aptos"/>
                <w:color w:val="000000"/>
              </w:rPr>
            </w:pPr>
            <w:r w:rsidRPr="00AB3EA1">
              <w:rPr>
                <w:rFonts w:ascii="Calibri" w:hAnsi="Calibri" w:cs="Calibri"/>
              </w:rPr>
              <w:t>Washington State Farm Bureau</w:t>
            </w:r>
          </w:p>
        </w:tc>
      </w:tr>
      <w:tr w:rsidR="00734CC7" w:rsidRPr="00AB3EA1" w14:paraId="4E60BB15" w14:textId="77777777" w:rsidTr="00734CC7">
        <w:tc>
          <w:tcPr>
            <w:tcW w:w="4585" w:type="dxa"/>
          </w:tcPr>
          <w:p w14:paraId="0103C04B" w14:textId="77777777" w:rsidR="00734CC7" w:rsidRPr="00AB3EA1" w:rsidRDefault="00734CC7" w:rsidP="00D31697">
            <w:pPr>
              <w:contextualSpacing/>
              <w:rPr>
                <w:rFonts w:ascii="Calibri" w:hAnsi="Calibri" w:cs="Calibri"/>
              </w:rPr>
            </w:pPr>
            <w:r w:rsidRPr="00AB3EA1">
              <w:rPr>
                <w:rFonts w:ascii="Calibri" w:hAnsi="Calibri" w:cs="Calibri"/>
              </w:rPr>
              <w:t>Food Northwest</w:t>
            </w:r>
          </w:p>
        </w:tc>
        <w:tc>
          <w:tcPr>
            <w:tcW w:w="5220" w:type="dxa"/>
          </w:tcPr>
          <w:p w14:paraId="07F49E12" w14:textId="77777777" w:rsidR="00734CC7" w:rsidRPr="00AB3EA1" w:rsidRDefault="00734CC7" w:rsidP="00D31697">
            <w:pPr>
              <w:contextualSpacing/>
              <w:rPr>
                <w:rFonts w:ascii="Calibri" w:hAnsi="Calibri" w:cs="Calibri"/>
              </w:rPr>
            </w:pPr>
            <w:r w:rsidRPr="00AB3EA1">
              <w:rPr>
                <w:rFonts w:ascii="Calibri" w:hAnsi="Calibri" w:cs="Calibri"/>
              </w:rPr>
              <w:t>Washington State Potato Commission</w:t>
            </w:r>
          </w:p>
        </w:tc>
      </w:tr>
      <w:tr w:rsidR="00734CC7" w:rsidRPr="00AB3EA1" w14:paraId="0A9B7815" w14:textId="77777777" w:rsidTr="00734CC7">
        <w:tc>
          <w:tcPr>
            <w:tcW w:w="4585" w:type="dxa"/>
          </w:tcPr>
          <w:p w14:paraId="6FF5EFDA" w14:textId="77777777" w:rsidR="00734CC7" w:rsidRPr="00AB3EA1" w:rsidRDefault="00734CC7" w:rsidP="00D31697">
            <w:pPr>
              <w:contextualSpacing/>
              <w:rPr>
                <w:rFonts w:ascii="Calibri" w:hAnsi="Calibri" w:cs="Calibri"/>
              </w:rPr>
            </w:pPr>
            <w:r w:rsidRPr="00AB3EA1">
              <w:rPr>
                <w:rFonts w:ascii="Calibri" w:hAnsi="Calibri" w:cs="Calibri"/>
              </w:rPr>
              <w:t>Northwest Agricultural Cooperative Council</w:t>
            </w:r>
          </w:p>
        </w:tc>
        <w:tc>
          <w:tcPr>
            <w:tcW w:w="5220" w:type="dxa"/>
          </w:tcPr>
          <w:p w14:paraId="48FF70E9" w14:textId="77777777" w:rsidR="00734CC7" w:rsidRPr="00AB3EA1" w:rsidRDefault="00734CC7" w:rsidP="00D31697">
            <w:pPr>
              <w:contextualSpacing/>
              <w:rPr>
                <w:rFonts w:ascii="Calibri" w:hAnsi="Calibri" w:cs="Calibri"/>
              </w:rPr>
            </w:pPr>
            <w:r w:rsidRPr="00AB3EA1">
              <w:rPr>
                <w:rFonts w:ascii="Calibri" w:hAnsi="Calibri" w:cs="Calibri"/>
              </w:rPr>
              <w:t>Washington State Sheep Producers</w:t>
            </w:r>
          </w:p>
        </w:tc>
      </w:tr>
      <w:tr w:rsidR="00734CC7" w:rsidRPr="00AB3EA1" w14:paraId="6EBA6BC1" w14:textId="77777777" w:rsidTr="00734CC7">
        <w:tc>
          <w:tcPr>
            <w:tcW w:w="4585" w:type="dxa"/>
          </w:tcPr>
          <w:p w14:paraId="095A8484" w14:textId="77777777" w:rsidR="00734CC7" w:rsidRPr="00AB3EA1" w:rsidRDefault="00734CC7" w:rsidP="00D31697">
            <w:pPr>
              <w:contextualSpacing/>
              <w:rPr>
                <w:rFonts w:ascii="Calibri" w:hAnsi="Calibri" w:cs="Calibri"/>
                <w:color w:val="000000" w:themeColor="text1"/>
              </w:rPr>
            </w:pPr>
            <w:r w:rsidRPr="00AB3EA1">
              <w:rPr>
                <w:rFonts w:ascii="Calibri" w:hAnsi="Calibri" w:cs="Calibri"/>
                <w:color w:val="000000" w:themeColor="text1"/>
              </w:rPr>
              <w:t>Save Family Farming</w:t>
            </w:r>
          </w:p>
        </w:tc>
        <w:tc>
          <w:tcPr>
            <w:tcW w:w="5220" w:type="dxa"/>
          </w:tcPr>
          <w:p w14:paraId="709A68FB" w14:textId="77777777" w:rsidR="00734CC7" w:rsidRPr="00AB3EA1" w:rsidRDefault="00734CC7" w:rsidP="00D31697">
            <w:pPr>
              <w:contextualSpacing/>
              <w:rPr>
                <w:rFonts w:ascii="Calibri" w:hAnsi="Calibri" w:cs="Calibri"/>
                <w:color w:val="000000" w:themeColor="text1"/>
              </w:rPr>
            </w:pPr>
            <w:r w:rsidRPr="00AB3EA1">
              <w:rPr>
                <w:rFonts w:ascii="Calibri" w:hAnsi="Calibri" w:cs="Calibri"/>
                <w:color w:val="000000" w:themeColor="text1"/>
              </w:rPr>
              <w:t>Washington State Tree Fruit Association</w:t>
            </w:r>
          </w:p>
        </w:tc>
      </w:tr>
      <w:tr w:rsidR="00734CC7" w:rsidRPr="00AB3EA1" w14:paraId="6BF90FA3" w14:textId="77777777" w:rsidTr="00734CC7">
        <w:tc>
          <w:tcPr>
            <w:tcW w:w="4585" w:type="dxa"/>
          </w:tcPr>
          <w:p w14:paraId="00C4ADA6" w14:textId="77777777" w:rsidR="00734CC7" w:rsidRPr="00AB3EA1" w:rsidRDefault="00734CC7" w:rsidP="00D31697">
            <w:pPr>
              <w:contextualSpacing/>
              <w:rPr>
                <w:rFonts w:ascii="Calibri" w:hAnsi="Calibri" w:cs="Calibri"/>
              </w:rPr>
            </w:pPr>
            <w:r w:rsidRPr="00AB3EA1">
              <w:rPr>
                <w:rFonts w:ascii="Calibri" w:hAnsi="Calibri" w:cs="Calibri"/>
              </w:rPr>
              <w:t>Washington Association of Wheat Growers</w:t>
            </w:r>
          </w:p>
        </w:tc>
        <w:tc>
          <w:tcPr>
            <w:tcW w:w="5220" w:type="dxa"/>
          </w:tcPr>
          <w:p w14:paraId="14466763" w14:textId="77777777" w:rsidR="00734CC7" w:rsidRPr="00AB3EA1" w:rsidRDefault="00734CC7" w:rsidP="00D31697">
            <w:pPr>
              <w:contextualSpacing/>
              <w:rPr>
                <w:rFonts w:ascii="Calibri" w:hAnsi="Calibri" w:cs="Calibri"/>
              </w:rPr>
            </w:pPr>
            <w:r w:rsidRPr="00AB3EA1">
              <w:rPr>
                <w:rFonts w:ascii="Calibri" w:hAnsi="Calibri" w:cs="Calibri"/>
              </w:rPr>
              <w:t>Washington State Water Resources Association</w:t>
            </w:r>
          </w:p>
        </w:tc>
      </w:tr>
      <w:tr w:rsidR="00734CC7" w:rsidRPr="00AB3EA1" w14:paraId="029211B2" w14:textId="77777777" w:rsidTr="00734CC7">
        <w:tc>
          <w:tcPr>
            <w:tcW w:w="4585" w:type="dxa"/>
          </w:tcPr>
          <w:p w14:paraId="4CD9E147" w14:textId="77777777" w:rsidR="00734CC7" w:rsidRPr="00AB3EA1" w:rsidRDefault="00734CC7" w:rsidP="00D31697">
            <w:pPr>
              <w:contextualSpacing/>
              <w:rPr>
                <w:rFonts w:ascii="Calibri" w:hAnsi="Calibri" w:cs="Calibri"/>
              </w:rPr>
            </w:pPr>
            <w:r w:rsidRPr="00AB3EA1">
              <w:rPr>
                <w:rFonts w:ascii="Calibri" w:hAnsi="Calibri" w:cs="Calibri"/>
              </w:rPr>
              <w:t>Washington Cattlemen’s Association</w:t>
            </w:r>
          </w:p>
        </w:tc>
        <w:tc>
          <w:tcPr>
            <w:tcW w:w="5220" w:type="dxa"/>
          </w:tcPr>
          <w:p w14:paraId="5DA44904" w14:textId="77777777" w:rsidR="00734CC7" w:rsidRPr="00AB3EA1" w:rsidRDefault="00734CC7" w:rsidP="00D31697">
            <w:pPr>
              <w:contextualSpacing/>
              <w:rPr>
                <w:rFonts w:ascii="Calibri" w:hAnsi="Calibri" w:cs="Calibri"/>
              </w:rPr>
            </w:pPr>
            <w:r w:rsidRPr="00AB3EA1">
              <w:rPr>
                <w:rFonts w:ascii="Calibri" w:hAnsi="Calibri" w:cs="Calibri"/>
              </w:rPr>
              <w:t>Washington Winegrowers Association</w:t>
            </w:r>
          </w:p>
        </w:tc>
      </w:tr>
      <w:tr w:rsidR="00734CC7" w:rsidRPr="00AB3EA1" w14:paraId="74E0F8CE" w14:textId="77777777" w:rsidTr="00734CC7">
        <w:tc>
          <w:tcPr>
            <w:tcW w:w="4585" w:type="dxa"/>
          </w:tcPr>
          <w:p w14:paraId="38BD9B14" w14:textId="77777777" w:rsidR="00734CC7" w:rsidRPr="00AB3EA1" w:rsidRDefault="00734CC7" w:rsidP="00D31697">
            <w:pPr>
              <w:contextualSpacing/>
              <w:rPr>
                <w:rFonts w:ascii="Calibri" w:hAnsi="Calibri" w:cs="Calibri"/>
              </w:rPr>
            </w:pPr>
            <w:r w:rsidRPr="00AB3EA1">
              <w:rPr>
                <w:rFonts w:ascii="Calibri" w:hAnsi="Calibri" w:cs="Calibri"/>
              </w:rPr>
              <w:t>Washington Friends of Farms and Forests</w:t>
            </w:r>
          </w:p>
        </w:tc>
        <w:tc>
          <w:tcPr>
            <w:tcW w:w="5220" w:type="dxa"/>
          </w:tcPr>
          <w:p w14:paraId="5CF317B2" w14:textId="77777777" w:rsidR="00734CC7" w:rsidRPr="00AB3EA1" w:rsidRDefault="00734CC7" w:rsidP="00D31697">
            <w:pPr>
              <w:contextualSpacing/>
              <w:rPr>
                <w:rFonts w:ascii="Calibri" w:hAnsi="Calibri" w:cs="Calibri"/>
              </w:rPr>
            </w:pPr>
            <w:r w:rsidRPr="00AB3EA1">
              <w:rPr>
                <w:rFonts w:ascii="Calibri" w:hAnsi="Calibri" w:cs="Calibri"/>
              </w:rPr>
              <w:t>Yakima County Cattlemen’s Association</w:t>
            </w:r>
          </w:p>
        </w:tc>
      </w:tr>
      <w:tr w:rsidR="00734CC7" w:rsidRPr="00AB3EA1" w14:paraId="39C9BA20" w14:textId="77777777" w:rsidTr="00734CC7">
        <w:tc>
          <w:tcPr>
            <w:tcW w:w="4585" w:type="dxa"/>
          </w:tcPr>
          <w:p w14:paraId="75B5DB50" w14:textId="77777777" w:rsidR="00734CC7" w:rsidRPr="00AB3EA1" w:rsidRDefault="00734CC7" w:rsidP="00D31697">
            <w:pPr>
              <w:contextualSpacing/>
              <w:rPr>
                <w:rFonts w:ascii="Calibri" w:hAnsi="Calibri" w:cs="Calibri"/>
                <w:color w:val="000000" w:themeColor="text1"/>
              </w:rPr>
            </w:pPr>
            <w:r w:rsidRPr="00AB3EA1">
              <w:rPr>
                <w:rFonts w:ascii="Calibri" w:hAnsi="Calibri" w:cs="Calibri"/>
                <w:color w:val="000000" w:themeColor="text1"/>
              </w:rPr>
              <w:t>Washington Potato and Onion Association</w:t>
            </w:r>
          </w:p>
        </w:tc>
        <w:tc>
          <w:tcPr>
            <w:tcW w:w="5220" w:type="dxa"/>
          </w:tcPr>
          <w:p w14:paraId="5CAB7C3B" w14:textId="77777777" w:rsidR="00734CC7" w:rsidRPr="00AB3EA1" w:rsidRDefault="00734CC7" w:rsidP="00D31697">
            <w:pPr>
              <w:contextualSpacing/>
              <w:rPr>
                <w:rFonts w:ascii="Calibri" w:hAnsi="Calibri" w:cs="Calibri"/>
                <w:color w:val="000000" w:themeColor="text1"/>
              </w:rPr>
            </w:pPr>
            <w:r w:rsidRPr="00AB3EA1">
              <w:rPr>
                <w:rFonts w:ascii="Calibri" w:hAnsi="Calibri" w:cs="Calibri"/>
              </w:rPr>
              <w:t>Yakima-Klickitat Farm Association</w:t>
            </w:r>
          </w:p>
        </w:tc>
      </w:tr>
      <w:tr w:rsidR="00734CC7" w:rsidRPr="00AB3EA1" w14:paraId="51297573" w14:textId="77777777" w:rsidTr="00734CC7">
        <w:tc>
          <w:tcPr>
            <w:tcW w:w="4585" w:type="dxa"/>
          </w:tcPr>
          <w:p w14:paraId="0AF63D89" w14:textId="77777777" w:rsidR="00734CC7" w:rsidRPr="00AB3EA1" w:rsidRDefault="00734CC7" w:rsidP="00D31697">
            <w:pPr>
              <w:contextualSpacing/>
              <w:rPr>
                <w:rFonts w:ascii="Calibri" w:hAnsi="Calibri" w:cs="Calibri"/>
                <w:color w:val="000000" w:themeColor="text1"/>
              </w:rPr>
            </w:pPr>
            <w:r w:rsidRPr="00AB3EA1">
              <w:rPr>
                <w:rFonts w:ascii="Calibri" w:hAnsi="Calibri" w:cs="Calibri"/>
                <w:color w:val="000000" w:themeColor="text1"/>
              </w:rPr>
              <w:t>Washington State Dairy Federation</w:t>
            </w:r>
          </w:p>
        </w:tc>
        <w:tc>
          <w:tcPr>
            <w:tcW w:w="5220" w:type="dxa"/>
          </w:tcPr>
          <w:p w14:paraId="23A3776E" w14:textId="77777777" w:rsidR="00734CC7" w:rsidRPr="00AB3EA1" w:rsidRDefault="00734CC7" w:rsidP="00D31697">
            <w:pPr>
              <w:contextualSpacing/>
              <w:rPr>
                <w:rFonts w:ascii="Calibri" w:hAnsi="Calibri" w:cs="Calibri"/>
                <w:color w:val="000000" w:themeColor="text1"/>
              </w:rPr>
            </w:pPr>
          </w:p>
        </w:tc>
      </w:tr>
    </w:tbl>
    <w:p w14:paraId="413C47CC" w14:textId="29EAC892" w:rsidR="009160C2" w:rsidRPr="00700DC5" w:rsidRDefault="009160C2" w:rsidP="00AB3EA1">
      <w:pPr>
        <w:rPr>
          <w:rFonts w:ascii="Calibri" w:hAnsi="Calibri" w:cs="Calibri"/>
        </w:rPr>
      </w:pPr>
    </w:p>
    <w:sectPr w:rsidR="009160C2" w:rsidRPr="00700DC5" w:rsidSect="0075300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10"/>
    <w:rsid w:val="00010F0B"/>
    <w:rsid w:val="00044C27"/>
    <w:rsid w:val="00095059"/>
    <w:rsid w:val="000A1F00"/>
    <w:rsid w:val="000A5E24"/>
    <w:rsid w:val="000D5B34"/>
    <w:rsid w:val="000F3134"/>
    <w:rsid w:val="0014476F"/>
    <w:rsid w:val="001506FA"/>
    <w:rsid w:val="00212EF3"/>
    <w:rsid w:val="00224B51"/>
    <w:rsid w:val="002401DC"/>
    <w:rsid w:val="00240890"/>
    <w:rsid w:val="00250D0C"/>
    <w:rsid w:val="00260E38"/>
    <w:rsid w:val="0026501D"/>
    <w:rsid w:val="0027053A"/>
    <w:rsid w:val="00274CB3"/>
    <w:rsid w:val="002A25CD"/>
    <w:rsid w:val="002C57C9"/>
    <w:rsid w:val="002F1599"/>
    <w:rsid w:val="00315041"/>
    <w:rsid w:val="0033632A"/>
    <w:rsid w:val="00342DA0"/>
    <w:rsid w:val="00367C1A"/>
    <w:rsid w:val="0037532A"/>
    <w:rsid w:val="00375C35"/>
    <w:rsid w:val="003E2316"/>
    <w:rsid w:val="00405255"/>
    <w:rsid w:val="00454D8C"/>
    <w:rsid w:val="004A31B1"/>
    <w:rsid w:val="004C06C9"/>
    <w:rsid w:val="004D2BFF"/>
    <w:rsid w:val="004E5C57"/>
    <w:rsid w:val="005152AA"/>
    <w:rsid w:val="005304B5"/>
    <w:rsid w:val="00554296"/>
    <w:rsid w:val="00555919"/>
    <w:rsid w:val="005570BB"/>
    <w:rsid w:val="0056411C"/>
    <w:rsid w:val="0056711D"/>
    <w:rsid w:val="00586116"/>
    <w:rsid w:val="00594A35"/>
    <w:rsid w:val="00597EFC"/>
    <w:rsid w:val="005A1DD3"/>
    <w:rsid w:val="005B5E03"/>
    <w:rsid w:val="005C5C18"/>
    <w:rsid w:val="005F786F"/>
    <w:rsid w:val="00635767"/>
    <w:rsid w:val="00637673"/>
    <w:rsid w:val="0067747A"/>
    <w:rsid w:val="00695829"/>
    <w:rsid w:val="006C7FA7"/>
    <w:rsid w:val="00700DC5"/>
    <w:rsid w:val="00721590"/>
    <w:rsid w:val="00730D15"/>
    <w:rsid w:val="00734CC7"/>
    <w:rsid w:val="00753001"/>
    <w:rsid w:val="007C0421"/>
    <w:rsid w:val="007C32F6"/>
    <w:rsid w:val="008214EE"/>
    <w:rsid w:val="00862EB0"/>
    <w:rsid w:val="00864696"/>
    <w:rsid w:val="00894208"/>
    <w:rsid w:val="008D5E76"/>
    <w:rsid w:val="008F3A40"/>
    <w:rsid w:val="008F7098"/>
    <w:rsid w:val="009160C2"/>
    <w:rsid w:val="0092042A"/>
    <w:rsid w:val="00934E79"/>
    <w:rsid w:val="0099189A"/>
    <w:rsid w:val="009A0C21"/>
    <w:rsid w:val="009C55F5"/>
    <w:rsid w:val="00A41758"/>
    <w:rsid w:val="00A50A7E"/>
    <w:rsid w:val="00A54ACF"/>
    <w:rsid w:val="00A75CAF"/>
    <w:rsid w:val="00AB3EA1"/>
    <w:rsid w:val="00AC38CC"/>
    <w:rsid w:val="00AE4F51"/>
    <w:rsid w:val="00AE56BA"/>
    <w:rsid w:val="00B1329C"/>
    <w:rsid w:val="00B331CD"/>
    <w:rsid w:val="00B5210E"/>
    <w:rsid w:val="00B719F2"/>
    <w:rsid w:val="00BA23D3"/>
    <w:rsid w:val="00BC430F"/>
    <w:rsid w:val="00C24397"/>
    <w:rsid w:val="00C24DD5"/>
    <w:rsid w:val="00CB2C8C"/>
    <w:rsid w:val="00CF5DAC"/>
    <w:rsid w:val="00D00CBA"/>
    <w:rsid w:val="00D14931"/>
    <w:rsid w:val="00D46619"/>
    <w:rsid w:val="00D54C6C"/>
    <w:rsid w:val="00D633F9"/>
    <w:rsid w:val="00D92B5B"/>
    <w:rsid w:val="00D92C67"/>
    <w:rsid w:val="00DB5CD5"/>
    <w:rsid w:val="00DC71C8"/>
    <w:rsid w:val="00E1407A"/>
    <w:rsid w:val="00E36EF6"/>
    <w:rsid w:val="00E376B6"/>
    <w:rsid w:val="00EA5110"/>
    <w:rsid w:val="00F1445E"/>
    <w:rsid w:val="00F66269"/>
    <w:rsid w:val="00F8453C"/>
    <w:rsid w:val="00F97EE1"/>
    <w:rsid w:val="00FE45EF"/>
    <w:rsid w:val="00FE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382823"/>
  <w15:chartTrackingRefBased/>
  <w15:docId w15:val="{84370D77-A5F7-E649-8FC6-5CDBD953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110"/>
    <w:rPr>
      <w:rFonts w:eastAsiaTheme="majorEastAsia" w:cstheme="majorBidi"/>
      <w:color w:val="272727" w:themeColor="text1" w:themeTint="D8"/>
    </w:rPr>
  </w:style>
  <w:style w:type="paragraph" w:styleId="Title">
    <w:name w:val="Title"/>
    <w:basedOn w:val="Normal"/>
    <w:next w:val="Normal"/>
    <w:link w:val="TitleChar"/>
    <w:uiPriority w:val="10"/>
    <w:qFormat/>
    <w:rsid w:val="00EA5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110"/>
    <w:pPr>
      <w:spacing w:before="160"/>
      <w:jc w:val="center"/>
    </w:pPr>
    <w:rPr>
      <w:i/>
      <w:iCs/>
      <w:color w:val="404040" w:themeColor="text1" w:themeTint="BF"/>
    </w:rPr>
  </w:style>
  <w:style w:type="character" w:customStyle="1" w:styleId="QuoteChar">
    <w:name w:val="Quote Char"/>
    <w:basedOn w:val="DefaultParagraphFont"/>
    <w:link w:val="Quote"/>
    <w:uiPriority w:val="29"/>
    <w:rsid w:val="00EA5110"/>
    <w:rPr>
      <w:i/>
      <w:iCs/>
      <w:color w:val="404040" w:themeColor="text1" w:themeTint="BF"/>
    </w:rPr>
  </w:style>
  <w:style w:type="paragraph" w:styleId="ListParagraph">
    <w:name w:val="List Paragraph"/>
    <w:basedOn w:val="Normal"/>
    <w:uiPriority w:val="34"/>
    <w:qFormat/>
    <w:rsid w:val="00EA5110"/>
    <w:pPr>
      <w:ind w:left="720"/>
      <w:contextualSpacing/>
    </w:pPr>
  </w:style>
  <w:style w:type="character" w:styleId="IntenseEmphasis">
    <w:name w:val="Intense Emphasis"/>
    <w:basedOn w:val="DefaultParagraphFont"/>
    <w:uiPriority w:val="21"/>
    <w:qFormat/>
    <w:rsid w:val="00EA5110"/>
    <w:rPr>
      <w:i/>
      <w:iCs/>
      <w:color w:val="0F4761" w:themeColor="accent1" w:themeShade="BF"/>
    </w:rPr>
  </w:style>
  <w:style w:type="paragraph" w:styleId="IntenseQuote">
    <w:name w:val="Intense Quote"/>
    <w:basedOn w:val="Normal"/>
    <w:next w:val="Normal"/>
    <w:link w:val="IntenseQuoteChar"/>
    <w:uiPriority w:val="30"/>
    <w:qFormat/>
    <w:rsid w:val="00EA5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110"/>
    <w:rPr>
      <w:i/>
      <w:iCs/>
      <w:color w:val="0F4761" w:themeColor="accent1" w:themeShade="BF"/>
    </w:rPr>
  </w:style>
  <w:style w:type="character" w:styleId="IntenseReference">
    <w:name w:val="Intense Reference"/>
    <w:basedOn w:val="DefaultParagraphFont"/>
    <w:uiPriority w:val="32"/>
    <w:qFormat/>
    <w:rsid w:val="00EA5110"/>
    <w:rPr>
      <w:b/>
      <w:bCs/>
      <w:smallCaps/>
      <w:color w:val="0F4761" w:themeColor="accent1" w:themeShade="BF"/>
      <w:spacing w:val="5"/>
    </w:rPr>
  </w:style>
  <w:style w:type="table" w:styleId="TableGrid">
    <w:name w:val="Table Grid"/>
    <w:basedOn w:val="TableNormal"/>
    <w:uiPriority w:val="39"/>
    <w:rsid w:val="00AB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Stuhlmiller</dc:creator>
  <cp:keywords/>
  <dc:description/>
  <cp:lastModifiedBy>John Stuhlmiller</cp:lastModifiedBy>
  <cp:revision>16</cp:revision>
  <dcterms:created xsi:type="dcterms:W3CDTF">2025-11-26T01:15:00Z</dcterms:created>
  <dcterms:modified xsi:type="dcterms:W3CDTF">2025-11-26T01:36:00Z</dcterms:modified>
</cp:coreProperties>
</file>