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75F3" w:rsidP="006D75F3" w:rsidRDefault="006D75F3" w14:paraId="1BC909F2" w14:textId="77777777">
      <w:pPr>
        <w:ind w:left="720"/>
        <w:jc w:val="both"/>
        <w:rPr>
          <w:rFonts w:ascii="Garamond" w:hAnsi="Garamond" w:cs="Calibri"/>
          <w:sz w:val="22"/>
          <w:szCs w:val="22"/>
        </w:rPr>
      </w:pPr>
    </w:p>
    <w:p w:rsidRPr="00812F0A" w:rsidR="006D75F3" w:rsidP="006D75F3" w:rsidRDefault="0000776E" w14:paraId="0A8F5C76" w14:textId="3AE84F25">
      <w:pPr>
        <w:tabs>
          <w:tab w:val="left" w:pos="-720"/>
        </w:tabs>
        <w:suppressAutoHyphens/>
        <w:ind w:left="270" w:right="360"/>
        <w:jc w:val="both"/>
        <w:rPr>
          <w:spacing w:val="-3"/>
          <w:szCs w:val="24"/>
        </w:rPr>
      </w:pPr>
      <w:r>
        <w:rPr>
          <w:spacing w:val="-3"/>
          <w:szCs w:val="24"/>
        </w:rPr>
        <w:t>August 26, 2025</w:t>
      </w:r>
    </w:p>
    <w:p w:rsidRPr="00812F0A" w:rsidR="00812F0A" w:rsidP="00197692" w:rsidRDefault="00812F0A" w14:paraId="7C7B4BBA" w14:textId="56E29377">
      <w:pPr>
        <w:tabs>
          <w:tab w:val="left" w:pos="-720"/>
        </w:tabs>
        <w:suppressAutoHyphens/>
        <w:ind w:right="360"/>
        <w:jc w:val="both"/>
        <w:rPr>
          <w:spacing w:val="-3"/>
          <w:szCs w:val="24"/>
        </w:rPr>
      </w:pPr>
      <w:bookmarkStart w:name="_Hlk30144063" w:id="0"/>
    </w:p>
    <w:bookmarkEnd w:id="0"/>
    <w:p w:rsidRPr="00812F0A" w:rsidR="00812F0A" w:rsidP="00812F0A" w:rsidRDefault="00812F0A" w14:paraId="21151D80" w14:textId="77777777">
      <w:pPr>
        <w:tabs>
          <w:tab w:val="left" w:pos="-720"/>
        </w:tabs>
        <w:suppressAutoHyphens/>
        <w:ind w:left="270" w:right="360"/>
        <w:jc w:val="both"/>
        <w:rPr>
          <w:spacing w:val="-3"/>
          <w:szCs w:val="24"/>
        </w:rPr>
      </w:pPr>
    </w:p>
    <w:p w:rsidRPr="0000776E" w:rsidR="0000776E" w:rsidP="0000776E" w:rsidRDefault="0000776E" w14:paraId="521B4E4B" w14:textId="77777777">
      <w:pPr>
        <w:tabs>
          <w:tab w:val="left" w:pos="-720"/>
        </w:tabs>
        <w:suppressAutoHyphens/>
        <w:ind w:left="270" w:right="360"/>
        <w:jc w:val="both"/>
        <w:rPr>
          <w:spacing w:val="-3"/>
          <w:szCs w:val="24"/>
        </w:rPr>
      </w:pPr>
      <w:r w:rsidRPr="0000776E">
        <w:rPr>
          <w:spacing w:val="-3"/>
          <w:szCs w:val="24"/>
        </w:rPr>
        <w:t>Jeremy Reiman</w:t>
      </w:r>
    </w:p>
    <w:p w:rsidRPr="0000776E" w:rsidR="0000776E" w:rsidP="0000776E" w:rsidRDefault="0000776E" w14:paraId="7C978715" w14:textId="77777777">
      <w:pPr>
        <w:tabs>
          <w:tab w:val="left" w:pos="-720"/>
        </w:tabs>
        <w:suppressAutoHyphens/>
        <w:ind w:left="270" w:right="360"/>
        <w:jc w:val="both"/>
        <w:rPr>
          <w:spacing w:val="-3"/>
          <w:szCs w:val="24"/>
        </w:rPr>
      </w:pPr>
      <w:r w:rsidRPr="0000776E">
        <w:rPr>
          <w:spacing w:val="-3"/>
          <w:szCs w:val="24"/>
        </w:rPr>
        <w:t>Department of Ecology, Water Quality Program</w:t>
      </w:r>
    </w:p>
    <w:p w:rsidRPr="0000776E" w:rsidR="0000776E" w:rsidP="0000776E" w:rsidRDefault="0000776E" w14:paraId="5C2629C9" w14:textId="77777777">
      <w:pPr>
        <w:tabs>
          <w:tab w:val="left" w:pos="-720"/>
        </w:tabs>
        <w:suppressAutoHyphens/>
        <w:ind w:left="270" w:right="360"/>
        <w:jc w:val="both"/>
        <w:rPr>
          <w:spacing w:val="-3"/>
          <w:szCs w:val="24"/>
        </w:rPr>
      </w:pPr>
      <w:r w:rsidRPr="0000776E">
        <w:rPr>
          <w:spacing w:val="-3"/>
          <w:szCs w:val="24"/>
        </w:rPr>
        <w:t>P.O. Box 47600</w:t>
      </w:r>
    </w:p>
    <w:p w:rsidRPr="00812F0A" w:rsidR="006161AC" w:rsidP="0000776E" w:rsidRDefault="0000776E" w14:paraId="02E1112C" w14:textId="3F1DF948">
      <w:pPr>
        <w:tabs>
          <w:tab w:val="left" w:pos="-720"/>
        </w:tabs>
        <w:suppressAutoHyphens/>
        <w:ind w:left="270" w:right="360"/>
        <w:jc w:val="both"/>
        <w:rPr>
          <w:spacing w:val="-3"/>
          <w:szCs w:val="24"/>
        </w:rPr>
      </w:pPr>
      <w:r w:rsidRPr="0000776E">
        <w:rPr>
          <w:spacing w:val="-3"/>
          <w:szCs w:val="24"/>
        </w:rPr>
        <w:t>Olympia, WA 98504-7600</w:t>
      </w:r>
    </w:p>
    <w:p w:rsidRPr="00812F0A" w:rsidR="006161AC" w:rsidP="006161AC" w:rsidRDefault="006161AC" w14:paraId="0F5C7444" w14:textId="77777777">
      <w:pPr>
        <w:tabs>
          <w:tab w:val="left" w:pos="-720"/>
        </w:tabs>
        <w:suppressAutoHyphens/>
        <w:ind w:left="270" w:right="360"/>
        <w:jc w:val="both"/>
        <w:rPr>
          <w:spacing w:val="-3"/>
          <w:szCs w:val="24"/>
        </w:rPr>
      </w:pPr>
    </w:p>
    <w:p w:rsidR="00992D75" w:rsidP="006161AC" w:rsidRDefault="006161AC" w14:paraId="673452F2" w14:textId="6EA1D163">
      <w:pPr>
        <w:tabs>
          <w:tab w:val="left" w:pos="-720"/>
        </w:tabs>
        <w:suppressAutoHyphens/>
        <w:ind w:left="270" w:right="360"/>
        <w:rPr>
          <w:spacing w:val="-3"/>
          <w:szCs w:val="24"/>
        </w:rPr>
      </w:pPr>
      <w:r w:rsidRPr="00812F0A">
        <w:rPr>
          <w:spacing w:val="-3"/>
          <w:szCs w:val="24"/>
        </w:rPr>
        <w:t xml:space="preserve">Mr. </w:t>
      </w:r>
      <w:r w:rsidR="0000776E">
        <w:rPr>
          <w:spacing w:val="-3"/>
          <w:szCs w:val="24"/>
        </w:rPr>
        <w:t>Reiman</w:t>
      </w:r>
      <w:r w:rsidRPr="00812F0A">
        <w:rPr>
          <w:spacing w:val="-3"/>
          <w:szCs w:val="24"/>
        </w:rPr>
        <w:t>,</w:t>
      </w:r>
    </w:p>
    <w:p w:rsidRPr="00812F0A" w:rsidR="006161AC" w:rsidP="006161AC" w:rsidRDefault="006161AC" w14:paraId="4DF988E2" w14:textId="77777777">
      <w:pPr>
        <w:tabs>
          <w:tab w:val="left" w:pos="-720"/>
        </w:tabs>
        <w:suppressAutoHyphens/>
        <w:ind w:left="270" w:right="360"/>
        <w:rPr>
          <w:b/>
          <w:spacing w:val="-3"/>
          <w:szCs w:val="24"/>
        </w:rPr>
      </w:pPr>
    </w:p>
    <w:p w:rsidR="003B734C" w:rsidP="0000776E" w:rsidRDefault="0000776E" w14:paraId="20C0802E" w14:textId="56C18841">
      <w:pPr>
        <w:pStyle w:val="BodyText"/>
        <w:ind w:left="270" w:right="360"/>
        <w:rPr>
          <w:rFonts w:ascii="Times New Roman" w:hAnsi="Times New Roman"/>
          <w:sz w:val="24"/>
          <w:szCs w:val="24"/>
        </w:rPr>
      </w:pPr>
      <w:r w:rsidRPr="04CB961A" w:rsidR="00894700">
        <w:rPr>
          <w:rFonts w:ascii="Times New Roman" w:hAnsi="Times New Roman"/>
          <w:sz w:val="24"/>
          <w:szCs w:val="24"/>
        </w:rPr>
        <w:t xml:space="preserve">The City of Anacortes (the </w:t>
      </w:r>
      <w:r w:rsidRPr="04CB961A" w:rsidR="00894700">
        <w:rPr>
          <w:rFonts w:ascii="Times New Roman" w:hAnsi="Times New Roman"/>
          <w:sz w:val="24"/>
          <w:szCs w:val="24"/>
        </w:rPr>
        <w:t>City</w:t>
      </w:r>
      <w:r w:rsidRPr="04CB961A" w:rsidR="00894700">
        <w:rPr>
          <w:rFonts w:ascii="Times New Roman" w:hAnsi="Times New Roman"/>
          <w:sz w:val="24"/>
          <w:szCs w:val="24"/>
        </w:rPr>
        <w:t xml:space="preserve">) </w:t>
      </w:r>
      <w:r w:rsidRPr="04CB961A" w:rsidR="0000776E">
        <w:rPr>
          <w:rFonts w:ascii="Times New Roman" w:hAnsi="Times New Roman"/>
          <w:sz w:val="24"/>
          <w:szCs w:val="24"/>
        </w:rPr>
        <w:t>operates</w:t>
      </w:r>
      <w:r w:rsidRPr="04CB961A" w:rsidR="0000776E">
        <w:rPr>
          <w:rFonts w:ascii="Times New Roman" w:hAnsi="Times New Roman"/>
          <w:sz w:val="24"/>
          <w:szCs w:val="24"/>
        </w:rPr>
        <w:t xml:space="preserve"> a 4.5MGD Conventional Activated Sludge Treatment Plant. Since the </w:t>
      </w:r>
      <w:r w:rsidRPr="04CB961A" w:rsidR="2057A79B">
        <w:rPr>
          <w:rFonts w:ascii="Times New Roman" w:hAnsi="Times New Roman"/>
          <w:sz w:val="24"/>
          <w:szCs w:val="24"/>
        </w:rPr>
        <w:t>issuance</w:t>
      </w:r>
      <w:r w:rsidRPr="04CB961A" w:rsidR="0000776E">
        <w:rPr>
          <w:rFonts w:ascii="Times New Roman" w:hAnsi="Times New Roman"/>
          <w:sz w:val="24"/>
          <w:szCs w:val="24"/>
        </w:rPr>
        <w:t xml:space="preserve"> of the originally issued Puget Sound Nutrient General Permit in 2022 the City has worked to</w:t>
      </w:r>
      <w:r w:rsidRPr="04CB961A" w:rsidR="7286D747">
        <w:rPr>
          <w:rFonts w:ascii="Times New Roman" w:hAnsi="Times New Roman"/>
          <w:sz w:val="24"/>
          <w:szCs w:val="24"/>
        </w:rPr>
        <w:t xml:space="preserve">wards and has been </w:t>
      </w:r>
      <w:r w:rsidRPr="04CB961A" w:rsidR="7286D747">
        <w:rPr>
          <w:rFonts w:ascii="Times New Roman" w:hAnsi="Times New Roman"/>
          <w:sz w:val="24"/>
          <w:szCs w:val="24"/>
        </w:rPr>
        <w:t>very successful</w:t>
      </w:r>
      <w:r w:rsidRPr="04CB961A" w:rsidR="7286D747">
        <w:rPr>
          <w:rFonts w:ascii="Times New Roman" w:hAnsi="Times New Roman"/>
          <w:sz w:val="24"/>
          <w:szCs w:val="24"/>
        </w:rPr>
        <w:t xml:space="preserve"> at</w:t>
      </w:r>
      <w:r w:rsidRPr="04CB961A" w:rsidR="0000776E">
        <w:rPr>
          <w:rFonts w:ascii="Times New Roman" w:hAnsi="Times New Roman"/>
          <w:sz w:val="24"/>
          <w:szCs w:val="24"/>
        </w:rPr>
        <w:t xml:space="preserve"> </w:t>
      </w:r>
      <w:r w:rsidRPr="04CB961A" w:rsidR="0000776E">
        <w:rPr>
          <w:rFonts w:ascii="Times New Roman" w:hAnsi="Times New Roman"/>
          <w:sz w:val="24"/>
          <w:szCs w:val="24"/>
        </w:rPr>
        <w:t>optimiz</w:t>
      </w:r>
      <w:r w:rsidRPr="04CB961A" w:rsidR="5FBC0DD6">
        <w:rPr>
          <w:rFonts w:ascii="Times New Roman" w:hAnsi="Times New Roman"/>
          <w:sz w:val="24"/>
          <w:szCs w:val="24"/>
        </w:rPr>
        <w:t>ing</w:t>
      </w:r>
      <w:r w:rsidRPr="04CB961A" w:rsidR="0000776E">
        <w:rPr>
          <w:rFonts w:ascii="Times New Roman" w:hAnsi="Times New Roman"/>
          <w:sz w:val="24"/>
          <w:szCs w:val="24"/>
        </w:rPr>
        <w:t xml:space="preserve"> </w:t>
      </w:r>
      <w:r w:rsidRPr="04CB961A" w:rsidR="4B2D34C7">
        <w:rPr>
          <w:rFonts w:ascii="Times New Roman" w:hAnsi="Times New Roman"/>
          <w:sz w:val="24"/>
          <w:szCs w:val="24"/>
        </w:rPr>
        <w:t>its</w:t>
      </w:r>
      <w:r w:rsidRPr="04CB961A" w:rsidR="0000776E">
        <w:rPr>
          <w:rFonts w:ascii="Times New Roman" w:hAnsi="Times New Roman"/>
          <w:sz w:val="24"/>
          <w:szCs w:val="24"/>
        </w:rPr>
        <w:t xml:space="preserve"> conventional system for Biological Nutrient Removal (BNR). </w:t>
      </w:r>
      <w:r w:rsidRPr="04CB961A" w:rsidR="7F43842D">
        <w:rPr>
          <w:rFonts w:ascii="Times New Roman" w:hAnsi="Times New Roman"/>
          <w:sz w:val="24"/>
          <w:szCs w:val="24"/>
        </w:rPr>
        <w:t xml:space="preserve"> The &gt;50% reduction in </w:t>
      </w:r>
      <w:r w:rsidRPr="04CB961A" w:rsidR="7F43842D">
        <w:rPr>
          <w:rFonts w:ascii="Times New Roman" w:hAnsi="Times New Roman"/>
          <w:sz w:val="24"/>
          <w:szCs w:val="24"/>
        </w:rPr>
        <w:t>TIN</w:t>
      </w:r>
      <w:r w:rsidRPr="04CB961A" w:rsidR="7F43842D">
        <w:rPr>
          <w:rFonts w:ascii="Times New Roman" w:hAnsi="Times New Roman"/>
          <w:sz w:val="24"/>
          <w:szCs w:val="24"/>
        </w:rPr>
        <w:t xml:space="preserve"> however</w:t>
      </w:r>
      <w:r w:rsidRPr="04CB961A" w:rsidR="7B825E1A">
        <w:rPr>
          <w:rFonts w:ascii="Times New Roman" w:hAnsi="Times New Roman"/>
          <w:sz w:val="24"/>
          <w:szCs w:val="24"/>
        </w:rPr>
        <w:t>, has come at a significant cost.  O</w:t>
      </w:r>
      <w:r w:rsidRPr="04CB961A" w:rsidR="0000776E">
        <w:rPr>
          <w:rFonts w:ascii="Times New Roman" w:hAnsi="Times New Roman"/>
          <w:sz w:val="24"/>
          <w:szCs w:val="24"/>
        </w:rPr>
        <w:t xml:space="preserve">ptimization for BNR </w:t>
      </w:r>
      <w:r w:rsidRPr="04CB961A" w:rsidR="0000776E">
        <w:rPr>
          <w:rFonts w:ascii="Times New Roman" w:hAnsi="Times New Roman"/>
          <w:sz w:val="24"/>
          <w:szCs w:val="24"/>
        </w:rPr>
        <w:t>greatly diminishes</w:t>
      </w:r>
      <w:r w:rsidRPr="04CB961A" w:rsidR="0000776E">
        <w:rPr>
          <w:rFonts w:ascii="Times New Roman" w:hAnsi="Times New Roman"/>
          <w:sz w:val="24"/>
          <w:szCs w:val="24"/>
        </w:rPr>
        <w:t xml:space="preserve"> </w:t>
      </w:r>
      <w:r w:rsidRPr="04CB961A" w:rsidR="5C1AEA6F">
        <w:rPr>
          <w:rFonts w:ascii="Times New Roman" w:hAnsi="Times New Roman"/>
          <w:sz w:val="24"/>
          <w:szCs w:val="24"/>
        </w:rPr>
        <w:t xml:space="preserve">the plant’s </w:t>
      </w:r>
      <w:r w:rsidRPr="04CB961A" w:rsidR="0000776E">
        <w:rPr>
          <w:rFonts w:ascii="Times New Roman" w:hAnsi="Times New Roman"/>
          <w:sz w:val="24"/>
          <w:szCs w:val="24"/>
        </w:rPr>
        <w:t>treatment capacity</w:t>
      </w:r>
      <w:r w:rsidRPr="04CB961A" w:rsidR="22FB09F7">
        <w:rPr>
          <w:rFonts w:ascii="Times New Roman" w:hAnsi="Times New Roman"/>
          <w:sz w:val="24"/>
          <w:szCs w:val="24"/>
        </w:rPr>
        <w:t xml:space="preserve"> and significantly increases energy demands</w:t>
      </w:r>
      <w:r w:rsidRPr="04CB961A" w:rsidR="0000776E">
        <w:rPr>
          <w:rFonts w:ascii="Times New Roman" w:hAnsi="Times New Roman"/>
          <w:sz w:val="24"/>
          <w:szCs w:val="24"/>
        </w:rPr>
        <w:t xml:space="preserve">. The City’s facility has </w:t>
      </w:r>
      <w:r w:rsidRPr="04CB961A" w:rsidR="0000776E">
        <w:rPr>
          <w:rFonts w:ascii="Times New Roman" w:hAnsi="Times New Roman"/>
          <w:sz w:val="24"/>
          <w:szCs w:val="24"/>
        </w:rPr>
        <w:t xml:space="preserve">two </w:t>
      </w:r>
      <w:r w:rsidRPr="04CB961A" w:rsidR="3CCAA689">
        <w:rPr>
          <w:rFonts w:ascii="Times New Roman" w:hAnsi="Times New Roman"/>
          <w:sz w:val="24"/>
          <w:szCs w:val="24"/>
        </w:rPr>
        <w:t>each of</w:t>
      </w:r>
      <w:r w:rsidRPr="04CB961A" w:rsidR="0000776E">
        <w:rPr>
          <w:rFonts w:ascii="Times New Roman" w:hAnsi="Times New Roman"/>
          <w:sz w:val="24"/>
          <w:szCs w:val="24"/>
        </w:rPr>
        <w:t xml:space="preserve"> </w:t>
      </w:r>
      <w:r w:rsidRPr="04CB961A" w:rsidR="0000776E">
        <w:rPr>
          <w:rFonts w:ascii="Times New Roman" w:hAnsi="Times New Roman"/>
          <w:sz w:val="24"/>
          <w:szCs w:val="24"/>
        </w:rPr>
        <w:t xml:space="preserve">primary clarifiers, aeration basins, and secondary clarifiers. When </w:t>
      </w:r>
      <w:r w:rsidRPr="04CB961A" w:rsidR="0000776E">
        <w:rPr>
          <w:rFonts w:ascii="Times New Roman" w:hAnsi="Times New Roman"/>
          <w:sz w:val="24"/>
          <w:szCs w:val="24"/>
        </w:rPr>
        <w:t>optimize</w:t>
      </w:r>
      <w:r w:rsidRPr="04CB961A" w:rsidR="23ECC376">
        <w:rPr>
          <w:rFonts w:ascii="Times New Roman" w:hAnsi="Times New Roman"/>
          <w:sz w:val="24"/>
          <w:szCs w:val="24"/>
        </w:rPr>
        <w:t>d</w:t>
      </w:r>
      <w:r w:rsidRPr="04CB961A" w:rsidR="23ECC376">
        <w:rPr>
          <w:rFonts w:ascii="Times New Roman" w:hAnsi="Times New Roman"/>
          <w:sz w:val="24"/>
          <w:szCs w:val="24"/>
        </w:rPr>
        <w:t xml:space="preserve">, </w:t>
      </w:r>
      <w:r w:rsidRPr="04CB961A" w:rsidR="0000776E">
        <w:rPr>
          <w:rFonts w:ascii="Times New Roman" w:hAnsi="Times New Roman"/>
          <w:sz w:val="24"/>
          <w:szCs w:val="24"/>
        </w:rPr>
        <w:t xml:space="preserve">the plant requires both aeration basins </w:t>
      </w:r>
      <w:r w:rsidRPr="04CB961A" w:rsidR="1094CC48">
        <w:rPr>
          <w:rFonts w:ascii="Times New Roman" w:hAnsi="Times New Roman"/>
          <w:sz w:val="24"/>
          <w:szCs w:val="24"/>
        </w:rPr>
        <w:t xml:space="preserve">to be </w:t>
      </w:r>
      <w:r w:rsidRPr="04CB961A" w:rsidR="0000776E">
        <w:rPr>
          <w:rFonts w:ascii="Times New Roman" w:hAnsi="Times New Roman"/>
          <w:sz w:val="24"/>
          <w:szCs w:val="24"/>
        </w:rPr>
        <w:t xml:space="preserve">online to produce the </w:t>
      </w:r>
      <w:r w:rsidRPr="04CB961A" w:rsidR="0000776E">
        <w:rPr>
          <w:rFonts w:ascii="Times New Roman" w:hAnsi="Times New Roman"/>
          <w:sz w:val="24"/>
          <w:szCs w:val="24"/>
        </w:rPr>
        <w:t xml:space="preserve">appropriate </w:t>
      </w:r>
      <w:r w:rsidRPr="04CB961A" w:rsidR="3AFCC407">
        <w:rPr>
          <w:rFonts w:ascii="Times New Roman" w:hAnsi="Times New Roman"/>
          <w:sz w:val="24"/>
          <w:szCs w:val="24"/>
        </w:rPr>
        <w:t>MCRT</w:t>
      </w:r>
      <w:r w:rsidRPr="04CB961A" w:rsidR="3AFCC407">
        <w:rPr>
          <w:rFonts w:ascii="Times New Roman" w:hAnsi="Times New Roman"/>
          <w:sz w:val="24"/>
          <w:szCs w:val="24"/>
        </w:rPr>
        <w:t xml:space="preserve"> and HRT</w:t>
      </w:r>
      <w:r w:rsidRPr="04CB961A" w:rsidR="0000776E">
        <w:rPr>
          <w:rFonts w:ascii="Times New Roman" w:hAnsi="Times New Roman"/>
          <w:sz w:val="24"/>
          <w:szCs w:val="24"/>
        </w:rPr>
        <w:t xml:space="preserve"> </w:t>
      </w:r>
      <w:r w:rsidRPr="04CB961A" w:rsidR="0000776E">
        <w:rPr>
          <w:rFonts w:ascii="Times New Roman" w:hAnsi="Times New Roman"/>
          <w:sz w:val="24"/>
          <w:szCs w:val="24"/>
        </w:rPr>
        <w:t xml:space="preserve">for </w:t>
      </w:r>
      <w:r w:rsidRPr="04CB961A" w:rsidR="7785DE42">
        <w:rPr>
          <w:rFonts w:ascii="Times New Roman" w:hAnsi="Times New Roman"/>
          <w:sz w:val="24"/>
          <w:szCs w:val="24"/>
        </w:rPr>
        <w:t xml:space="preserve">stable </w:t>
      </w:r>
      <w:r w:rsidRPr="04CB961A" w:rsidR="0000776E">
        <w:rPr>
          <w:rFonts w:ascii="Times New Roman" w:hAnsi="Times New Roman"/>
          <w:sz w:val="24"/>
          <w:szCs w:val="24"/>
        </w:rPr>
        <w:t xml:space="preserve">BNR </w:t>
      </w:r>
      <w:r w:rsidRPr="04CB961A" w:rsidR="1087AA95">
        <w:rPr>
          <w:rFonts w:ascii="Times New Roman" w:hAnsi="Times New Roman"/>
          <w:sz w:val="24"/>
          <w:szCs w:val="24"/>
        </w:rPr>
        <w:t>without degradation of</w:t>
      </w:r>
      <w:r w:rsidRPr="04CB961A" w:rsidR="0000776E">
        <w:rPr>
          <w:rFonts w:ascii="Times New Roman" w:hAnsi="Times New Roman"/>
          <w:sz w:val="24"/>
          <w:szCs w:val="24"/>
        </w:rPr>
        <w:t xml:space="preserve"> effluent quality through </w:t>
      </w:r>
      <w:r w:rsidRPr="04CB961A" w:rsidR="79DDBB6D">
        <w:rPr>
          <w:rFonts w:ascii="Times New Roman" w:hAnsi="Times New Roman"/>
          <w:sz w:val="24"/>
          <w:szCs w:val="24"/>
        </w:rPr>
        <w:t>solids loss from the secondary clarifiers.</w:t>
      </w:r>
      <w:r w:rsidRPr="04CB961A" w:rsidR="0000776E">
        <w:rPr>
          <w:rFonts w:ascii="Times New Roman" w:hAnsi="Times New Roman"/>
          <w:sz w:val="24"/>
          <w:szCs w:val="24"/>
        </w:rPr>
        <w:t xml:space="preserve"> </w:t>
      </w:r>
      <w:r w:rsidRPr="04CB961A" w:rsidR="0000776E">
        <w:rPr>
          <w:rFonts w:ascii="Times New Roman" w:hAnsi="Times New Roman"/>
          <w:sz w:val="24"/>
          <w:szCs w:val="24"/>
        </w:rPr>
        <w:t xml:space="preserve">This capacity issue leads the City to have great concern with the interim limit strategy outlined in Appendix H of the PSNRP. </w:t>
      </w:r>
      <w:r w:rsidRPr="04CB961A" w:rsidR="003B734C">
        <w:rPr>
          <w:rFonts w:ascii="Times New Roman" w:hAnsi="Times New Roman"/>
          <w:sz w:val="24"/>
          <w:szCs w:val="24"/>
        </w:rPr>
        <w:t xml:space="preserve">This section states: </w:t>
      </w:r>
    </w:p>
    <w:p w:rsidR="003B734C" w:rsidP="0000776E" w:rsidRDefault="003B734C" w14:paraId="3E5ED5C1" w14:textId="77777777">
      <w:pPr>
        <w:pStyle w:val="BodyText"/>
        <w:ind w:left="270" w:right="360"/>
        <w:rPr>
          <w:rFonts w:ascii="Times New Roman" w:hAnsi="Times New Roman"/>
          <w:sz w:val="24"/>
          <w:szCs w:val="24"/>
        </w:rPr>
      </w:pPr>
    </w:p>
    <w:p w:rsidRPr="003B734C" w:rsidR="0000776E" w:rsidP="003B734C" w:rsidRDefault="003B734C" w14:paraId="6F7A906E" w14:textId="025E0B78">
      <w:pPr>
        <w:pStyle w:val="BodyText"/>
        <w:ind w:left="270" w:right="360" w:firstLine="450"/>
        <w:rPr>
          <w:rFonts w:ascii="Times New Roman" w:hAnsi="Times New Roman"/>
          <w:i/>
          <w:iCs/>
          <w:sz w:val="24"/>
          <w:szCs w:val="24"/>
        </w:rPr>
      </w:pPr>
      <w:r w:rsidRPr="003B734C">
        <w:rPr>
          <w:rFonts w:ascii="Times New Roman" w:hAnsi="Times New Roman"/>
          <w:i/>
          <w:iCs/>
          <w:sz w:val="24"/>
          <w:szCs w:val="24"/>
        </w:rPr>
        <w:t>“</w:t>
      </w:r>
      <w:r w:rsidRPr="003B734C">
        <w:rPr>
          <w:rFonts w:ascii="Times New Roman" w:hAnsi="Times New Roman"/>
          <w:i/>
          <w:iCs/>
          <w:sz w:val="24"/>
          <w:szCs w:val="24"/>
        </w:rPr>
        <w:t>Performance-based limits are typically established based on the 95th percentile of current concentrations or loads. Ecology plans to use this method for interim limits in permits when a compliance schedule is incorporated as discussed above.</w:t>
      </w:r>
      <w:r w:rsidRPr="003B734C">
        <w:rPr>
          <w:rFonts w:ascii="Times New Roman" w:hAnsi="Times New Roman"/>
          <w:i/>
          <w:iCs/>
          <w:sz w:val="24"/>
          <w:szCs w:val="24"/>
        </w:rPr>
        <w:t xml:space="preserve">” </w:t>
      </w:r>
    </w:p>
    <w:p w:rsidRPr="00812F0A" w:rsidR="00894700" w:rsidP="00894700" w:rsidRDefault="00894700" w14:paraId="2B07EF96" w14:textId="77777777">
      <w:pPr>
        <w:pStyle w:val="BodyText"/>
        <w:ind w:left="270" w:right="360"/>
        <w:rPr>
          <w:rFonts w:ascii="Times New Roman" w:hAnsi="Times New Roman"/>
          <w:sz w:val="24"/>
          <w:szCs w:val="24"/>
        </w:rPr>
      </w:pPr>
    </w:p>
    <w:p w:rsidR="003B734C" w:rsidP="00894700" w:rsidRDefault="003B734C" w14:paraId="52BF09A4" w14:textId="3A89C155">
      <w:pPr>
        <w:pStyle w:val="BodyText"/>
        <w:ind w:left="270" w:right="360"/>
        <w:jc w:val="left"/>
        <w:rPr>
          <w:rFonts w:ascii="Times New Roman" w:hAnsi="Times New Roman"/>
          <w:sz w:val="24"/>
          <w:szCs w:val="24"/>
        </w:rPr>
      </w:pPr>
      <w:r w:rsidRPr="04CB961A" w:rsidR="003B734C">
        <w:rPr>
          <w:rFonts w:ascii="Times New Roman" w:hAnsi="Times New Roman"/>
          <w:sz w:val="24"/>
          <w:szCs w:val="24"/>
        </w:rPr>
        <w:t xml:space="preserve">The </w:t>
      </w:r>
      <w:r w:rsidRPr="04CB961A" w:rsidR="003B734C">
        <w:rPr>
          <w:rFonts w:ascii="Times New Roman" w:hAnsi="Times New Roman"/>
          <w:sz w:val="24"/>
          <w:szCs w:val="24"/>
        </w:rPr>
        <w:t>City</w:t>
      </w:r>
      <w:r w:rsidRPr="04CB961A" w:rsidR="003B734C">
        <w:rPr>
          <w:rFonts w:ascii="Times New Roman" w:hAnsi="Times New Roman"/>
          <w:sz w:val="24"/>
          <w:szCs w:val="24"/>
        </w:rPr>
        <w:t xml:space="preserve"> does not agree with this strategy as our most current concentration or loads are based on performance achieved only while </w:t>
      </w:r>
      <w:r w:rsidRPr="04CB961A" w:rsidR="003B734C">
        <w:rPr>
          <w:rFonts w:ascii="Times New Roman" w:hAnsi="Times New Roman"/>
          <w:sz w:val="24"/>
          <w:szCs w:val="24"/>
        </w:rPr>
        <w:t>dimi</w:t>
      </w:r>
      <w:r w:rsidRPr="04CB961A" w:rsidR="773049D9">
        <w:rPr>
          <w:rFonts w:ascii="Times New Roman" w:hAnsi="Times New Roman"/>
          <w:sz w:val="24"/>
          <w:szCs w:val="24"/>
        </w:rPr>
        <w:t>ni</w:t>
      </w:r>
      <w:r w:rsidRPr="04CB961A" w:rsidR="003B734C">
        <w:rPr>
          <w:rFonts w:ascii="Times New Roman" w:hAnsi="Times New Roman"/>
          <w:sz w:val="24"/>
          <w:szCs w:val="24"/>
        </w:rPr>
        <w:t>shing</w:t>
      </w:r>
      <w:r w:rsidRPr="04CB961A" w:rsidR="003B734C">
        <w:rPr>
          <w:rFonts w:ascii="Times New Roman" w:hAnsi="Times New Roman"/>
          <w:sz w:val="24"/>
          <w:szCs w:val="24"/>
        </w:rPr>
        <w:t xml:space="preserve"> the </w:t>
      </w:r>
      <w:r w:rsidRPr="04CB961A" w:rsidR="2410443F">
        <w:rPr>
          <w:rFonts w:ascii="Times New Roman" w:hAnsi="Times New Roman"/>
          <w:sz w:val="24"/>
          <w:szCs w:val="24"/>
        </w:rPr>
        <w:t xml:space="preserve">designed </w:t>
      </w:r>
      <w:r w:rsidRPr="04CB961A" w:rsidR="003B734C">
        <w:rPr>
          <w:rFonts w:ascii="Times New Roman" w:hAnsi="Times New Roman"/>
          <w:sz w:val="24"/>
          <w:szCs w:val="24"/>
        </w:rPr>
        <w:t>redundancy of our infrastructure.</w:t>
      </w:r>
      <w:r w:rsidRPr="04CB961A" w:rsidR="0EF35BF6">
        <w:rPr>
          <w:rFonts w:ascii="Times New Roman" w:hAnsi="Times New Roman"/>
          <w:sz w:val="24"/>
          <w:szCs w:val="24"/>
        </w:rPr>
        <w:t xml:space="preserve">  Our current</w:t>
      </w:r>
      <w:r w:rsidRPr="04CB961A" w:rsidR="003B734C">
        <w:rPr>
          <w:rFonts w:ascii="Times New Roman" w:hAnsi="Times New Roman"/>
          <w:sz w:val="24"/>
          <w:szCs w:val="24"/>
        </w:rPr>
        <w:t xml:space="preserve"> </w:t>
      </w:r>
      <w:r w:rsidRPr="04CB961A" w:rsidR="691B25B9">
        <w:rPr>
          <w:rFonts w:ascii="Times New Roman" w:hAnsi="Times New Roman"/>
          <w:sz w:val="24"/>
          <w:szCs w:val="24"/>
        </w:rPr>
        <w:t xml:space="preserve">BNR </w:t>
      </w:r>
      <w:r w:rsidRPr="04CB961A" w:rsidR="26BCCE31">
        <w:rPr>
          <w:rFonts w:ascii="Times New Roman" w:hAnsi="Times New Roman"/>
          <w:sz w:val="24"/>
          <w:szCs w:val="24"/>
        </w:rPr>
        <w:t xml:space="preserve">performance </w:t>
      </w:r>
      <w:r w:rsidRPr="04CB961A" w:rsidR="3D330710">
        <w:rPr>
          <w:rFonts w:ascii="Times New Roman" w:hAnsi="Times New Roman"/>
          <w:sz w:val="24"/>
          <w:szCs w:val="24"/>
        </w:rPr>
        <w:t>represents</w:t>
      </w:r>
      <w:r w:rsidRPr="04CB961A" w:rsidR="3D330710">
        <w:rPr>
          <w:rFonts w:ascii="Times New Roman" w:hAnsi="Times New Roman"/>
          <w:sz w:val="24"/>
          <w:szCs w:val="24"/>
        </w:rPr>
        <w:t xml:space="preserve"> the best</w:t>
      </w:r>
      <w:r w:rsidRPr="04CB961A" w:rsidR="6D8B8A38">
        <w:rPr>
          <w:rFonts w:ascii="Times New Roman" w:hAnsi="Times New Roman"/>
          <w:sz w:val="24"/>
          <w:szCs w:val="24"/>
        </w:rPr>
        <w:t xml:space="preserve"> that</w:t>
      </w:r>
      <w:r w:rsidRPr="04CB961A" w:rsidR="3D330710">
        <w:rPr>
          <w:rFonts w:ascii="Times New Roman" w:hAnsi="Times New Roman"/>
          <w:sz w:val="24"/>
          <w:szCs w:val="24"/>
        </w:rPr>
        <w:t xml:space="preserve"> this plant can achieve without a major facility upgrade</w:t>
      </w:r>
      <w:r w:rsidRPr="04CB961A" w:rsidR="3353BF03">
        <w:rPr>
          <w:rFonts w:ascii="Times New Roman" w:hAnsi="Times New Roman"/>
          <w:sz w:val="24"/>
          <w:szCs w:val="24"/>
        </w:rPr>
        <w:t>.  Imposing 95</w:t>
      </w:r>
      <w:r w:rsidRPr="04CB961A" w:rsidR="3353BF03">
        <w:rPr>
          <w:rFonts w:ascii="Times New Roman" w:hAnsi="Times New Roman"/>
          <w:sz w:val="24"/>
          <w:szCs w:val="24"/>
          <w:vertAlign w:val="superscript"/>
        </w:rPr>
        <w:t>th</w:t>
      </w:r>
      <w:r w:rsidRPr="04CB961A" w:rsidR="3353BF03">
        <w:rPr>
          <w:rFonts w:ascii="Times New Roman" w:hAnsi="Times New Roman"/>
          <w:sz w:val="24"/>
          <w:szCs w:val="24"/>
        </w:rPr>
        <w:t xml:space="preserve"> percentile performance based </w:t>
      </w:r>
      <w:r w:rsidRPr="04CB961A" w:rsidR="20136A2E">
        <w:rPr>
          <w:rFonts w:ascii="Times New Roman" w:hAnsi="Times New Roman"/>
          <w:sz w:val="24"/>
          <w:szCs w:val="24"/>
        </w:rPr>
        <w:t xml:space="preserve">on </w:t>
      </w:r>
      <w:r w:rsidRPr="04CB961A" w:rsidR="76B0B3F7">
        <w:rPr>
          <w:rFonts w:ascii="Times New Roman" w:hAnsi="Times New Roman"/>
          <w:sz w:val="24"/>
          <w:szCs w:val="24"/>
        </w:rPr>
        <w:t>the</w:t>
      </w:r>
      <w:r w:rsidRPr="04CB961A" w:rsidR="20136A2E">
        <w:rPr>
          <w:rFonts w:ascii="Times New Roman" w:hAnsi="Times New Roman"/>
          <w:sz w:val="24"/>
          <w:szCs w:val="24"/>
        </w:rPr>
        <w:t xml:space="preserve"> most recent data may not be long-term achievable</w:t>
      </w:r>
      <w:r w:rsidRPr="04CB961A" w:rsidR="19E05299">
        <w:rPr>
          <w:rFonts w:ascii="Times New Roman" w:hAnsi="Times New Roman"/>
          <w:sz w:val="24"/>
          <w:szCs w:val="24"/>
        </w:rPr>
        <w:t xml:space="preserve">.  </w:t>
      </w:r>
      <w:r w:rsidRPr="04CB961A" w:rsidR="4973D7E3">
        <w:rPr>
          <w:rFonts w:ascii="Times New Roman" w:hAnsi="Times New Roman"/>
          <w:sz w:val="24"/>
          <w:szCs w:val="24"/>
        </w:rPr>
        <w:t>M</w:t>
      </w:r>
      <w:r w:rsidRPr="04CB961A" w:rsidR="19E05299">
        <w:rPr>
          <w:rFonts w:ascii="Times New Roman" w:hAnsi="Times New Roman"/>
          <w:sz w:val="24"/>
          <w:szCs w:val="24"/>
        </w:rPr>
        <w:t>ore importantly, such limits would</w:t>
      </w:r>
      <w:r w:rsidRPr="04CB961A" w:rsidR="20136A2E">
        <w:rPr>
          <w:rFonts w:ascii="Times New Roman" w:hAnsi="Times New Roman"/>
          <w:sz w:val="24"/>
          <w:szCs w:val="24"/>
        </w:rPr>
        <w:t xml:space="preserve"> effectively punish the </w:t>
      </w:r>
      <w:r w:rsidRPr="04CB961A" w:rsidR="20136A2E">
        <w:rPr>
          <w:rFonts w:ascii="Times New Roman" w:hAnsi="Times New Roman"/>
          <w:sz w:val="24"/>
          <w:szCs w:val="24"/>
        </w:rPr>
        <w:t>C</w:t>
      </w:r>
      <w:r w:rsidRPr="04CB961A" w:rsidR="20136A2E">
        <w:rPr>
          <w:rFonts w:ascii="Times New Roman" w:hAnsi="Times New Roman"/>
          <w:sz w:val="24"/>
          <w:szCs w:val="24"/>
        </w:rPr>
        <w:t>ity</w:t>
      </w:r>
      <w:r w:rsidRPr="04CB961A" w:rsidR="20136A2E">
        <w:rPr>
          <w:rFonts w:ascii="Times New Roman" w:hAnsi="Times New Roman"/>
          <w:sz w:val="24"/>
          <w:szCs w:val="24"/>
        </w:rPr>
        <w:t xml:space="preserve"> </w:t>
      </w:r>
      <w:r w:rsidRPr="04CB961A" w:rsidR="0D758D2F">
        <w:rPr>
          <w:rFonts w:ascii="Times New Roman" w:hAnsi="Times New Roman"/>
          <w:sz w:val="24"/>
          <w:szCs w:val="24"/>
        </w:rPr>
        <w:t xml:space="preserve">for having invested resources </w:t>
      </w:r>
      <w:r w:rsidRPr="04CB961A" w:rsidR="321CEBF8">
        <w:rPr>
          <w:rFonts w:ascii="Times New Roman" w:hAnsi="Times New Roman"/>
          <w:sz w:val="24"/>
          <w:szCs w:val="24"/>
        </w:rPr>
        <w:t xml:space="preserve">and engaged </w:t>
      </w:r>
      <w:r w:rsidRPr="04CB961A" w:rsidR="2645A4C3">
        <w:rPr>
          <w:rFonts w:ascii="Times New Roman" w:hAnsi="Times New Roman"/>
          <w:sz w:val="24"/>
          <w:szCs w:val="24"/>
        </w:rPr>
        <w:t xml:space="preserve">in </w:t>
      </w:r>
      <w:r w:rsidRPr="04CB961A" w:rsidR="321CEBF8">
        <w:rPr>
          <w:rFonts w:ascii="Times New Roman" w:hAnsi="Times New Roman"/>
          <w:sz w:val="24"/>
          <w:szCs w:val="24"/>
        </w:rPr>
        <w:t>e</w:t>
      </w:r>
      <w:r w:rsidRPr="04CB961A" w:rsidR="35D15FCE">
        <w:rPr>
          <w:rFonts w:ascii="Times New Roman" w:hAnsi="Times New Roman"/>
          <w:sz w:val="24"/>
          <w:szCs w:val="24"/>
        </w:rPr>
        <w:t>a</w:t>
      </w:r>
      <w:r w:rsidRPr="04CB961A" w:rsidR="321CEBF8">
        <w:rPr>
          <w:rFonts w:ascii="Times New Roman" w:hAnsi="Times New Roman"/>
          <w:sz w:val="24"/>
          <w:szCs w:val="24"/>
        </w:rPr>
        <w:t xml:space="preserve">rnest in the optimization effort.  </w:t>
      </w:r>
      <w:r w:rsidRPr="04CB961A" w:rsidR="41975CCD">
        <w:rPr>
          <w:rFonts w:ascii="Times New Roman" w:hAnsi="Times New Roman"/>
          <w:sz w:val="24"/>
          <w:szCs w:val="24"/>
        </w:rPr>
        <w:t xml:space="preserve">Sending the message that, in retrospect, doing nothing would have been the better </w:t>
      </w:r>
      <w:r w:rsidRPr="04CB961A" w:rsidR="41975CCD">
        <w:rPr>
          <w:rFonts w:ascii="Times New Roman" w:hAnsi="Times New Roman"/>
          <w:sz w:val="24"/>
          <w:szCs w:val="24"/>
        </w:rPr>
        <w:t>o</w:t>
      </w:r>
      <w:r w:rsidRPr="04CB961A" w:rsidR="41975CCD">
        <w:rPr>
          <w:rFonts w:ascii="Times New Roman" w:hAnsi="Times New Roman"/>
          <w:sz w:val="24"/>
          <w:szCs w:val="24"/>
        </w:rPr>
        <w:t>ption</w:t>
      </w:r>
      <w:r w:rsidRPr="04CB961A" w:rsidR="6D873325">
        <w:rPr>
          <w:rFonts w:ascii="Times New Roman" w:hAnsi="Times New Roman"/>
          <w:sz w:val="24"/>
          <w:szCs w:val="24"/>
        </w:rPr>
        <w:t>,</w:t>
      </w:r>
      <w:r w:rsidRPr="04CB961A" w:rsidR="6D873325">
        <w:rPr>
          <w:rFonts w:ascii="Times New Roman" w:hAnsi="Times New Roman"/>
          <w:sz w:val="24"/>
          <w:szCs w:val="24"/>
        </w:rPr>
        <w:t xml:space="preserve"> </w:t>
      </w:r>
      <w:r w:rsidRPr="04CB961A" w:rsidR="53270B40">
        <w:rPr>
          <w:rFonts w:ascii="Times New Roman" w:hAnsi="Times New Roman"/>
          <w:sz w:val="24"/>
          <w:szCs w:val="24"/>
        </w:rPr>
        <w:t>Ecology</w:t>
      </w:r>
      <w:r w:rsidRPr="04CB961A" w:rsidR="6D873325">
        <w:rPr>
          <w:rFonts w:ascii="Times New Roman" w:hAnsi="Times New Roman"/>
          <w:sz w:val="24"/>
          <w:szCs w:val="24"/>
        </w:rPr>
        <w:t xml:space="preserve"> will negatively </w:t>
      </w:r>
      <w:r w:rsidRPr="04CB961A" w:rsidR="389AAF0D">
        <w:rPr>
          <w:rFonts w:ascii="Times New Roman" w:hAnsi="Times New Roman"/>
          <w:sz w:val="24"/>
          <w:szCs w:val="24"/>
        </w:rPr>
        <w:t>a</w:t>
      </w:r>
      <w:r w:rsidRPr="04CB961A" w:rsidR="6D873325">
        <w:rPr>
          <w:rFonts w:ascii="Times New Roman" w:hAnsi="Times New Roman"/>
          <w:sz w:val="24"/>
          <w:szCs w:val="24"/>
        </w:rPr>
        <w:t xml:space="preserve">ffect the collective buy-in of </w:t>
      </w:r>
      <w:r w:rsidRPr="04CB961A" w:rsidR="0B9A9F43">
        <w:rPr>
          <w:rFonts w:ascii="Times New Roman" w:hAnsi="Times New Roman"/>
          <w:sz w:val="24"/>
          <w:szCs w:val="24"/>
        </w:rPr>
        <w:t xml:space="preserve">the </w:t>
      </w:r>
      <w:r w:rsidRPr="04CB961A" w:rsidR="6D873325">
        <w:rPr>
          <w:rFonts w:ascii="Times New Roman" w:hAnsi="Times New Roman"/>
          <w:sz w:val="24"/>
          <w:szCs w:val="24"/>
        </w:rPr>
        <w:t>PSNRP.</w:t>
      </w:r>
    </w:p>
    <w:p w:rsidR="003B734C" w:rsidP="00894700" w:rsidRDefault="003B734C" w14:paraId="40A5CC1A" w14:textId="77777777">
      <w:pPr>
        <w:pStyle w:val="BodyText"/>
        <w:ind w:left="270" w:right="360"/>
        <w:jc w:val="left"/>
        <w:rPr>
          <w:rFonts w:ascii="Times New Roman" w:hAnsi="Times New Roman"/>
          <w:sz w:val="24"/>
          <w:szCs w:val="24"/>
        </w:rPr>
      </w:pPr>
    </w:p>
    <w:p w:rsidR="003B734C" w:rsidP="46323B86" w:rsidRDefault="003B734C" w14:paraId="66BA4F1A" w14:textId="4B4B27FD">
      <w:pPr>
        <w:pStyle w:val="BodyText"/>
        <w:ind w:left="270" w:right="360"/>
        <w:jc w:val="left"/>
        <w:rPr>
          <w:rFonts w:ascii="Times New Roman" w:hAnsi="Times New Roman"/>
          <w:sz w:val="24"/>
          <w:szCs w:val="24"/>
        </w:rPr>
      </w:pPr>
      <w:r w:rsidRPr="04CB961A" w:rsidR="003B734C">
        <w:rPr>
          <w:rFonts w:ascii="Times New Roman" w:hAnsi="Times New Roman"/>
          <w:sz w:val="24"/>
          <w:szCs w:val="24"/>
        </w:rPr>
        <w:t xml:space="preserve">The City recommends staying </w:t>
      </w:r>
      <w:r w:rsidRPr="04CB961A" w:rsidR="3D37B8DB">
        <w:rPr>
          <w:rFonts w:ascii="Times New Roman" w:hAnsi="Times New Roman"/>
          <w:sz w:val="24"/>
          <w:szCs w:val="24"/>
        </w:rPr>
        <w:t>consistent</w:t>
      </w:r>
      <w:r w:rsidRPr="04CB961A" w:rsidR="003B734C">
        <w:rPr>
          <w:rFonts w:ascii="Times New Roman" w:hAnsi="Times New Roman"/>
          <w:sz w:val="24"/>
          <w:szCs w:val="24"/>
        </w:rPr>
        <w:t xml:space="preserve"> with the action levels within the Puget Sound Nutrient General </w:t>
      </w:r>
      <w:r w:rsidRPr="04CB961A" w:rsidR="7BB9C196">
        <w:rPr>
          <w:rFonts w:ascii="Times New Roman" w:hAnsi="Times New Roman"/>
          <w:sz w:val="24"/>
          <w:szCs w:val="24"/>
        </w:rPr>
        <w:t>P</w:t>
      </w:r>
      <w:r w:rsidRPr="04CB961A" w:rsidR="003B734C">
        <w:rPr>
          <w:rFonts w:ascii="Times New Roman" w:hAnsi="Times New Roman"/>
          <w:sz w:val="24"/>
          <w:szCs w:val="24"/>
        </w:rPr>
        <w:t>ermit</w:t>
      </w:r>
      <w:r w:rsidRPr="04CB961A" w:rsidR="10934973">
        <w:rPr>
          <w:rFonts w:ascii="Times New Roman" w:hAnsi="Times New Roman"/>
          <w:sz w:val="24"/>
          <w:szCs w:val="24"/>
        </w:rPr>
        <w:t xml:space="preserve"> (PSNGP)</w:t>
      </w:r>
      <w:r w:rsidRPr="04CB961A" w:rsidR="003B734C">
        <w:rPr>
          <w:rFonts w:ascii="Times New Roman" w:hAnsi="Times New Roman"/>
          <w:sz w:val="24"/>
          <w:szCs w:val="24"/>
        </w:rPr>
        <w:t xml:space="preserve"> as the City continues to </w:t>
      </w:r>
      <w:r w:rsidRPr="04CB961A" w:rsidR="3265B624">
        <w:rPr>
          <w:rFonts w:ascii="Times New Roman" w:hAnsi="Times New Roman"/>
          <w:sz w:val="24"/>
          <w:szCs w:val="24"/>
        </w:rPr>
        <w:t>explore</w:t>
      </w:r>
      <w:r w:rsidRPr="04CB961A" w:rsidR="003B734C">
        <w:rPr>
          <w:rFonts w:ascii="Times New Roman" w:hAnsi="Times New Roman"/>
          <w:sz w:val="24"/>
          <w:szCs w:val="24"/>
        </w:rPr>
        <w:t xml:space="preserve"> </w:t>
      </w:r>
      <w:r w:rsidRPr="04CB961A" w:rsidR="7641CD62">
        <w:rPr>
          <w:rFonts w:ascii="Times New Roman" w:hAnsi="Times New Roman"/>
          <w:sz w:val="24"/>
          <w:szCs w:val="24"/>
        </w:rPr>
        <w:t xml:space="preserve">ongoing </w:t>
      </w:r>
      <w:r w:rsidRPr="04CB961A" w:rsidR="003B734C">
        <w:rPr>
          <w:rFonts w:ascii="Times New Roman" w:hAnsi="Times New Roman"/>
          <w:sz w:val="24"/>
          <w:szCs w:val="24"/>
        </w:rPr>
        <w:t>optimization options that do not diminish plant capacity.</w:t>
      </w:r>
    </w:p>
    <w:p w:rsidR="003B734C" w:rsidP="46323B86" w:rsidRDefault="003B734C" w14:paraId="7989CD66" w14:textId="53DFAB2C">
      <w:pPr>
        <w:pStyle w:val="BodyText"/>
        <w:ind w:left="270" w:right="360"/>
        <w:jc w:val="left"/>
        <w:rPr>
          <w:rFonts w:ascii="Times New Roman" w:hAnsi="Times New Roman"/>
          <w:sz w:val="24"/>
          <w:szCs w:val="24"/>
        </w:rPr>
      </w:pPr>
    </w:p>
    <w:p w:rsidR="003B734C" w:rsidP="00894700" w:rsidRDefault="003B734C" w14:paraId="499CC7B8" w14:textId="5BC566E6">
      <w:pPr>
        <w:pStyle w:val="BodyText"/>
        <w:ind w:left="270" w:right="360"/>
        <w:jc w:val="left"/>
        <w:rPr>
          <w:rFonts w:ascii="Times New Roman" w:hAnsi="Times New Roman"/>
          <w:sz w:val="24"/>
          <w:szCs w:val="24"/>
        </w:rPr>
      </w:pPr>
      <w:r w:rsidRPr="04CB961A" w:rsidR="344BC514">
        <w:rPr>
          <w:rFonts w:ascii="Times New Roman" w:hAnsi="Times New Roman"/>
          <w:sz w:val="24"/>
          <w:szCs w:val="24"/>
        </w:rPr>
        <w:t xml:space="preserve">The </w:t>
      </w:r>
      <w:r w:rsidRPr="04CB961A" w:rsidR="344BC514">
        <w:rPr>
          <w:rFonts w:ascii="Times New Roman" w:hAnsi="Times New Roman"/>
          <w:sz w:val="24"/>
          <w:szCs w:val="24"/>
        </w:rPr>
        <w:t>City</w:t>
      </w:r>
      <w:r w:rsidRPr="04CB961A" w:rsidR="344BC514">
        <w:rPr>
          <w:rFonts w:ascii="Times New Roman" w:hAnsi="Times New Roman"/>
          <w:sz w:val="24"/>
          <w:szCs w:val="24"/>
        </w:rPr>
        <w:t xml:space="preserve"> is also concerned with the use of most current concentrations based on performance due to a lack of effluent total nitrogen data. The </w:t>
      </w:r>
      <w:r w:rsidRPr="04CB961A" w:rsidR="485B8AAE">
        <w:rPr>
          <w:rFonts w:ascii="Times New Roman" w:hAnsi="Times New Roman"/>
          <w:sz w:val="24"/>
          <w:szCs w:val="24"/>
        </w:rPr>
        <w:t xml:space="preserve">2022 </w:t>
      </w:r>
      <w:r w:rsidRPr="04CB961A" w:rsidR="344BC514">
        <w:rPr>
          <w:rFonts w:ascii="Times New Roman" w:hAnsi="Times New Roman"/>
          <w:sz w:val="24"/>
          <w:szCs w:val="24"/>
        </w:rPr>
        <w:t xml:space="preserve">PSNGP </w:t>
      </w:r>
      <w:r w:rsidRPr="04CB961A" w:rsidR="291F12CA">
        <w:rPr>
          <w:rFonts w:ascii="Times New Roman" w:hAnsi="Times New Roman"/>
          <w:sz w:val="24"/>
          <w:szCs w:val="24"/>
        </w:rPr>
        <w:t>required</w:t>
      </w:r>
      <w:r w:rsidRPr="04CB961A" w:rsidR="291F12CA">
        <w:rPr>
          <w:rFonts w:ascii="Times New Roman" w:hAnsi="Times New Roman"/>
          <w:sz w:val="24"/>
          <w:szCs w:val="24"/>
        </w:rPr>
        <w:t xml:space="preserve"> the </w:t>
      </w:r>
      <w:r w:rsidRPr="04CB961A" w:rsidR="291F12CA">
        <w:rPr>
          <w:rFonts w:ascii="Times New Roman" w:hAnsi="Times New Roman"/>
          <w:sz w:val="24"/>
          <w:szCs w:val="24"/>
        </w:rPr>
        <w:t>City</w:t>
      </w:r>
      <w:r w:rsidRPr="04CB961A" w:rsidR="291F12CA">
        <w:rPr>
          <w:rFonts w:ascii="Times New Roman" w:hAnsi="Times New Roman"/>
          <w:sz w:val="24"/>
          <w:szCs w:val="24"/>
        </w:rPr>
        <w:t xml:space="preserve"> as a “moderate” loader to collect effluent total inorganic nitrogen (TIN) data twice per week. This data </w:t>
      </w:r>
      <w:r w:rsidRPr="04CB961A" w:rsidR="68613CA7">
        <w:rPr>
          <w:rFonts w:ascii="Times New Roman" w:hAnsi="Times New Roman"/>
          <w:sz w:val="24"/>
          <w:szCs w:val="24"/>
        </w:rPr>
        <w:t xml:space="preserve">is lacking the total </w:t>
      </w:r>
      <w:r w:rsidRPr="04CB961A" w:rsidR="68613CA7">
        <w:rPr>
          <w:rFonts w:ascii="Times New Roman" w:hAnsi="Times New Roman"/>
          <w:sz w:val="24"/>
          <w:szCs w:val="24"/>
        </w:rPr>
        <w:t>Kj</w:t>
      </w:r>
      <w:r w:rsidRPr="04CB961A" w:rsidR="7DD5FB6E">
        <w:rPr>
          <w:rFonts w:ascii="Times New Roman" w:hAnsi="Times New Roman"/>
          <w:sz w:val="24"/>
          <w:szCs w:val="24"/>
        </w:rPr>
        <w:t>el</w:t>
      </w:r>
      <w:r w:rsidRPr="04CB961A" w:rsidR="68613CA7">
        <w:rPr>
          <w:rFonts w:ascii="Times New Roman" w:hAnsi="Times New Roman"/>
          <w:sz w:val="24"/>
          <w:szCs w:val="24"/>
        </w:rPr>
        <w:t>dahl</w:t>
      </w:r>
      <w:r w:rsidRPr="04CB961A" w:rsidR="68613CA7">
        <w:rPr>
          <w:rFonts w:ascii="Times New Roman" w:hAnsi="Times New Roman"/>
          <w:sz w:val="24"/>
          <w:szCs w:val="24"/>
        </w:rPr>
        <w:t xml:space="preserve"> </w:t>
      </w:r>
      <w:r w:rsidRPr="04CB961A" w:rsidR="68613CA7">
        <w:rPr>
          <w:rFonts w:ascii="Times New Roman" w:hAnsi="Times New Roman"/>
          <w:sz w:val="24"/>
          <w:szCs w:val="24"/>
        </w:rPr>
        <w:t>portion</w:t>
      </w:r>
      <w:r w:rsidRPr="04CB961A" w:rsidR="68613CA7">
        <w:rPr>
          <w:rFonts w:ascii="Times New Roman" w:hAnsi="Times New Roman"/>
          <w:sz w:val="24"/>
          <w:szCs w:val="24"/>
        </w:rPr>
        <w:t xml:space="preserve"> of total nitrogen to provide a more robust and </w:t>
      </w:r>
      <w:r w:rsidRPr="04CB961A" w:rsidR="68613CA7">
        <w:rPr>
          <w:rFonts w:ascii="Times New Roman" w:hAnsi="Times New Roman"/>
          <w:sz w:val="24"/>
          <w:szCs w:val="24"/>
        </w:rPr>
        <w:t>accurate</w:t>
      </w:r>
      <w:r w:rsidRPr="04CB961A" w:rsidR="68613CA7">
        <w:rPr>
          <w:rFonts w:ascii="Times New Roman" w:hAnsi="Times New Roman"/>
          <w:sz w:val="24"/>
          <w:szCs w:val="24"/>
        </w:rPr>
        <w:t xml:space="preserve"> dataset. </w:t>
      </w:r>
    </w:p>
    <w:p w:rsidRPr="00812F0A" w:rsidR="00894700" w:rsidP="46323B86" w:rsidRDefault="00894700" w14:paraId="348C2EAB" w14:textId="77777777" w14:noSpellErr="1">
      <w:pPr>
        <w:suppressAutoHyphens/>
        <w:ind w:left="270" w:right="360"/>
      </w:pPr>
    </w:p>
    <w:p w:rsidR="3085D157" w:rsidP="46323B86" w:rsidRDefault="3085D157" w14:paraId="17163CCF" w14:textId="70799002">
      <w:pPr>
        <w:ind w:left="270" w:right="360"/>
      </w:pPr>
      <w:r w:rsidR="3085D157">
        <w:rPr/>
        <w:t xml:space="preserve">The </w:t>
      </w:r>
      <w:r w:rsidR="3085D157">
        <w:rPr/>
        <w:t>City</w:t>
      </w:r>
      <w:r w:rsidR="3085D157">
        <w:rPr/>
        <w:t xml:space="preserve"> is also </w:t>
      </w:r>
      <w:r w:rsidR="646DF111">
        <w:rPr/>
        <w:t>concerned</w:t>
      </w:r>
      <w:r w:rsidR="3085D157">
        <w:rPr/>
        <w:t xml:space="preserve">/confused that the 2025 Draft PSNGP still points to TIN action levels which is </w:t>
      </w:r>
      <w:r w:rsidR="42BD77C4">
        <w:rPr/>
        <w:t>inconsistent</w:t>
      </w:r>
      <w:r w:rsidR="3085D157">
        <w:rPr/>
        <w:t xml:space="preserve"> with the shift </w:t>
      </w:r>
      <w:r w:rsidR="26840960">
        <w:rPr/>
        <w:t>towards</w:t>
      </w:r>
      <w:r w:rsidR="3085D157">
        <w:rPr/>
        <w:t xml:space="preserve"> total nitrogen </w:t>
      </w:r>
      <w:r w:rsidR="49240210">
        <w:rPr/>
        <w:t>referenced</w:t>
      </w:r>
      <w:r w:rsidR="3CB121B8">
        <w:rPr/>
        <w:t xml:space="preserve"> </w:t>
      </w:r>
      <w:r w:rsidR="3CB121B8">
        <w:rPr/>
        <w:t xml:space="preserve">by the PSNRP. </w:t>
      </w:r>
      <w:r w:rsidR="2DCDA34F">
        <w:rPr/>
        <w:t xml:space="preserve"> Looking forward</w:t>
      </w:r>
      <w:r w:rsidR="0006A066">
        <w:rPr/>
        <w:t>,</w:t>
      </w:r>
      <w:r w:rsidR="2DCDA34F">
        <w:rPr/>
        <w:t xml:space="preserve"> to</w:t>
      </w:r>
      <w:r w:rsidR="7D607306">
        <w:rPr/>
        <w:t>wards</w:t>
      </w:r>
      <w:r w:rsidR="2DCDA34F">
        <w:rPr/>
        <w:t xml:space="preserve"> the permit-required testing</w:t>
      </w:r>
      <w:r w:rsidR="510508AD">
        <w:rPr/>
        <w:t xml:space="preserve"> for nitrogen totals in either individual permits or the next iteration of the PSNGP, the shift towards</w:t>
      </w:r>
      <w:r w:rsidR="7A9F6360">
        <w:rPr/>
        <w:t xml:space="preserve"> TN presents practical</w:t>
      </w:r>
      <w:r w:rsidR="2E583EC0">
        <w:rPr/>
        <w:t xml:space="preserve"> issues with data reliability.  Most moderate and small WWTPs are not accredited for TN analyses (</w:t>
      </w:r>
      <w:r w:rsidR="36E432DC">
        <w:rPr/>
        <w:t xml:space="preserve">either </w:t>
      </w:r>
      <w:r w:rsidR="2E583EC0">
        <w:rPr/>
        <w:t>digestion or proprietary)</w:t>
      </w:r>
      <w:r w:rsidR="262CA80B">
        <w:rPr/>
        <w:t xml:space="preserve"> and there are well documented problems with the availability and reliability of those data being provided by outside laboratories.</w:t>
      </w:r>
      <w:r w:rsidR="59FA5E35">
        <w:rPr/>
        <w:t xml:space="preserve">  Continuing with TIN reporting or making statistical conversions to TN values may be better alternatives.</w:t>
      </w:r>
    </w:p>
    <w:p w:rsidRPr="00812F0A" w:rsidR="00894700" w:rsidP="00894700" w:rsidRDefault="00894700" w14:paraId="3FC32691" w14:textId="77777777">
      <w:pPr>
        <w:tabs>
          <w:tab w:val="left" w:pos="-720"/>
        </w:tabs>
        <w:suppressAutoHyphens/>
        <w:ind w:left="270" w:right="360"/>
        <w:rPr>
          <w:spacing w:val="-3"/>
          <w:szCs w:val="24"/>
        </w:rPr>
      </w:pPr>
    </w:p>
    <w:p w:rsidRPr="00812F0A" w:rsidR="00894700" w:rsidP="00894700" w:rsidRDefault="00894700" w14:paraId="3CAB58DA" w14:textId="77777777">
      <w:pPr>
        <w:tabs>
          <w:tab w:val="left" w:pos="-720"/>
        </w:tabs>
        <w:suppressAutoHyphens/>
        <w:ind w:left="270" w:right="360"/>
        <w:rPr>
          <w:spacing w:val="-3"/>
          <w:szCs w:val="24"/>
        </w:rPr>
      </w:pPr>
    </w:p>
    <w:p w:rsidRPr="00812F0A" w:rsidR="00894700" w:rsidP="00894700" w:rsidRDefault="00894700" w14:paraId="147C6FC6" w14:textId="77777777">
      <w:pPr>
        <w:tabs>
          <w:tab w:val="left" w:pos="-720"/>
        </w:tabs>
        <w:suppressAutoHyphens/>
        <w:ind w:left="270" w:right="360"/>
        <w:rPr>
          <w:spacing w:val="-3"/>
          <w:szCs w:val="24"/>
        </w:rPr>
      </w:pP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>
        <w:rPr>
          <w:spacing w:val="-3"/>
          <w:szCs w:val="24"/>
        </w:rPr>
        <w:t>Brian Walker</w:t>
      </w:r>
    </w:p>
    <w:p w:rsidRPr="00812F0A" w:rsidR="00894700" w:rsidP="00894700" w:rsidRDefault="00894700" w14:paraId="04D8CAD6" w14:textId="77777777">
      <w:pPr>
        <w:tabs>
          <w:tab w:val="left" w:pos="-720"/>
        </w:tabs>
        <w:suppressAutoHyphens/>
        <w:ind w:left="270" w:right="360"/>
        <w:rPr>
          <w:spacing w:val="-3"/>
          <w:szCs w:val="24"/>
        </w:rPr>
      </w:pP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>City of Anacortes</w:t>
      </w:r>
    </w:p>
    <w:p w:rsidR="00894700" w:rsidP="003B734C" w:rsidRDefault="00894700" w14:paraId="30F240E3" w14:textId="2C99B8E6">
      <w:pPr>
        <w:tabs>
          <w:tab w:val="left" w:pos="-720"/>
        </w:tabs>
        <w:suppressAutoHyphens/>
        <w:ind w:left="270" w:right="360"/>
        <w:rPr>
          <w:color w:val="000000"/>
          <w:szCs w:val="24"/>
          <w:shd w:val="clear" w:color="auto" w:fill="FFFFFF"/>
        </w:rPr>
      </w:pP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ab/>
      </w:r>
      <w:r w:rsidRPr="00812F0A">
        <w:rPr>
          <w:spacing w:val="-3"/>
          <w:szCs w:val="24"/>
        </w:rPr>
        <w:t>Wastewater Treatment Plant Manager</w:t>
      </w:r>
    </w:p>
    <w:sectPr w:rsidR="00894700" w:rsidSect="002F7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1080" w:right="1440" w:bottom="1440" w:left="1440" w:header="36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17A2" w:rsidRDefault="007517A2" w14:paraId="53F47A41" w14:textId="77777777">
      <w:r>
        <w:separator/>
      </w:r>
    </w:p>
  </w:endnote>
  <w:endnote w:type="continuationSeparator" w:id="0">
    <w:p w:rsidR="007517A2" w:rsidRDefault="007517A2" w14:paraId="3C60F1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0CB2" w:rsidRDefault="00300CB2" w14:paraId="75CD2E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28EE" w:rsidP="007C28EE" w:rsidRDefault="007C28EE" w14:paraId="030FBA49" w14:textId="77777777">
    <w:pPr>
      <w:pStyle w:val="Footer"/>
      <w:jc w:val="center"/>
      <w:rPr>
        <w:rStyle w:val="Emphasis"/>
        <w:rFonts w:ascii="Calibri" w:hAnsi="Calibri" w:cs="Arial"/>
        <w:sz w:val="22"/>
        <w:szCs w:val="22"/>
        <w:shd w:val="clear" w:color="auto" w:fill="FFFFFF"/>
      </w:rPr>
    </w:pPr>
  </w:p>
  <w:p w:rsidRPr="007C28EE" w:rsidR="00970AA9" w:rsidP="007C28EE" w:rsidRDefault="00970AA9" w14:paraId="0D6A3985" w14:textId="77777777">
    <w:pPr>
      <w:pStyle w:val="Footer"/>
      <w:jc w:val="center"/>
      <w:rPr>
        <w:rFonts w:ascii="Calibri" w:hAnsi="Calibri" w:cs="Arial"/>
        <w:i/>
        <w:iCs/>
        <w:sz w:val="22"/>
        <w:szCs w:val="22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0CB2" w:rsidRDefault="00300CB2" w14:paraId="496CAF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17A2" w:rsidRDefault="007517A2" w14:paraId="5893D23C" w14:textId="77777777">
      <w:r>
        <w:separator/>
      </w:r>
    </w:p>
  </w:footnote>
  <w:footnote w:type="continuationSeparator" w:id="0">
    <w:p w:rsidR="007517A2" w:rsidRDefault="007517A2" w14:paraId="1070A9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0CB2" w:rsidRDefault="00300CB2" w14:paraId="5C09E8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70AA9" w:rsidR="007B42E8" w:rsidP="007C28EE" w:rsidRDefault="007B42E8" w14:paraId="21F1F574" w14:textId="77777777">
    <w:pPr>
      <w:pStyle w:val="Header"/>
      <w:tabs>
        <w:tab w:val="clear" w:pos="8640"/>
        <w:tab w:val="left" w:pos="2790"/>
        <w:tab w:val="num" w:pos="3240"/>
        <w:tab w:val="right" w:pos="10710"/>
      </w:tabs>
      <w:ind w:right="-540"/>
      <w:rPr>
        <w:rFonts w:asciiTheme="minorHAnsi" w:hAnsiTheme="minorHAnsi"/>
        <w:color w:val="000080"/>
        <w:sz w:val="20"/>
      </w:rPr>
    </w:pPr>
    <w:r w:rsidRPr="00970AA9">
      <w:rPr>
        <w:rFonts w:asciiTheme="minorHAnsi" w:hAnsiTheme="minorHAnsi"/>
        <w:color w:val="000080"/>
        <w:sz w:val="20"/>
      </w:rPr>
      <w:tab/>
    </w:r>
    <w:r w:rsidRPr="00970AA9" w:rsidR="00703C96">
      <w:rPr>
        <w:rFonts w:asciiTheme="minorHAnsi" w:hAnsiTheme="minorHAnsi"/>
        <w:color w:val="000080"/>
        <w:sz w:val="20"/>
      </w:rPr>
      <w:tab/>
    </w:r>
    <w:r w:rsidRPr="00970AA9" w:rsidR="00703C96">
      <w:rPr>
        <w:rFonts w:asciiTheme="minorHAnsi" w:hAnsiTheme="minorHAnsi"/>
        <w:color w:val="000080"/>
        <w:sz w:val="20"/>
      </w:rPr>
      <w:tab/>
    </w:r>
    <w:r w:rsidRPr="00970AA9" w:rsidR="00703C96">
      <w:rPr>
        <w:rFonts w:asciiTheme="minorHAnsi" w:hAnsiTheme="minorHAnsi"/>
        <w:color w:val="000080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F4301" w:rsidP="46323B86" w:rsidRDefault="004F4301" w14:paraId="4B44BCF4" w14:textId="77777777" w14:noSpellErr="1">
    <w:pPr>
      <w:pStyle w:val="Header"/>
      <w:tabs>
        <w:tab w:val="clear" w:pos="4320"/>
        <w:tab w:val="clear" w:pos="8640"/>
        <w:tab w:val="left" w:pos="2430"/>
        <w:tab w:val="right" w:pos="2970"/>
        <w:tab w:val="center" w:pos="5040"/>
        <w:tab w:val="right" w:pos="10350"/>
      </w:tabs>
      <w:ind w:right="-540"/>
      <w:rPr>
        <w:b w:val="1"/>
        <w:bCs w:val="1"/>
        <w:color w:val="000080"/>
      </w:rPr>
    </w:pPr>
    <w:r>
      <w:rPr>
        <w:b/>
        <w:noProof/>
        <w:color w:val="000080"/>
      </w:rPr>
      <w:drawing>
        <wp:anchor distT="0" distB="0" distL="114300" distR="114300" simplePos="0" relativeHeight="251659776" behindDoc="1" locked="0" layoutInCell="1" allowOverlap="1" wp14:anchorId="66D8FA39" wp14:editId="2D044310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52575" cy="1552575"/>
          <wp:effectExtent l="0" t="0" r="9525" b="9525"/>
          <wp:wrapNone/>
          <wp:docPr id="10" name="Picture 10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LOGO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1552575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F338D" w:rsidR="004F4301" w:rsidP="46323B86" w:rsidRDefault="004F4301" w14:paraId="2711B369" w14:textId="7F77C78F">
    <w:pPr>
      <w:pStyle w:val="Header"/>
      <w:tabs>
        <w:tab w:val="clear" w:pos="4320"/>
        <w:tab w:val="clear" w:pos="8640"/>
        <w:tab w:val="left" w:pos="2430"/>
        <w:tab w:val="right" w:pos="2970"/>
        <w:tab w:val="center" w:pos="4680"/>
        <w:tab w:val="right" w:pos="10260"/>
      </w:tabs>
      <w:ind w:right="-90"/>
      <w:jc w:val="right"/>
      <w:rPr>
        <w:rFonts w:ascii="Garamond" w:hAnsi="Garamond"/>
        <w:b w:val="1"/>
        <w:bCs w:val="1"/>
        <w:sz w:val="44"/>
        <w:szCs w:val="44"/>
      </w:rPr>
    </w:pPr>
    <w:r w:rsidRPr="46323B86" w:rsidR="46323B86">
      <w:rPr>
        <w:rFonts w:ascii="Garamond" w:hAnsi="Garamond"/>
        <w:b w:val="1"/>
        <w:bCs w:val="1"/>
        <w:sz w:val="44"/>
        <w:szCs w:val="44"/>
      </w:rPr>
      <w:t>Brian Walker</w:t>
    </w:r>
    <w:r w:rsidRPr="46323B86" w:rsidR="46323B86">
      <w:rPr>
        <w:rFonts w:ascii="Garamond" w:hAnsi="Garamond"/>
        <w:b w:val="1"/>
        <w:bCs w:val="1"/>
        <w:sz w:val="44"/>
        <w:szCs w:val="44"/>
      </w:rPr>
      <w:t xml:space="preserve">, Plant Manager</w:t>
    </w:r>
  </w:p>
  <w:p w:rsidR="004F4301" w:rsidP="46323B86" w:rsidRDefault="004F4301" w14:paraId="6D1C83A8" w14:textId="77777777" w14:noSpellErr="1">
    <w:pPr>
      <w:pStyle w:val="Header"/>
      <w:tabs>
        <w:tab w:val="clear" w:pos="8640"/>
        <w:tab w:val="left" w:pos="2790"/>
        <w:tab w:val="right" w:pos="10620"/>
      </w:tabs>
      <w:ind w:right="-90" w:firstLine="0"/>
      <w:jc w:val="right"/>
      <w:rPr>
        <w:rFonts w:ascii="Garamond" w:hAnsi="Garamond"/>
        <w:b w:val="1"/>
        <w:bCs w:val="1"/>
      </w:rPr>
    </w:pPr>
    <w:r w:rsidRPr="46323B86" w:rsidR="46323B86">
      <w:rPr>
        <w:rFonts w:ascii="Garamond" w:hAnsi="Garamond"/>
        <w:b w:val="1"/>
        <w:bCs w:val="1"/>
      </w:rPr>
      <w:t xml:space="preserve">PUBLIC WORKS DEPARTMENT </w:t>
    </w:r>
  </w:p>
  <w:p w:rsidRPr="00C81E66" w:rsidR="004F4301" w:rsidP="004F4301" w:rsidRDefault="004F4301" w14:paraId="79F3ACED" w14:textId="77777777">
    <w:pPr>
      <w:pStyle w:val="Header"/>
      <w:tabs>
        <w:tab w:val="clear" w:pos="8640"/>
        <w:tab w:val="left" w:pos="2790"/>
        <w:tab w:val="right" w:pos="10620"/>
      </w:tabs>
      <w:ind w:right="-90"/>
      <w:jc w:val="right"/>
      <w:rPr>
        <w:rFonts w:ascii="Garamond" w:hAnsi="Garamond"/>
        <w:szCs w:val="24"/>
      </w:rPr>
    </w:pPr>
    <w:r>
      <w:rPr>
        <w:rFonts w:ascii="Garamond" w:hAnsi="Garamond"/>
        <w:b/>
      </w:rPr>
      <w:t xml:space="preserve">WASTEWATER TREATMENT PLANT </w:t>
    </w:r>
    <w:r w:rsidRPr="00C81E66">
      <w:rPr>
        <w:rFonts w:ascii="Garamond" w:hAnsi="Garamond"/>
        <w:b/>
        <w:szCs w:val="24"/>
      </w:rPr>
      <w:t xml:space="preserve"> </w:t>
    </w:r>
  </w:p>
  <w:p w:rsidRPr="00A658DD" w:rsidR="004F4301" w:rsidP="004F4301" w:rsidRDefault="004F4301" w14:paraId="143E0BB1" w14:textId="77777777">
    <w:pPr>
      <w:pStyle w:val="Header"/>
      <w:tabs>
        <w:tab w:val="clear" w:pos="8640"/>
        <w:tab w:val="left" w:pos="2790"/>
        <w:tab w:val="right" w:pos="10620"/>
      </w:tabs>
      <w:ind w:right="-90"/>
      <w:jc w:val="right"/>
      <w:rPr>
        <w:rFonts w:ascii="Garamond" w:hAnsi="Garamond"/>
        <w:szCs w:val="24"/>
      </w:rPr>
    </w:pPr>
    <w:r>
      <w:rPr>
        <w:rFonts w:ascii="Garamond" w:hAnsi="Garamond"/>
        <w:szCs w:val="24"/>
      </w:rPr>
      <w:t xml:space="preserve">P.O. Box 547, 500 T Avenue </w:t>
    </w:r>
    <w:r w:rsidRPr="00C81E66">
      <w:rPr>
        <w:rFonts w:ascii="Garamond" w:hAnsi="Garamond"/>
        <w:szCs w:val="24"/>
      </w:rPr>
      <w:t>Anacortes, WA 98221</w:t>
    </w:r>
  </w:p>
  <w:p w:rsidRPr="00D60890" w:rsidR="004F4301" w:rsidP="004F4301" w:rsidRDefault="004F4301" w14:paraId="2B534810" w14:textId="578E1820">
    <w:pPr>
      <w:pStyle w:val="Header"/>
      <w:tabs>
        <w:tab w:val="left" w:pos="1260"/>
        <w:tab w:val="left" w:pos="2790"/>
        <w:tab w:val="num" w:pos="3240"/>
      </w:tabs>
      <w:ind w:right="-90"/>
      <w:jc w:val="right"/>
      <w:rPr>
        <w:rFonts w:ascii="Garamond" w:hAnsi="Garamond"/>
        <w:szCs w:val="24"/>
      </w:rPr>
    </w:pPr>
    <w:r w:rsidRPr="00A658DD">
      <w:rPr>
        <w:rFonts w:ascii="Garamond" w:hAnsi="Garamond"/>
        <w:szCs w:val="24"/>
      </w:rPr>
      <w:tab/>
    </w:r>
    <w:r w:rsidRPr="00A658DD">
      <w:rPr>
        <w:rFonts w:ascii="Garamond" w:hAnsi="Garamond"/>
        <w:szCs w:val="24"/>
      </w:rPr>
      <w:tab/>
    </w:r>
    <w:r w:rsidRPr="00A658DD">
      <w:rPr>
        <w:rFonts w:ascii="Garamond" w:hAnsi="Garamond"/>
        <w:szCs w:val="24"/>
      </w:rPr>
      <w:tab/>
    </w:r>
    <w:r>
      <w:rPr>
        <w:rFonts w:ascii="Garamond" w:hAnsi="Garamond" w:eastAsia="Calibri"/>
        <w:color w:val="404040"/>
        <w:szCs w:val="24"/>
      </w:rPr>
      <w:t>p: 360-299-1501 c:  360.661.3487</w:t>
    </w:r>
    <w:r w:rsidRPr="00C81E66">
      <w:rPr>
        <w:rFonts w:ascii="Garamond" w:hAnsi="Garamond" w:eastAsia="Calibri"/>
        <w:color w:val="404040"/>
        <w:szCs w:val="24"/>
      </w:rPr>
      <w:br/>
    </w:r>
    <w:r w:rsidR="00300CB2">
      <w:rPr>
        <w:rFonts w:ascii="Garamond" w:hAnsi="Garamond" w:eastAsia="Calibri"/>
        <w:color w:val="0563C1"/>
        <w:szCs w:val="24"/>
        <w:u w:val="single"/>
      </w:rPr>
      <w:t>brianw</w:t>
    </w:r>
    <w:r w:rsidRPr="00C81E66">
      <w:rPr>
        <w:rFonts w:ascii="Garamond" w:hAnsi="Garamond" w:eastAsia="Calibri"/>
        <w:color w:val="0563C1"/>
        <w:szCs w:val="24"/>
        <w:u w:val="single"/>
      </w:rPr>
      <w:t>@cityofanacortes.org</w:t>
    </w:r>
    <w:r w:rsidRPr="00C81E66">
      <w:rPr>
        <w:rFonts w:ascii="Garamond" w:hAnsi="Garamond" w:eastAsia="Calibri"/>
        <w:b/>
        <w:bCs/>
        <w:color w:val="943634"/>
        <w:szCs w:val="24"/>
      </w:rPr>
      <w:t xml:space="preserve"> | </w:t>
    </w:r>
    <w:r w:rsidRPr="00C81E66">
      <w:rPr>
        <w:rFonts w:ascii="Garamond" w:hAnsi="Garamond" w:eastAsia="Calibri"/>
        <w:color w:val="404040"/>
        <w:szCs w:val="24"/>
      </w:rPr>
      <w:t> </w:t>
    </w:r>
    <w:r w:rsidRPr="00C81E66">
      <w:rPr>
        <w:rFonts w:ascii="Garamond" w:hAnsi="Garamond" w:eastAsia="Calibri"/>
        <w:szCs w:val="24"/>
      </w:rPr>
      <w:t xml:space="preserve"> </w:t>
    </w:r>
    <w:hyperlink w:history="1" r:id="rId2">
      <w:r w:rsidRPr="00C81E66">
        <w:rPr>
          <w:rStyle w:val="Hyperlink"/>
          <w:rFonts w:ascii="Garamond" w:hAnsi="Garamond" w:eastAsia="Calibri"/>
          <w:szCs w:val="24"/>
        </w:rPr>
        <w:t>www.anacorteswa.gov</w:t>
      </w:r>
    </w:hyperlink>
  </w:p>
  <w:p w:rsidRPr="00970AA9" w:rsidR="004F4301" w:rsidP="004F4301" w:rsidRDefault="004F4301" w14:paraId="35006195" w14:textId="77777777">
    <w:pPr>
      <w:pStyle w:val="Header"/>
      <w:tabs>
        <w:tab w:val="clear" w:pos="8640"/>
        <w:tab w:val="left" w:pos="2790"/>
        <w:tab w:val="num" w:pos="3240"/>
        <w:tab w:val="right" w:pos="10710"/>
      </w:tabs>
      <w:ind w:right="-540"/>
      <w:rPr>
        <w:rFonts w:asciiTheme="minorHAnsi" w:hAnsiTheme="minorHAnsi"/>
        <w:color w:val="000080"/>
        <w:sz w:val="20"/>
      </w:rPr>
    </w:pPr>
    <w:r w:rsidRPr="00970AA9">
      <w:rPr>
        <w:rFonts w:asciiTheme="minorHAnsi" w:hAnsiTheme="minorHAnsi"/>
        <w:color w:val="000080"/>
        <w:sz w:val="20"/>
      </w:rPr>
      <w:tab/>
    </w:r>
    <w:r w:rsidRPr="00970AA9">
      <w:rPr>
        <w:rFonts w:asciiTheme="minorHAnsi" w:hAnsiTheme="minorHAnsi"/>
        <w:color w:val="000080"/>
        <w:sz w:val="20"/>
      </w:rPr>
      <w:tab/>
    </w:r>
    <w:r w:rsidRPr="00970AA9">
      <w:rPr>
        <w:rFonts w:asciiTheme="minorHAnsi" w:hAnsiTheme="minorHAnsi"/>
        <w:color w:val="000080"/>
        <w:sz w:val="20"/>
      </w:rPr>
      <w:tab/>
    </w:r>
    <w:r w:rsidRPr="00970AA9">
      <w:rPr>
        <w:rFonts w:asciiTheme="minorHAnsi" w:hAnsiTheme="minorHAnsi"/>
        <w:color w:val="000080"/>
        <w:sz w:val="20"/>
      </w:rPr>
      <w:tab/>
    </w:r>
  </w:p>
  <w:p w:rsidR="00143FFF" w:rsidRDefault="00143FFF" w14:paraId="6AAC6D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70227"/>
    <w:multiLevelType w:val="multilevel"/>
    <w:tmpl w:val="693ED4C6"/>
    <w:lvl w:ilvl="0">
      <w:start w:val="1"/>
      <w:numFmt w:val="upperRoman"/>
      <w:pStyle w:val="Heading1"/>
      <w:suff w:val="nothing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4770"/>
        </w:tabs>
        <w:ind w:left="441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9F35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475D01F1"/>
    <w:multiLevelType w:val="hybridMultilevel"/>
    <w:tmpl w:val="6F8E392E"/>
    <w:lvl w:ilvl="0" w:tplc="0409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num w:numId="1" w16cid:durableId="1712143523">
    <w:abstractNumId w:val="1"/>
  </w:num>
  <w:num w:numId="2" w16cid:durableId="206676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18959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3C"/>
    <w:rsid w:val="0000776E"/>
    <w:rsid w:val="00020351"/>
    <w:rsid w:val="00021FE6"/>
    <w:rsid w:val="000249EB"/>
    <w:rsid w:val="0004077C"/>
    <w:rsid w:val="00040C42"/>
    <w:rsid w:val="00044A7B"/>
    <w:rsid w:val="000501CB"/>
    <w:rsid w:val="00057B70"/>
    <w:rsid w:val="0006A066"/>
    <w:rsid w:val="000739CA"/>
    <w:rsid w:val="00080A20"/>
    <w:rsid w:val="00091018"/>
    <w:rsid w:val="000951EC"/>
    <w:rsid w:val="000A4917"/>
    <w:rsid w:val="000B53C2"/>
    <w:rsid w:val="000C045F"/>
    <w:rsid w:val="000D5B4E"/>
    <w:rsid w:val="000F7D16"/>
    <w:rsid w:val="001048DA"/>
    <w:rsid w:val="0013470B"/>
    <w:rsid w:val="00143FFF"/>
    <w:rsid w:val="00144494"/>
    <w:rsid w:val="00150F83"/>
    <w:rsid w:val="00164614"/>
    <w:rsid w:val="00164A72"/>
    <w:rsid w:val="00165285"/>
    <w:rsid w:val="00197692"/>
    <w:rsid w:val="001A23FF"/>
    <w:rsid w:val="001B6997"/>
    <w:rsid w:val="001D423E"/>
    <w:rsid w:val="001E6360"/>
    <w:rsid w:val="00243003"/>
    <w:rsid w:val="002502F3"/>
    <w:rsid w:val="00257CC6"/>
    <w:rsid w:val="00284449"/>
    <w:rsid w:val="00297B76"/>
    <w:rsid w:val="002A0763"/>
    <w:rsid w:val="002A319E"/>
    <w:rsid w:val="002B088D"/>
    <w:rsid w:val="002F582D"/>
    <w:rsid w:val="002F701C"/>
    <w:rsid w:val="002F7AAC"/>
    <w:rsid w:val="00300CB2"/>
    <w:rsid w:val="003118FA"/>
    <w:rsid w:val="00321512"/>
    <w:rsid w:val="00323E78"/>
    <w:rsid w:val="00327CB4"/>
    <w:rsid w:val="00331040"/>
    <w:rsid w:val="003410F1"/>
    <w:rsid w:val="00365480"/>
    <w:rsid w:val="003659A6"/>
    <w:rsid w:val="00384670"/>
    <w:rsid w:val="003B734C"/>
    <w:rsid w:val="003D0D8C"/>
    <w:rsid w:val="003E6A5D"/>
    <w:rsid w:val="00420A55"/>
    <w:rsid w:val="00427104"/>
    <w:rsid w:val="0044019B"/>
    <w:rsid w:val="00446C31"/>
    <w:rsid w:val="00447405"/>
    <w:rsid w:val="004603DE"/>
    <w:rsid w:val="00462EA0"/>
    <w:rsid w:val="004B4E96"/>
    <w:rsid w:val="004C0FDB"/>
    <w:rsid w:val="004F3CE2"/>
    <w:rsid w:val="004F4301"/>
    <w:rsid w:val="005229E7"/>
    <w:rsid w:val="00540910"/>
    <w:rsid w:val="00552348"/>
    <w:rsid w:val="00554A8E"/>
    <w:rsid w:val="00560945"/>
    <w:rsid w:val="0056389C"/>
    <w:rsid w:val="005655F2"/>
    <w:rsid w:val="005717D0"/>
    <w:rsid w:val="005736AC"/>
    <w:rsid w:val="00593F86"/>
    <w:rsid w:val="005971B1"/>
    <w:rsid w:val="005B34F9"/>
    <w:rsid w:val="005C3B3C"/>
    <w:rsid w:val="005E004B"/>
    <w:rsid w:val="005E5001"/>
    <w:rsid w:val="005E7064"/>
    <w:rsid w:val="005F7857"/>
    <w:rsid w:val="006101C8"/>
    <w:rsid w:val="006161AC"/>
    <w:rsid w:val="00621AD2"/>
    <w:rsid w:val="00644039"/>
    <w:rsid w:val="0066429A"/>
    <w:rsid w:val="006646C8"/>
    <w:rsid w:val="006834DE"/>
    <w:rsid w:val="00683ABF"/>
    <w:rsid w:val="00696D10"/>
    <w:rsid w:val="006B1EC2"/>
    <w:rsid w:val="006B1FCA"/>
    <w:rsid w:val="006B5082"/>
    <w:rsid w:val="006B6106"/>
    <w:rsid w:val="006C1C65"/>
    <w:rsid w:val="006C29BA"/>
    <w:rsid w:val="006D75F3"/>
    <w:rsid w:val="006F2C86"/>
    <w:rsid w:val="00703C96"/>
    <w:rsid w:val="00707756"/>
    <w:rsid w:val="00721DC1"/>
    <w:rsid w:val="00730286"/>
    <w:rsid w:val="00735227"/>
    <w:rsid w:val="007378A2"/>
    <w:rsid w:val="007517A2"/>
    <w:rsid w:val="0076343E"/>
    <w:rsid w:val="00767564"/>
    <w:rsid w:val="00770385"/>
    <w:rsid w:val="00775DBC"/>
    <w:rsid w:val="007920C2"/>
    <w:rsid w:val="007A749B"/>
    <w:rsid w:val="007B2CA3"/>
    <w:rsid w:val="007B42E8"/>
    <w:rsid w:val="007B5B5D"/>
    <w:rsid w:val="007C28EE"/>
    <w:rsid w:val="007D0CEF"/>
    <w:rsid w:val="007E2B80"/>
    <w:rsid w:val="007E3F67"/>
    <w:rsid w:val="007E53E5"/>
    <w:rsid w:val="0080468A"/>
    <w:rsid w:val="00804887"/>
    <w:rsid w:val="00812F0A"/>
    <w:rsid w:val="00845587"/>
    <w:rsid w:val="00850D61"/>
    <w:rsid w:val="00852360"/>
    <w:rsid w:val="00862502"/>
    <w:rsid w:val="008675A9"/>
    <w:rsid w:val="00867CE2"/>
    <w:rsid w:val="00880397"/>
    <w:rsid w:val="008911E9"/>
    <w:rsid w:val="00894700"/>
    <w:rsid w:val="008A2566"/>
    <w:rsid w:val="008A6C43"/>
    <w:rsid w:val="008C20CC"/>
    <w:rsid w:val="008C38E7"/>
    <w:rsid w:val="008D402A"/>
    <w:rsid w:val="008D76DF"/>
    <w:rsid w:val="008E1CF1"/>
    <w:rsid w:val="008E7DEC"/>
    <w:rsid w:val="00900388"/>
    <w:rsid w:val="009264FA"/>
    <w:rsid w:val="00942CFF"/>
    <w:rsid w:val="00970AA9"/>
    <w:rsid w:val="00992D75"/>
    <w:rsid w:val="009A00B2"/>
    <w:rsid w:val="009A6F25"/>
    <w:rsid w:val="009B186B"/>
    <w:rsid w:val="009C5711"/>
    <w:rsid w:val="009C7065"/>
    <w:rsid w:val="009E73C4"/>
    <w:rsid w:val="009F7019"/>
    <w:rsid w:val="00A06329"/>
    <w:rsid w:val="00A22D59"/>
    <w:rsid w:val="00A23B25"/>
    <w:rsid w:val="00A37538"/>
    <w:rsid w:val="00A63D88"/>
    <w:rsid w:val="00A641E1"/>
    <w:rsid w:val="00A658DD"/>
    <w:rsid w:val="00A660D3"/>
    <w:rsid w:val="00A667CE"/>
    <w:rsid w:val="00A70104"/>
    <w:rsid w:val="00A70E91"/>
    <w:rsid w:val="00A9359F"/>
    <w:rsid w:val="00AA1FB8"/>
    <w:rsid w:val="00AC2B0C"/>
    <w:rsid w:val="00AF256D"/>
    <w:rsid w:val="00AF338D"/>
    <w:rsid w:val="00AF5501"/>
    <w:rsid w:val="00B00FE9"/>
    <w:rsid w:val="00B10DD4"/>
    <w:rsid w:val="00B4556C"/>
    <w:rsid w:val="00B547A2"/>
    <w:rsid w:val="00B775BD"/>
    <w:rsid w:val="00B83A8F"/>
    <w:rsid w:val="00B9703F"/>
    <w:rsid w:val="00BA4FDC"/>
    <w:rsid w:val="00BB2A0C"/>
    <w:rsid w:val="00BB2D26"/>
    <w:rsid w:val="00BC0735"/>
    <w:rsid w:val="00BD1233"/>
    <w:rsid w:val="00BF4CFB"/>
    <w:rsid w:val="00C1224F"/>
    <w:rsid w:val="00C366DB"/>
    <w:rsid w:val="00C40101"/>
    <w:rsid w:val="00C43644"/>
    <w:rsid w:val="00C70C07"/>
    <w:rsid w:val="00C779BB"/>
    <w:rsid w:val="00C81E66"/>
    <w:rsid w:val="00C8526C"/>
    <w:rsid w:val="00CD7B24"/>
    <w:rsid w:val="00CF286F"/>
    <w:rsid w:val="00CF3413"/>
    <w:rsid w:val="00CF3B67"/>
    <w:rsid w:val="00D27D1E"/>
    <w:rsid w:val="00D306E3"/>
    <w:rsid w:val="00D31101"/>
    <w:rsid w:val="00D32830"/>
    <w:rsid w:val="00D60890"/>
    <w:rsid w:val="00D76835"/>
    <w:rsid w:val="00DA6DC1"/>
    <w:rsid w:val="00DA7249"/>
    <w:rsid w:val="00DD0B6D"/>
    <w:rsid w:val="00DE3E64"/>
    <w:rsid w:val="00DF6ED1"/>
    <w:rsid w:val="00E06CE9"/>
    <w:rsid w:val="00E15BE9"/>
    <w:rsid w:val="00E207BD"/>
    <w:rsid w:val="00E33D53"/>
    <w:rsid w:val="00E35F59"/>
    <w:rsid w:val="00E83387"/>
    <w:rsid w:val="00E87F1D"/>
    <w:rsid w:val="00E9039A"/>
    <w:rsid w:val="00E958D0"/>
    <w:rsid w:val="00EA5D71"/>
    <w:rsid w:val="00EB0D29"/>
    <w:rsid w:val="00EB4F0B"/>
    <w:rsid w:val="00EE1372"/>
    <w:rsid w:val="00EE2C02"/>
    <w:rsid w:val="00F06F60"/>
    <w:rsid w:val="00F300CD"/>
    <w:rsid w:val="00F42638"/>
    <w:rsid w:val="00F45A19"/>
    <w:rsid w:val="00F50D40"/>
    <w:rsid w:val="00F73E71"/>
    <w:rsid w:val="00F75789"/>
    <w:rsid w:val="00FC4D89"/>
    <w:rsid w:val="00FC7AF5"/>
    <w:rsid w:val="00FD2CF0"/>
    <w:rsid w:val="00FD4027"/>
    <w:rsid w:val="00FE3854"/>
    <w:rsid w:val="00FE39AE"/>
    <w:rsid w:val="00FE640C"/>
    <w:rsid w:val="00FE6872"/>
    <w:rsid w:val="04CB961A"/>
    <w:rsid w:val="0790F20F"/>
    <w:rsid w:val="08A34889"/>
    <w:rsid w:val="097BB91D"/>
    <w:rsid w:val="0AF7D4B0"/>
    <w:rsid w:val="0B9A9F43"/>
    <w:rsid w:val="0BAE6D24"/>
    <w:rsid w:val="0C0A2045"/>
    <w:rsid w:val="0D209398"/>
    <w:rsid w:val="0D758D2F"/>
    <w:rsid w:val="0EF35BF6"/>
    <w:rsid w:val="1087AA95"/>
    <w:rsid w:val="10934973"/>
    <w:rsid w:val="1094CC48"/>
    <w:rsid w:val="10B84FE1"/>
    <w:rsid w:val="114C8CD9"/>
    <w:rsid w:val="11D78747"/>
    <w:rsid w:val="16ECA206"/>
    <w:rsid w:val="177616E0"/>
    <w:rsid w:val="19E05299"/>
    <w:rsid w:val="1AB39D98"/>
    <w:rsid w:val="1D7E2383"/>
    <w:rsid w:val="20136A2E"/>
    <w:rsid w:val="2057A79B"/>
    <w:rsid w:val="22FB09F7"/>
    <w:rsid w:val="23ECC376"/>
    <w:rsid w:val="23EF662E"/>
    <w:rsid w:val="23FA73A5"/>
    <w:rsid w:val="2410443F"/>
    <w:rsid w:val="26001B8B"/>
    <w:rsid w:val="262CA80B"/>
    <w:rsid w:val="2645A4C3"/>
    <w:rsid w:val="26840960"/>
    <w:rsid w:val="26BC2563"/>
    <w:rsid w:val="26BCCE31"/>
    <w:rsid w:val="276CA255"/>
    <w:rsid w:val="291F12CA"/>
    <w:rsid w:val="292E38B1"/>
    <w:rsid w:val="2A211CF0"/>
    <w:rsid w:val="2B569231"/>
    <w:rsid w:val="2DCDA34F"/>
    <w:rsid w:val="2E4A51DC"/>
    <w:rsid w:val="2E583EC0"/>
    <w:rsid w:val="2F561D3C"/>
    <w:rsid w:val="3085D157"/>
    <w:rsid w:val="321CEBF8"/>
    <w:rsid w:val="3265B624"/>
    <w:rsid w:val="3353BF03"/>
    <w:rsid w:val="344BC514"/>
    <w:rsid w:val="34E92F97"/>
    <w:rsid w:val="355987D4"/>
    <w:rsid w:val="35D15FCE"/>
    <w:rsid w:val="36E432DC"/>
    <w:rsid w:val="37632B01"/>
    <w:rsid w:val="389AAF0D"/>
    <w:rsid w:val="3A60446C"/>
    <w:rsid w:val="3AFCC407"/>
    <w:rsid w:val="3CB121B8"/>
    <w:rsid w:val="3CCAA689"/>
    <w:rsid w:val="3D330710"/>
    <w:rsid w:val="3D37B8DB"/>
    <w:rsid w:val="3E10ACB5"/>
    <w:rsid w:val="3F0F19DF"/>
    <w:rsid w:val="410172C0"/>
    <w:rsid w:val="41975CCD"/>
    <w:rsid w:val="42BD77C4"/>
    <w:rsid w:val="45247A94"/>
    <w:rsid w:val="453A3419"/>
    <w:rsid w:val="45D4948B"/>
    <w:rsid w:val="46323B86"/>
    <w:rsid w:val="47739AFE"/>
    <w:rsid w:val="478A6D5C"/>
    <w:rsid w:val="485B8AAE"/>
    <w:rsid w:val="48B4CE16"/>
    <w:rsid w:val="49240210"/>
    <w:rsid w:val="4973D7E3"/>
    <w:rsid w:val="4B021DC3"/>
    <w:rsid w:val="4B2D34C7"/>
    <w:rsid w:val="4C68CD67"/>
    <w:rsid w:val="4F6C3CF2"/>
    <w:rsid w:val="510508AD"/>
    <w:rsid w:val="53270B40"/>
    <w:rsid w:val="55BF8DFB"/>
    <w:rsid w:val="58103CC4"/>
    <w:rsid w:val="59FA5E35"/>
    <w:rsid w:val="5A3B78C6"/>
    <w:rsid w:val="5C1AEA6F"/>
    <w:rsid w:val="5C48FC74"/>
    <w:rsid w:val="5EFCBA36"/>
    <w:rsid w:val="5FBC0DD6"/>
    <w:rsid w:val="608D2C39"/>
    <w:rsid w:val="646DF111"/>
    <w:rsid w:val="64C8ADE4"/>
    <w:rsid w:val="66528F53"/>
    <w:rsid w:val="665AB9C0"/>
    <w:rsid w:val="683BD0A8"/>
    <w:rsid w:val="68613CA7"/>
    <w:rsid w:val="691B25B9"/>
    <w:rsid w:val="6A67271C"/>
    <w:rsid w:val="6AED849B"/>
    <w:rsid w:val="6BEC5AB0"/>
    <w:rsid w:val="6C26F295"/>
    <w:rsid w:val="6CBFBB77"/>
    <w:rsid w:val="6CC14AA5"/>
    <w:rsid w:val="6D873325"/>
    <w:rsid w:val="6D8B8A38"/>
    <w:rsid w:val="6E2A5ED3"/>
    <w:rsid w:val="6EA44959"/>
    <w:rsid w:val="6F673C69"/>
    <w:rsid w:val="70CBC633"/>
    <w:rsid w:val="7211E7AD"/>
    <w:rsid w:val="7286D747"/>
    <w:rsid w:val="72A34400"/>
    <w:rsid w:val="72E5730C"/>
    <w:rsid w:val="73BFEAA1"/>
    <w:rsid w:val="746877C8"/>
    <w:rsid w:val="7641CD62"/>
    <w:rsid w:val="76B0B3F7"/>
    <w:rsid w:val="773049D9"/>
    <w:rsid w:val="7785DE42"/>
    <w:rsid w:val="77DDB40E"/>
    <w:rsid w:val="79BD1717"/>
    <w:rsid w:val="79DDBB6D"/>
    <w:rsid w:val="7A9F6360"/>
    <w:rsid w:val="7AF9E57D"/>
    <w:rsid w:val="7B825E1A"/>
    <w:rsid w:val="7BB9C196"/>
    <w:rsid w:val="7C2B8E4C"/>
    <w:rsid w:val="7D607306"/>
    <w:rsid w:val="7DD5FB6E"/>
    <w:rsid w:val="7E1E7BA2"/>
    <w:rsid w:val="7F438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BD08A"/>
  <w15:docId w15:val="{98B327FE-D518-4408-BC69-FEBFCF0AD5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9" w:semiHidden="1" w:unhideWhenUsed="1" w:qFormat="1"/>
    <w:lsdException w:name="heading 8" w:uiPriority="99" w:semiHidden="1" w:unhideWhenUsed="1" w:qFormat="1"/>
    <w:lsdException w:name="heading 9" w:uiPriority="9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87F1D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C81E66"/>
    <w:pPr>
      <w:keepNext/>
      <w:numPr>
        <w:numId w:val="2"/>
      </w:numPr>
      <w:spacing w:before="240" w:after="60"/>
      <w:outlineLvl w:val="0"/>
    </w:pPr>
    <w:rPr>
      <w:rFonts w:ascii="Arial" w:hAnsi="Arial" w:cs="Arial" w:eastAsiaTheme="minorHAnsi"/>
      <w:b/>
      <w:bCs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81E6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 w:eastAsiaTheme="minorHAnsi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81E66"/>
    <w:pPr>
      <w:keepNext/>
      <w:numPr>
        <w:ilvl w:val="2"/>
        <w:numId w:val="2"/>
      </w:numPr>
      <w:tabs>
        <w:tab w:val="clear" w:pos="1800"/>
        <w:tab w:val="num" w:pos="360"/>
      </w:tabs>
      <w:spacing w:before="240" w:after="60"/>
      <w:ind w:left="0"/>
      <w:outlineLvl w:val="2"/>
    </w:pPr>
    <w:rPr>
      <w:rFonts w:ascii="Arial" w:hAnsi="Arial" w:cs="Arial" w:eastAsiaTheme="minorHAns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81E66"/>
    <w:pPr>
      <w:keepNext/>
      <w:numPr>
        <w:ilvl w:val="3"/>
        <w:numId w:val="2"/>
      </w:numPr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C81E66"/>
    <w:pPr>
      <w:numPr>
        <w:ilvl w:val="4"/>
        <w:numId w:val="2"/>
      </w:num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81E66"/>
    <w:pPr>
      <w:numPr>
        <w:ilvl w:val="5"/>
        <w:numId w:val="2"/>
      </w:num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81E66"/>
    <w:pPr>
      <w:numPr>
        <w:ilvl w:val="6"/>
        <w:numId w:val="2"/>
      </w:numPr>
      <w:spacing w:before="240" w:after="60"/>
      <w:outlineLvl w:val="6"/>
    </w:pPr>
    <w:rPr>
      <w:rFonts w:eastAsiaTheme="minorHAnsi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81E66"/>
    <w:pPr>
      <w:numPr>
        <w:ilvl w:val="7"/>
        <w:numId w:val="2"/>
      </w:numPr>
      <w:spacing w:before="240" w:after="60"/>
      <w:outlineLvl w:val="7"/>
    </w:pPr>
    <w:rPr>
      <w:rFonts w:eastAsiaTheme="minorHAnsi"/>
      <w:i/>
      <w:iCs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81E66"/>
    <w:pPr>
      <w:numPr>
        <w:ilvl w:val="8"/>
        <w:numId w:val="2"/>
      </w:numPr>
      <w:spacing w:before="240" w:after="60"/>
      <w:outlineLvl w:val="8"/>
    </w:pPr>
    <w:rPr>
      <w:rFonts w:ascii="Arial" w:hAnsi="Arial" w:cs="Arial" w:eastAsiaTheme="minorHAnsi"/>
      <w:sz w:val="22"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1A2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23F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A23FF"/>
    <w:pPr>
      <w:widowControl w:val="0"/>
      <w:jc w:val="both"/>
    </w:pPr>
    <w:rPr>
      <w:rFonts w:ascii="Americana BT" w:hAnsi="Americana BT"/>
      <w:snapToGrid w:val="0"/>
      <w:sz w:val="20"/>
    </w:rPr>
  </w:style>
  <w:style w:type="character" w:styleId="Hyperlink">
    <w:name w:val="Hyperlink"/>
    <w:basedOn w:val="DefaultParagraphFont"/>
    <w:rsid w:val="005F785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5A1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45A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C28EE"/>
    <w:rPr>
      <w:i/>
      <w:iCs/>
    </w:rPr>
  </w:style>
  <w:style w:type="character" w:styleId="accessibleelem" w:customStyle="1">
    <w:name w:val="accessible_elem"/>
    <w:basedOn w:val="DefaultParagraphFont"/>
    <w:rsid w:val="00707756"/>
  </w:style>
  <w:style w:type="character" w:styleId="Heading1Char" w:customStyle="1">
    <w:name w:val="Heading 1 Char"/>
    <w:basedOn w:val="DefaultParagraphFont"/>
    <w:link w:val="Heading1"/>
    <w:uiPriority w:val="9"/>
    <w:rsid w:val="00C81E66"/>
    <w:rPr>
      <w:rFonts w:ascii="Arial" w:hAnsi="Arial" w:cs="Arial" w:eastAsiaTheme="minorHAnsi"/>
      <w:b/>
      <w:bCs/>
      <w:kern w:val="3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81E66"/>
    <w:rPr>
      <w:rFonts w:ascii="Arial" w:hAnsi="Arial" w:cs="Arial" w:eastAsiaTheme="min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81E66"/>
    <w:rPr>
      <w:rFonts w:ascii="Arial" w:hAnsi="Arial" w:cs="Arial" w:eastAsiaTheme="min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81E66"/>
    <w:rPr>
      <w:rFonts w:eastAsia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81E66"/>
    <w:rPr>
      <w:rFonts w:eastAsia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81E66"/>
    <w:rPr>
      <w:rFonts w:eastAsiaTheme="minorHAnsi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semiHidden/>
    <w:rsid w:val="00C81E66"/>
    <w:rPr>
      <w:rFonts w:eastAsia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rsid w:val="00C81E66"/>
    <w:rPr>
      <w:rFonts w:eastAsiaTheme="minorHAns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9"/>
    <w:semiHidden/>
    <w:rsid w:val="00C81E66"/>
    <w:rPr>
      <w:rFonts w:ascii="Arial" w:hAnsi="Arial" w:cs="Arial"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81E66"/>
    <w:pPr>
      <w:spacing w:before="100" w:beforeAutospacing="1" w:after="100" w:afterAutospacing="1"/>
    </w:pPr>
    <w:rPr>
      <w:rFonts w:eastAsiaTheme="minorHAnsi"/>
      <w:szCs w:val="24"/>
    </w:rPr>
  </w:style>
  <w:style w:type="paragraph" w:styleId="Outlinetitle" w:customStyle="1">
    <w:name w:val="Outline title"/>
    <w:basedOn w:val="Normal"/>
    <w:uiPriority w:val="99"/>
    <w:semiHidden/>
    <w:rsid w:val="00C81E66"/>
    <w:pPr>
      <w:spacing w:after="360"/>
      <w:jc w:val="center"/>
    </w:pPr>
    <w:rPr>
      <w:rFonts w:eastAsiaTheme="minorHAnsi"/>
      <w:b/>
      <w:bCs/>
      <w:sz w:val="72"/>
      <w:szCs w:val="72"/>
    </w:rPr>
  </w:style>
  <w:style w:type="paragraph" w:styleId="Title">
    <w:name w:val="Title"/>
    <w:basedOn w:val="Normal"/>
    <w:link w:val="TitleChar"/>
    <w:qFormat/>
    <w:rsid w:val="00E9039A"/>
    <w:pPr>
      <w:suppressAutoHyphens/>
      <w:jc w:val="center"/>
    </w:pPr>
    <w:rPr>
      <w:b/>
      <w:sz w:val="28"/>
    </w:rPr>
  </w:style>
  <w:style w:type="character" w:styleId="TitleChar" w:customStyle="1">
    <w:name w:val="Title Char"/>
    <w:basedOn w:val="DefaultParagraphFont"/>
    <w:link w:val="Title"/>
    <w:rsid w:val="00E9039A"/>
    <w:rPr>
      <w:b/>
      <w:sz w:val="28"/>
    </w:rPr>
  </w:style>
  <w:style w:type="table" w:styleId="TableGrid">
    <w:name w:val="Table Grid"/>
    <w:basedOn w:val="TableNormal"/>
    <w:uiPriority w:val="39"/>
    <w:rsid w:val="00E9039A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7499">
                  <w:marLeft w:val="12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38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  <w:divsChild>
                                    <w:div w:id="129297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1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862370">
                  <w:marLeft w:val="120"/>
                  <w:marRight w:val="12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8798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  <w:divsChild>
                                    <w:div w:id="13456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7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acorteswa.gov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CEAEFB8C1D64F89CE6BB7FFF2861D" ma:contentTypeVersion="9" ma:contentTypeDescription="Create a new document." ma:contentTypeScope="" ma:versionID="601463aabe9d991ae168a22991554d7d">
  <xsd:schema xmlns:xsd="http://www.w3.org/2001/XMLSchema" xmlns:xs="http://www.w3.org/2001/XMLSchema" xmlns:p="http://schemas.microsoft.com/office/2006/metadata/properties" xmlns:ns2="773f4104-4280-45c8-a22d-7ce84af7a270" targetNamespace="http://schemas.microsoft.com/office/2006/metadata/properties" ma:root="true" ma:fieldsID="40fd55db0f2b4fb9670d228deb49d238" ns2:_="">
    <xsd:import namespace="773f4104-4280-45c8-a22d-7ce84af7a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ocumentNotes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4104-4280-45c8-a22d-7ce84af7a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Notes" ma:index="15" nillable="true" ma:displayName="Document Notes" ma:format="Dropdown" ma:internalName="DocumentNotes">
      <xsd:simpleType>
        <xsd:restriction base="dms:Note">
          <xsd:maxLength value="255"/>
        </xsd:restriction>
      </xsd:simpleType>
    </xsd:element>
    <xsd:element name="ReviewedBy" ma:index="16" nillable="true" ma:displayName="Reviewed By" ma:description="Insert your initials when you complete review. " ma:format="Dropdown" ma:internalName="ReviewedB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otes xmlns="773f4104-4280-45c8-a22d-7ce84af7a270">DUE AUG 27th</DocumentNotes>
    <ReviewedBy xmlns="773f4104-4280-45c8-a22d-7ce84af7a270">(8/26 CH)</ReviewedBy>
  </documentManagement>
</p:properties>
</file>

<file path=customXml/itemProps1.xml><?xml version="1.0" encoding="utf-8"?>
<ds:datastoreItem xmlns:ds="http://schemas.openxmlformats.org/officeDocument/2006/customXml" ds:itemID="{BF4690AA-36F2-4A97-B4BA-40E5F85DE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EB4EF-843E-4BC6-9B11-614BE8CB3BA3}"/>
</file>

<file path=customXml/itemProps3.xml><?xml version="1.0" encoding="utf-8"?>
<ds:datastoreItem xmlns:ds="http://schemas.openxmlformats.org/officeDocument/2006/customXml" ds:itemID="{57C9B127-BBF1-4648-B002-3844E0DDA078}"/>
</file>

<file path=customXml/itemProps4.xml><?xml version="1.0" encoding="utf-8"?>
<ds:datastoreItem xmlns:ds="http://schemas.openxmlformats.org/officeDocument/2006/customXml" ds:itemID="{51FDB42B-26AC-4E9D-AED3-A9A18B5214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Oak Harbor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Becky Fox</dc:creator>
  <lastModifiedBy>Brian Walker</lastModifiedBy>
  <revision>5</revision>
  <lastPrinted>2025-07-02T15:53:00.0000000Z</lastPrinted>
  <dcterms:created xsi:type="dcterms:W3CDTF">2025-08-26T20:28:00.0000000Z</dcterms:created>
  <dcterms:modified xsi:type="dcterms:W3CDTF">2025-08-27T23:53:28.1831261Z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0x01010055CCEAEFB8C1D64F89CE6BB7FFF2861D</vt:lpwstr>
  </property>
</Properties>
</file>