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55A4" w14:textId="77777777" w:rsidR="00A437ED" w:rsidRPr="00A437ED" w:rsidRDefault="00A437ED" w:rsidP="00A437ED">
      <w:r w:rsidRPr="00A437ED">
        <w:t>DATE2/4/2026</w:t>
      </w:r>
    </w:p>
    <w:p w14:paraId="7E143550" w14:textId="77777777" w:rsidR="00A437ED" w:rsidRPr="00A437ED" w:rsidRDefault="00A437ED" w:rsidP="00A437ED">
      <w:r w:rsidRPr="00A437ED">
        <w:t xml:space="preserve">William Graeber Comments on Chehalis Flood Damage Reduction Project Proposal </w:t>
      </w:r>
    </w:p>
    <w:p w14:paraId="684E3BDD" w14:textId="77777777" w:rsidR="00A437ED" w:rsidRPr="00A437ED" w:rsidRDefault="00A437ED" w:rsidP="00A437ED">
      <w:r w:rsidRPr="00A437ED">
        <w:t xml:space="preserve">SEPA Revised Draft EIS, Publication No. 25-06-008 November 2025 </w:t>
      </w:r>
    </w:p>
    <w:p w14:paraId="1C5B8C97" w14:textId="77777777" w:rsidR="00A437ED" w:rsidRPr="00A437ED" w:rsidRDefault="00A437ED" w:rsidP="00A437ED"/>
    <w:p w14:paraId="7F2D47A1" w14:textId="77777777" w:rsidR="00A437ED" w:rsidRPr="00A437ED" w:rsidRDefault="00A437ED" w:rsidP="00A437ED">
      <w:r w:rsidRPr="00A437ED">
        <w:t>Specific Comments</w:t>
      </w:r>
    </w:p>
    <w:p w14:paraId="72460223" w14:textId="77777777" w:rsidR="00A437ED" w:rsidRDefault="00A437ED" w:rsidP="00A437ED"/>
    <w:p w14:paraId="7AE7C2E7" w14:textId="5D070B36" w:rsidR="00A437ED" w:rsidRPr="00A437ED" w:rsidRDefault="00A437ED" w:rsidP="00A437ED">
      <w:pPr>
        <w:rPr>
          <w:sz w:val="22"/>
          <w:szCs w:val="22"/>
        </w:rPr>
      </w:pPr>
      <w:r w:rsidRPr="00A437ED">
        <w:rPr>
          <w:sz w:val="22"/>
          <w:szCs w:val="22"/>
        </w:rPr>
        <w:t>Specific Comment: Appendix E</w:t>
      </w:r>
      <w:r w:rsidRPr="00A437ED">
        <w:rPr>
          <w:sz w:val="22"/>
          <w:szCs w:val="22"/>
        </w:rPr>
        <w:t xml:space="preserve">.  </w:t>
      </w:r>
      <w:r w:rsidRPr="00A437ED">
        <w:rPr>
          <w:sz w:val="22"/>
          <w:szCs w:val="22"/>
        </w:rPr>
        <w:t>Fish Species and Habitats Discipline Report</w:t>
      </w:r>
      <w:r w:rsidRPr="00A437ED">
        <w:rPr>
          <w:sz w:val="22"/>
          <w:szCs w:val="22"/>
        </w:rPr>
        <w:tab/>
      </w:r>
      <w:r w:rsidRPr="00A437ED">
        <w:rPr>
          <w:sz w:val="22"/>
          <w:szCs w:val="22"/>
        </w:rPr>
        <w:tab/>
      </w:r>
      <w:r w:rsidRPr="00A437ED">
        <w:rPr>
          <w:sz w:val="22"/>
          <w:szCs w:val="22"/>
        </w:rPr>
        <w:tab/>
      </w:r>
      <w:r w:rsidRPr="00A437ED">
        <w:rPr>
          <w:sz w:val="22"/>
          <w:szCs w:val="22"/>
        </w:rPr>
        <w:tab/>
      </w:r>
      <w:r w:rsidRPr="00A437ED">
        <w:rPr>
          <w:sz w:val="22"/>
          <w:szCs w:val="22"/>
        </w:rPr>
        <w:tab/>
      </w:r>
    </w:p>
    <w:p w14:paraId="282D1C65" w14:textId="77777777" w:rsidR="00A437ED" w:rsidRPr="00A437ED" w:rsidRDefault="00A437ED" w:rsidP="00A437ED">
      <w:pPr>
        <w:rPr>
          <w:sz w:val="22"/>
          <w:szCs w:val="22"/>
        </w:rPr>
      </w:pPr>
      <w:r w:rsidRPr="00A437ED">
        <w:rPr>
          <w:sz w:val="22"/>
          <w:szCs w:val="22"/>
        </w:rPr>
        <w:t>2.2.2.4 Aquatic Macroinvertebrates</w:t>
      </w:r>
      <w:r w:rsidRPr="00A437ED">
        <w:rPr>
          <w:sz w:val="22"/>
          <w:szCs w:val="22"/>
        </w:rPr>
        <w:tab/>
      </w:r>
      <w:r w:rsidRPr="00A437ED">
        <w:rPr>
          <w:sz w:val="22"/>
          <w:szCs w:val="22"/>
        </w:rPr>
        <w:tab/>
      </w:r>
      <w:r w:rsidRPr="00A437ED">
        <w:rPr>
          <w:sz w:val="22"/>
          <w:szCs w:val="22"/>
        </w:rPr>
        <w:tab/>
      </w:r>
      <w:r w:rsidRPr="00A437ED">
        <w:rPr>
          <w:sz w:val="22"/>
          <w:szCs w:val="22"/>
        </w:rPr>
        <w:tab/>
      </w:r>
      <w:r w:rsidRPr="00A437ED">
        <w:rPr>
          <w:sz w:val="22"/>
          <w:szCs w:val="22"/>
        </w:rPr>
        <w:tab/>
      </w:r>
      <w:r w:rsidRPr="00A437ED">
        <w:rPr>
          <w:sz w:val="22"/>
          <w:szCs w:val="22"/>
        </w:rPr>
        <w:tab/>
        <w:t>page 58</w:t>
      </w:r>
    </w:p>
    <w:p w14:paraId="65A7078F" w14:textId="77777777" w:rsidR="00A437ED" w:rsidRPr="00A437ED" w:rsidRDefault="00A437ED" w:rsidP="00A437ED">
      <w:pPr>
        <w:rPr>
          <w:sz w:val="22"/>
          <w:szCs w:val="22"/>
        </w:rPr>
      </w:pPr>
    </w:p>
    <w:p w14:paraId="53D9F3FB" w14:textId="667691DB" w:rsidR="00A437ED" w:rsidRPr="00A437ED" w:rsidRDefault="00A437ED" w:rsidP="00A437ED">
      <w:pPr>
        <w:rPr>
          <w:sz w:val="22"/>
          <w:szCs w:val="22"/>
        </w:rPr>
      </w:pPr>
      <w:r w:rsidRPr="00A437ED">
        <w:rPr>
          <w:sz w:val="22"/>
          <w:szCs w:val="22"/>
        </w:rPr>
        <w:t xml:space="preserve">The text states; “Off-channel and floodplain wetlands often function as areas where macroinvertebrates accumulate and find refuge from extreme flows (Negishi et al. 2002). Floodplain production of invertebrates can be orders of magnitude greater than that produced in the river channel (Gladden and Smock 1990) and result in enhanced growth and survival of salmonids using the floodplain habitat (Sommer et al. 2001).” </w:t>
      </w:r>
    </w:p>
    <w:p w14:paraId="6B71C7C3" w14:textId="2F0DA0D7" w:rsidR="00A437ED" w:rsidRPr="00A437ED" w:rsidRDefault="00A437ED" w:rsidP="00A437ED">
      <w:pPr>
        <w:rPr>
          <w:sz w:val="22"/>
          <w:szCs w:val="22"/>
        </w:rPr>
      </w:pPr>
      <w:r w:rsidRPr="00A437ED">
        <w:rPr>
          <w:sz w:val="22"/>
          <w:szCs w:val="22"/>
        </w:rPr>
        <w:t xml:space="preserve">It is not clear if this was carried forward into the modelling. The first sentence indicates a significant constraint for analysis of floodplain habitat. It is unlikely that Sommer et al. 2001 and supporting literature suggests constraining the concepts to what </w:t>
      </w:r>
      <w:r w:rsidRPr="00A437ED">
        <w:rPr>
          <w:sz w:val="22"/>
          <w:szCs w:val="22"/>
        </w:rPr>
        <w:t xml:space="preserve">I </w:t>
      </w:r>
      <w:r w:rsidRPr="00A437ED">
        <w:rPr>
          <w:sz w:val="22"/>
          <w:szCs w:val="22"/>
        </w:rPr>
        <w:t xml:space="preserve">consider an artificial habitat definition used in the </w:t>
      </w:r>
      <w:proofErr w:type="gramStart"/>
      <w:r w:rsidRPr="00A437ED">
        <w:rPr>
          <w:sz w:val="22"/>
          <w:szCs w:val="22"/>
        </w:rPr>
        <w:t>RDEIS  (</w:t>
      </w:r>
      <w:proofErr w:type="spellStart"/>
      <w:proofErr w:type="gramEnd"/>
      <w:r w:rsidRPr="00A437ED">
        <w:rPr>
          <w:sz w:val="22"/>
          <w:szCs w:val="22"/>
        </w:rPr>
        <w:t>ie</w:t>
      </w:r>
      <w:proofErr w:type="spellEnd"/>
      <w:r w:rsidRPr="00A437ED">
        <w:rPr>
          <w:sz w:val="22"/>
          <w:szCs w:val="22"/>
        </w:rPr>
        <w:t xml:space="preserve">.,” Off-channel and floodplain wetlands”) vs a more general inundated floodplain </w:t>
      </w:r>
      <w:proofErr w:type="gramStart"/>
      <w:r w:rsidRPr="00A437ED">
        <w:rPr>
          <w:sz w:val="22"/>
          <w:szCs w:val="22"/>
        </w:rPr>
        <w:t>habitats</w:t>
      </w:r>
      <w:proofErr w:type="gramEnd"/>
      <w:r w:rsidRPr="00A437ED">
        <w:rPr>
          <w:sz w:val="22"/>
          <w:szCs w:val="22"/>
        </w:rPr>
        <w:t xml:space="preserve">. To include all floodplain habitats would be more appropriate given the absence of information to prove the juvenile salmon do not access and use and otherwise benefit from the entire wetted floodplain area during inundation events. See comments elsewhere on our reasoning and literature references supporting the hypothesis that juvenile salmon will actively explore, colonize and use all suitably wetted floodplain areas, even those wetted for short durations, a far greater proportion of the floodplains than that delineated in the RDEIS analysis.  If the RDEIS proposal goes forward (see comments elsewhere as to meeting SEPA and decision defensibility requirements going forward), it must address this large gap in modelling. It will need to address the remaining gaps to model broader floodplain conditions processes and functions and the remaining limitations and uncertainties that imposes on the analytical </w:t>
      </w:r>
      <w:proofErr w:type="gramStart"/>
      <w:r w:rsidRPr="00A437ED">
        <w:rPr>
          <w:sz w:val="22"/>
          <w:szCs w:val="22"/>
        </w:rPr>
        <w:t>teams</w:t>
      </w:r>
      <w:proofErr w:type="gramEnd"/>
      <w:r w:rsidRPr="00A437ED">
        <w:rPr>
          <w:sz w:val="22"/>
          <w:szCs w:val="22"/>
        </w:rPr>
        <w:t xml:space="preserve"> capabilities to forecast outcomes.  See comments </w:t>
      </w:r>
      <w:proofErr w:type="gramStart"/>
      <w:r w:rsidRPr="00A437ED">
        <w:rPr>
          <w:sz w:val="22"/>
          <w:szCs w:val="22"/>
        </w:rPr>
        <w:t>elsewhere ,</w:t>
      </w:r>
      <w:proofErr w:type="gramEnd"/>
      <w:r w:rsidRPr="00A437ED">
        <w:rPr>
          <w:sz w:val="22"/>
          <w:szCs w:val="22"/>
        </w:rPr>
        <w:t xml:space="preserve"> relating to the need to address the habitats and ecological functions across the entire floodplain and reduce associated uncertainties, as part of any potential subsequent </w:t>
      </w:r>
      <w:proofErr w:type="gramStart"/>
      <w:r w:rsidRPr="00A437ED">
        <w:rPr>
          <w:sz w:val="22"/>
          <w:szCs w:val="22"/>
        </w:rPr>
        <w:t>decision making</w:t>
      </w:r>
      <w:proofErr w:type="gramEnd"/>
      <w:r w:rsidRPr="00A437ED">
        <w:rPr>
          <w:sz w:val="22"/>
          <w:szCs w:val="22"/>
        </w:rPr>
        <w:t xml:space="preserve"> processes. </w:t>
      </w:r>
    </w:p>
    <w:p w14:paraId="07096D0B" w14:textId="77777777" w:rsidR="00A437ED" w:rsidRPr="00A437ED" w:rsidRDefault="00A437ED" w:rsidP="00A437ED">
      <w:pPr>
        <w:rPr>
          <w:sz w:val="22"/>
          <w:szCs w:val="22"/>
        </w:rPr>
      </w:pPr>
    </w:p>
    <w:p w14:paraId="0FA8F360" w14:textId="58BA9923" w:rsidR="00A437ED" w:rsidRPr="00A437ED" w:rsidRDefault="00C84F3A" w:rsidP="00A437ED">
      <w:pPr>
        <w:rPr>
          <w:sz w:val="22"/>
          <w:szCs w:val="22"/>
        </w:rPr>
      </w:pPr>
      <w:r>
        <w:rPr>
          <w:sz w:val="22"/>
          <w:szCs w:val="22"/>
        </w:rPr>
        <w:t xml:space="preserve">Specific </w:t>
      </w:r>
      <w:r w:rsidR="00A437ED" w:rsidRPr="00A437ED">
        <w:rPr>
          <w:sz w:val="22"/>
          <w:szCs w:val="22"/>
        </w:rPr>
        <w:t xml:space="preserve">Comment: The final sentence of the section acknowledges that ecologists have supported an effort to mimic natural flow regimes to rehabilitate the effect of flow modifications on ecological </w:t>
      </w:r>
      <w:r w:rsidR="00A437ED" w:rsidRPr="00A437ED">
        <w:rPr>
          <w:sz w:val="22"/>
          <w:szCs w:val="22"/>
        </w:rPr>
        <w:lastRenderedPageBreak/>
        <w:t xml:space="preserve">processes supporting indigenous (or desired) macroinvertebrate communities.  The remainder of the discussion focuses on the adverse effects of flooding on the macroinvertebrate communities within the channel system and ignores the positive effects of those same events within the floodplain community. The floodplain production documented tends to be multiples of that found within just the perennial riverine channel system itself. This would appear to more than off-set the loss of main channels macro invertebrate prey base for effected fish species according to Sommers (2001) and others (some cited in the text).  As documented in Sommers (2001), the resulting prey densities within floodplain habitats of juvenile Chinook salmon results in far better growth for those fish than their cohorts in the river mainstem habitats.  </w:t>
      </w:r>
    </w:p>
    <w:p w14:paraId="32153ED2" w14:textId="3C8F0DBE" w:rsidR="0018450E" w:rsidRPr="00A437ED" w:rsidRDefault="00A437ED" w:rsidP="00A437ED">
      <w:pPr>
        <w:rPr>
          <w:sz w:val="22"/>
          <w:szCs w:val="22"/>
        </w:rPr>
      </w:pPr>
      <w:r w:rsidRPr="00A437ED">
        <w:rPr>
          <w:sz w:val="22"/>
          <w:szCs w:val="22"/>
        </w:rPr>
        <w:t xml:space="preserve">In any OSB and Chehalis Basin Strategy efforts moving forward, </w:t>
      </w:r>
      <w:r w:rsidRPr="00A437ED">
        <w:rPr>
          <w:sz w:val="22"/>
          <w:szCs w:val="22"/>
        </w:rPr>
        <w:t>I</w:t>
      </w:r>
      <w:r w:rsidRPr="00A437ED">
        <w:rPr>
          <w:sz w:val="22"/>
          <w:szCs w:val="22"/>
        </w:rPr>
        <w:t xml:space="preserve"> request more complete and balanced descriptions (and incorporation of that in modeling) of the effect of flood flows on the macroinvertebrate communities in ways meaningful to how those processes affect salmon and other fish species’ survival and population performance. See comments </w:t>
      </w:r>
      <w:proofErr w:type="gramStart"/>
      <w:r w:rsidRPr="00A437ED">
        <w:rPr>
          <w:sz w:val="22"/>
          <w:szCs w:val="22"/>
        </w:rPr>
        <w:t>elsewhere ,</w:t>
      </w:r>
      <w:proofErr w:type="gramEnd"/>
      <w:r w:rsidRPr="00A437ED">
        <w:rPr>
          <w:sz w:val="22"/>
          <w:szCs w:val="22"/>
        </w:rPr>
        <w:t xml:space="preserve"> relating to the need to address the habitats and ecological functions across the entire floodplain and reduce associated uncertainties, as part of any potential subsequent </w:t>
      </w:r>
      <w:proofErr w:type="gramStart"/>
      <w:r w:rsidRPr="00A437ED">
        <w:rPr>
          <w:sz w:val="22"/>
          <w:szCs w:val="22"/>
        </w:rPr>
        <w:t>decision making</w:t>
      </w:r>
      <w:proofErr w:type="gramEnd"/>
      <w:r w:rsidRPr="00A437ED">
        <w:rPr>
          <w:sz w:val="22"/>
          <w:szCs w:val="22"/>
        </w:rPr>
        <w:t xml:space="preserve"> processes.</w:t>
      </w:r>
    </w:p>
    <w:sectPr w:rsidR="0018450E" w:rsidRPr="00A43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ED"/>
    <w:rsid w:val="0018450E"/>
    <w:rsid w:val="001F40BB"/>
    <w:rsid w:val="00655CB4"/>
    <w:rsid w:val="00A437ED"/>
    <w:rsid w:val="00C84F3A"/>
    <w:rsid w:val="00D2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75F9"/>
  <w15:chartTrackingRefBased/>
  <w15:docId w15:val="{CCF2BF73-6EFD-465F-A82E-FF836EFB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7ED"/>
    <w:rPr>
      <w:rFonts w:eastAsiaTheme="majorEastAsia" w:cstheme="majorBidi"/>
      <w:color w:val="272727" w:themeColor="text1" w:themeTint="D8"/>
    </w:rPr>
  </w:style>
  <w:style w:type="paragraph" w:styleId="Title">
    <w:name w:val="Title"/>
    <w:basedOn w:val="Normal"/>
    <w:next w:val="Normal"/>
    <w:link w:val="TitleChar"/>
    <w:uiPriority w:val="10"/>
    <w:qFormat/>
    <w:rsid w:val="00A43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7ED"/>
    <w:pPr>
      <w:spacing w:before="160"/>
      <w:jc w:val="center"/>
    </w:pPr>
    <w:rPr>
      <w:i/>
      <w:iCs/>
      <w:color w:val="404040" w:themeColor="text1" w:themeTint="BF"/>
    </w:rPr>
  </w:style>
  <w:style w:type="character" w:customStyle="1" w:styleId="QuoteChar">
    <w:name w:val="Quote Char"/>
    <w:basedOn w:val="DefaultParagraphFont"/>
    <w:link w:val="Quote"/>
    <w:uiPriority w:val="29"/>
    <w:rsid w:val="00A437ED"/>
    <w:rPr>
      <w:i/>
      <w:iCs/>
      <w:color w:val="404040" w:themeColor="text1" w:themeTint="BF"/>
    </w:rPr>
  </w:style>
  <w:style w:type="paragraph" w:styleId="ListParagraph">
    <w:name w:val="List Paragraph"/>
    <w:basedOn w:val="Normal"/>
    <w:uiPriority w:val="34"/>
    <w:qFormat/>
    <w:rsid w:val="00A437ED"/>
    <w:pPr>
      <w:ind w:left="720"/>
      <w:contextualSpacing/>
    </w:pPr>
  </w:style>
  <w:style w:type="character" w:styleId="IntenseEmphasis">
    <w:name w:val="Intense Emphasis"/>
    <w:basedOn w:val="DefaultParagraphFont"/>
    <w:uiPriority w:val="21"/>
    <w:qFormat/>
    <w:rsid w:val="00A437ED"/>
    <w:rPr>
      <w:i/>
      <w:iCs/>
      <w:color w:val="0F4761" w:themeColor="accent1" w:themeShade="BF"/>
    </w:rPr>
  </w:style>
  <w:style w:type="paragraph" w:styleId="IntenseQuote">
    <w:name w:val="Intense Quote"/>
    <w:basedOn w:val="Normal"/>
    <w:next w:val="Normal"/>
    <w:link w:val="IntenseQuoteChar"/>
    <w:uiPriority w:val="30"/>
    <w:qFormat/>
    <w:rsid w:val="00A43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7ED"/>
    <w:rPr>
      <w:i/>
      <w:iCs/>
      <w:color w:val="0F4761" w:themeColor="accent1" w:themeShade="BF"/>
    </w:rPr>
  </w:style>
  <w:style w:type="character" w:styleId="IntenseReference">
    <w:name w:val="Intense Reference"/>
    <w:basedOn w:val="DefaultParagraphFont"/>
    <w:uiPriority w:val="32"/>
    <w:qFormat/>
    <w:rsid w:val="00A43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Graeber</dc:creator>
  <cp:keywords/>
  <dc:description/>
  <cp:lastModifiedBy>William Graeber</cp:lastModifiedBy>
  <cp:revision>2</cp:revision>
  <dcterms:created xsi:type="dcterms:W3CDTF">2026-02-05T06:28:00Z</dcterms:created>
  <dcterms:modified xsi:type="dcterms:W3CDTF">2026-02-05T06:28:00Z</dcterms:modified>
</cp:coreProperties>
</file>