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4B397" w14:textId="0A140561" w:rsidR="00EE57AD" w:rsidRPr="005E0BAB" w:rsidRDefault="00EE57AD" w:rsidP="005E0BAB">
      <w:pPr>
        <w:rPr>
          <w:rFonts w:asciiTheme="minorHAnsi" w:hAnsiTheme="minorHAnsi" w:cstheme="minorHAnsi"/>
          <w:sz w:val="22"/>
          <w:szCs w:val="22"/>
        </w:rPr>
      </w:pPr>
      <w:r w:rsidRPr="005E0BAB">
        <w:rPr>
          <w:rFonts w:asciiTheme="minorHAnsi" w:hAnsiTheme="minorHAnsi" w:cstheme="minorHAnsi"/>
          <w:noProof/>
          <w:sz w:val="22"/>
          <w:szCs w:val="22"/>
        </w:rPr>
        <w:drawing>
          <wp:anchor distT="0" distB="0" distL="114300" distR="114300" simplePos="0" relativeHeight="251659264" behindDoc="1" locked="0" layoutInCell="1" allowOverlap="1" wp14:anchorId="2885C8E3" wp14:editId="162D539B">
            <wp:simplePos x="0" y="0"/>
            <wp:positionH relativeFrom="column">
              <wp:posOffset>4660251</wp:posOffset>
            </wp:positionH>
            <wp:positionV relativeFrom="paragraph">
              <wp:posOffset>-422491</wp:posOffset>
            </wp:positionV>
            <wp:extent cx="1627482" cy="1627482"/>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7482" cy="1627482"/>
                    </a:xfrm>
                    <a:prstGeom prst="rect">
                      <a:avLst/>
                    </a:prstGeom>
                  </pic:spPr>
                </pic:pic>
              </a:graphicData>
            </a:graphic>
            <wp14:sizeRelH relativeFrom="page">
              <wp14:pctWidth>0</wp14:pctWidth>
            </wp14:sizeRelH>
            <wp14:sizeRelV relativeFrom="page">
              <wp14:pctHeight>0</wp14:pctHeight>
            </wp14:sizeRelV>
          </wp:anchor>
        </w:drawing>
      </w:r>
    </w:p>
    <w:p w14:paraId="59B0ED58" w14:textId="0B1C9814" w:rsidR="000024C7" w:rsidRPr="005E0BAB" w:rsidRDefault="001C1A87" w:rsidP="005E0BAB">
      <w:pPr>
        <w:rPr>
          <w:rFonts w:asciiTheme="minorHAnsi" w:hAnsiTheme="minorHAnsi" w:cstheme="minorHAnsi"/>
          <w:sz w:val="22"/>
          <w:szCs w:val="22"/>
        </w:rPr>
      </w:pPr>
      <w:r>
        <w:rPr>
          <w:rFonts w:asciiTheme="minorHAnsi" w:hAnsiTheme="minorHAnsi" w:cstheme="minorHAnsi"/>
          <w:sz w:val="22"/>
          <w:szCs w:val="22"/>
        </w:rPr>
        <w:t>October</w:t>
      </w:r>
      <w:r w:rsidR="003605B0">
        <w:rPr>
          <w:rFonts w:asciiTheme="minorHAnsi" w:hAnsiTheme="minorHAnsi" w:cstheme="minorHAnsi"/>
          <w:sz w:val="22"/>
          <w:szCs w:val="22"/>
        </w:rPr>
        <w:t xml:space="preserve"> 3</w:t>
      </w:r>
      <w:r w:rsidR="000024C7" w:rsidRPr="005E0BAB">
        <w:rPr>
          <w:rFonts w:asciiTheme="minorHAnsi" w:hAnsiTheme="minorHAnsi" w:cstheme="minorHAnsi"/>
          <w:sz w:val="22"/>
          <w:szCs w:val="22"/>
        </w:rPr>
        <w:t>, 202</w:t>
      </w:r>
      <w:r w:rsidR="004A01B8" w:rsidRPr="005E0BAB">
        <w:rPr>
          <w:rFonts w:asciiTheme="minorHAnsi" w:hAnsiTheme="minorHAnsi" w:cstheme="minorHAnsi"/>
          <w:sz w:val="22"/>
          <w:szCs w:val="22"/>
        </w:rPr>
        <w:t>4</w:t>
      </w:r>
    </w:p>
    <w:p w14:paraId="303EA0D6" w14:textId="77777777" w:rsidR="000024C7" w:rsidRPr="005E0BAB" w:rsidRDefault="000024C7" w:rsidP="005E0BAB">
      <w:pPr>
        <w:rPr>
          <w:rFonts w:asciiTheme="minorHAnsi" w:hAnsiTheme="minorHAnsi" w:cstheme="minorHAnsi"/>
          <w:sz w:val="22"/>
          <w:szCs w:val="22"/>
        </w:rPr>
      </w:pPr>
    </w:p>
    <w:p w14:paraId="6C0E1045" w14:textId="66F17A6C" w:rsidR="003C04F0" w:rsidRPr="005E0BAB" w:rsidRDefault="003C04F0" w:rsidP="005E0BAB">
      <w:pPr>
        <w:rPr>
          <w:rFonts w:asciiTheme="minorHAnsi" w:hAnsiTheme="minorHAnsi" w:cstheme="minorHAnsi"/>
          <w:sz w:val="22"/>
          <w:szCs w:val="22"/>
        </w:rPr>
      </w:pPr>
      <w:r w:rsidRPr="005E0BAB">
        <w:rPr>
          <w:rFonts w:asciiTheme="minorHAnsi" w:hAnsiTheme="minorHAnsi" w:cstheme="minorHAnsi"/>
          <w:sz w:val="22"/>
          <w:szCs w:val="22"/>
        </w:rPr>
        <w:t>Adam Saul</w:t>
      </w:r>
    </w:p>
    <w:p w14:paraId="799E1D7D" w14:textId="5E2EA51B" w:rsidR="00A64F32" w:rsidRPr="005E0BAB" w:rsidRDefault="004A01B8" w:rsidP="005E0BAB">
      <w:pPr>
        <w:rPr>
          <w:rFonts w:asciiTheme="minorHAnsi" w:hAnsiTheme="minorHAnsi" w:cstheme="minorHAnsi"/>
          <w:sz w:val="22"/>
          <w:szCs w:val="22"/>
        </w:rPr>
      </w:pPr>
      <w:r w:rsidRPr="005E0BAB">
        <w:rPr>
          <w:rFonts w:asciiTheme="minorHAnsi" w:hAnsiTheme="minorHAnsi" w:cstheme="minorHAnsi"/>
          <w:sz w:val="22"/>
          <w:szCs w:val="22"/>
        </w:rPr>
        <w:t>Washington Department of Ecology</w:t>
      </w:r>
    </w:p>
    <w:p w14:paraId="686E0D9A" w14:textId="40BA004B" w:rsidR="003C04F0" w:rsidRPr="005E0BAB" w:rsidRDefault="003C04F0" w:rsidP="005E0BAB">
      <w:pPr>
        <w:rPr>
          <w:rFonts w:asciiTheme="minorHAnsi" w:hAnsiTheme="minorHAnsi" w:cstheme="minorHAnsi"/>
          <w:sz w:val="22"/>
          <w:szCs w:val="22"/>
        </w:rPr>
      </w:pPr>
      <w:r w:rsidRPr="005E0BAB">
        <w:rPr>
          <w:rFonts w:asciiTheme="minorHAnsi" w:hAnsiTheme="minorHAnsi" w:cstheme="minorHAnsi"/>
          <w:sz w:val="22"/>
          <w:szCs w:val="22"/>
        </w:rPr>
        <w:t>300 Desmond Drive SE</w:t>
      </w:r>
    </w:p>
    <w:p w14:paraId="2784385A" w14:textId="26C42CF0" w:rsidR="003C04F0" w:rsidRPr="005E0BAB" w:rsidRDefault="003C04F0" w:rsidP="005E0BAB">
      <w:pPr>
        <w:rPr>
          <w:rFonts w:asciiTheme="minorHAnsi" w:hAnsiTheme="minorHAnsi" w:cstheme="minorHAnsi"/>
          <w:sz w:val="22"/>
          <w:szCs w:val="22"/>
        </w:rPr>
      </w:pPr>
      <w:r w:rsidRPr="005E0BAB">
        <w:rPr>
          <w:rFonts w:asciiTheme="minorHAnsi" w:hAnsiTheme="minorHAnsi" w:cstheme="minorHAnsi"/>
          <w:sz w:val="22"/>
          <w:szCs w:val="22"/>
        </w:rPr>
        <w:t xml:space="preserve">Lacey, Washington </w:t>
      </w:r>
    </w:p>
    <w:p w14:paraId="2C9C516E" w14:textId="77777777" w:rsidR="004A01B8" w:rsidRPr="005E0BAB" w:rsidRDefault="004A01B8" w:rsidP="005E0BAB">
      <w:pPr>
        <w:rPr>
          <w:rFonts w:asciiTheme="minorHAnsi" w:hAnsiTheme="minorHAnsi" w:cstheme="minorHAnsi"/>
          <w:sz w:val="22"/>
          <w:szCs w:val="22"/>
        </w:rPr>
      </w:pPr>
    </w:p>
    <w:p w14:paraId="0549003D" w14:textId="29EA9347" w:rsidR="00A64F32" w:rsidRPr="005E0BAB" w:rsidRDefault="00106094" w:rsidP="005E0BAB">
      <w:pPr>
        <w:rPr>
          <w:rFonts w:asciiTheme="minorHAnsi" w:hAnsiTheme="minorHAnsi" w:cstheme="minorHAnsi"/>
          <w:b/>
          <w:bCs/>
          <w:sz w:val="22"/>
          <w:szCs w:val="22"/>
        </w:rPr>
      </w:pPr>
      <w:r w:rsidRPr="005E0BAB">
        <w:rPr>
          <w:rFonts w:asciiTheme="minorHAnsi" w:hAnsiTheme="minorHAnsi" w:cstheme="minorHAnsi"/>
          <w:b/>
          <w:bCs/>
          <w:sz w:val="22"/>
          <w:szCs w:val="22"/>
        </w:rPr>
        <w:t xml:space="preserve">Re: </w:t>
      </w:r>
      <w:r w:rsidR="00137EAD" w:rsidRPr="00BD2CA9">
        <w:rPr>
          <w:rFonts w:asciiTheme="minorHAnsi" w:hAnsiTheme="minorHAnsi" w:cstheme="minorHAnsi"/>
          <w:b/>
          <w:bCs/>
          <w:sz w:val="22"/>
          <w:szCs w:val="22"/>
        </w:rPr>
        <w:t xml:space="preserve">Notice of Opportunity to File Written Comments on </w:t>
      </w:r>
      <w:r w:rsidR="004A01B8" w:rsidRPr="00BD2CA9">
        <w:rPr>
          <w:rFonts w:asciiTheme="minorHAnsi" w:hAnsiTheme="minorHAnsi" w:cstheme="minorHAnsi"/>
          <w:b/>
          <w:bCs/>
          <w:sz w:val="22"/>
          <w:szCs w:val="22"/>
        </w:rPr>
        <w:t>Proposed Update to Clean Fuel Standard Program Rules (173-424 WAC)</w:t>
      </w:r>
    </w:p>
    <w:p w14:paraId="5F30BAEA" w14:textId="6B7F9B1E" w:rsidR="00A64F32" w:rsidRPr="005E0BAB" w:rsidRDefault="00A64F32" w:rsidP="005E0BAB">
      <w:pPr>
        <w:rPr>
          <w:rFonts w:asciiTheme="minorHAnsi" w:hAnsiTheme="minorHAnsi" w:cstheme="minorHAnsi"/>
          <w:b/>
          <w:bCs/>
          <w:sz w:val="22"/>
          <w:szCs w:val="22"/>
        </w:rPr>
      </w:pPr>
    </w:p>
    <w:p w14:paraId="196EAE42" w14:textId="7DEDA968" w:rsidR="00A64F32" w:rsidRPr="005E0BAB" w:rsidRDefault="00A64F32" w:rsidP="005E0BAB">
      <w:pPr>
        <w:rPr>
          <w:rFonts w:asciiTheme="minorHAnsi" w:hAnsiTheme="minorHAnsi" w:cstheme="minorHAnsi"/>
          <w:sz w:val="22"/>
          <w:szCs w:val="22"/>
        </w:rPr>
      </w:pPr>
      <w:r w:rsidRPr="005E0BAB">
        <w:rPr>
          <w:rFonts w:asciiTheme="minorHAnsi" w:hAnsiTheme="minorHAnsi" w:cstheme="minorHAnsi"/>
          <w:sz w:val="22"/>
          <w:szCs w:val="22"/>
        </w:rPr>
        <w:t xml:space="preserve">Dear </w:t>
      </w:r>
      <w:r w:rsidR="003C04F0" w:rsidRPr="005E0BAB">
        <w:rPr>
          <w:rFonts w:asciiTheme="minorHAnsi" w:hAnsiTheme="minorHAnsi" w:cstheme="minorHAnsi"/>
          <w:sz w:val="22"/>
          <w:szCs w:val="22"/>
        </w:rPr>
        <w:t>Mr. Saul</w:t>
      </w:r>
      <w:r w:rsidR="00EE57AD" w:rsidRPr="005E0BAB">
        <w:rPr>
          <w:rFonts w:asciiTheme="minorHAnsi" w:hAnsiTheme="minorHAnsi" w:cstheme="minorHAnsi"/>
          <w:sz w:val="22"/>
          <w:szCs w:val="22"/>
        </w:rPr>
        <w:t xml:space="preserve">, </w:t>
      </w:r>
    </w:p>
    <w:p w14:paraId="62972CA1" w14:textId="77777777" w:rsidR="00891463" w:rsidRPr="005E0BAB" w:rsidRDefault="00891463" w:rsidP="005E0BAB">
      <w:pPr>
        <w:rPr>
          <w:rFonts w:asciiTheme="minorHAnsi" w:hAnsiTheme="minorHAnsi" w:cstheme="minorHAnsi"/>
          <w:sz w:val="22"/>
          <w:szCs w:val="22"/>
        </w:rPr>
      </w:pPr>
    </w:p>
    <w:p w14:paraId="44A987BC" w14:textId="3DF0ED96" w:rsidR="00766BCD" w:rsidRPr="005E0BAB" w:rsidRDefault="00891463" w:rsidP="005E0BAB">
      <w:pPr>
        <w:rPr>
          <w:rFonts w:asciiTheme="minorHAnsi" w:hAnsiTheme="minorHAnsi" w:cstheme="minorHAnsi"/>
          <w:sz w:val="22"/>
          <w:szCs w:val="22"/>
        </w:rPr>
      </w:pPr>
      <w:r w:rsidRPr="005E0BAB">
        <w:rPr>
          <w:rFonts w:asciiTheme="minorHAnsi" w:hAnsiTheme="minorHAnsi" w:cstheme="minorHAnsi"/>
          <w:sz w:val="22"/>
          <w:szCs w:val="22"/>
        </w:rPr>
        <w:t xml:space="preserve">The Coalition for Renewable Natural Gas (RNG Coalition) submits the following comments </w:t>
      </w:r>
      <w:r w:rsidR="002B3B4C" w:rsidRPr="005E0BAB">
        <w:rPr>
          <w:rFonts w:asciiTheme="minorHAnsi" w:hAnsiTheme="minorHAnsi" w:cstheme="minorHAnsi"/>
          <w:sz w:val="22"/>
          <w:szCs w:val="22"/>
        </w:rPr>
        <w:t xml:space="preserve">for consideration by the </w:t>
      </w:r>
      <w:r w:rsidR="00137EAD" w:rsidRPr="005E0BAB">
        <w:rPr>
          <w:rFonts w:asciiTheme="minorHAnsi" w:hAnsiTheme="minorHAnsi" w:cstheme="minorHAnsi"/>
          <w:sz w:val="22"/>
          <w:szCs w:val="22"/>
        </w:rPr>
        <w:t xml:space="preserve">Washington </w:t>
      </w:r>
      <w:r w:rsidR="004A01B8" w:rsidRPr="005E0BAB">
        <w:rPr>
          <w:rFonts w:asciiTheme="minorHAnsi" w:hAnsiTheme="minorHAnsi" w:cstheme="minorHAnsi"/>
          <w:sz w:val="22"/>
          <w:szCs w:val="22"/>
        </w:rPr>
        <w:t>Department of Ecology (</w:t>
      </w:r>
      <w:r w:rsidR="001F3DE1">
        <w:rPr>
          <w:rFonts w:asciiTheme="minorHAnsi" w:hAnsiTheme="minorHAnsi" w:cstheme="minorHAnsi"/>
          <w:sz w:val="22"/>
          <w:szCs w:val="22"/>
        </w:rPr>
        <w:t>Ecology</w:t>
      </w:r>
      <w:r w:rsidR="004A01B8" w:rsidRPr="005E0BAB">
        <w:rPr>
          <w:rFonts w:asciiTheme="minorHAnsi" w:hAnsiTheme="minorHAnsi" w:cstheme="minorHAnsi"/>
          <w:sz w:val="22"/>
          <w:szCs w:val="22"/>
        </w:rPr>
        <w:t>)</w:t>
      </w:r>
      <w:r w:rsidR="00291407" w:rsidRPr="005E0BAB">
        <w:rPr>
          <w:rFonts w:asciiTheme="minorHAnsi" w:hAnsiTheme="minorHAnsi" w:cstheme="minorHAnsi"/>
          <w:sz w:val="22"/>
          <w:szCs w:val="22"/>
        </w:rPr>
        <w:t xml:space="preserve"> during the informal comment period for the Clean Fuel Standard </w:t>
      </w:r>
      <w:r w:rsidR="00D47F79">
        <w:rPr>
          <w:rFonts w:asciiTheme="minorHAnsi" w:hAnsiTheme="minorHAnsi" w:cstheme="minorHAnsi"/>
          <w:sz w:val="22"/>
          <w:szCs w:val="22"/>
        </w:rPr>
        <w:t xml:space="preserve">(CFS) </w:t>
      </w:r>
      <w:r w:rsidR="00291407" w:rsidRPr="005E0BAB">
        <w:rPr>
          <w:rFonts w:asciiTheme="minorHAnsi" w:hAnsiTheme="minorHAnsi" w:cstheme="minorHAnsi"/>
          <w:sz w:val="22"/>
          <w:szCs w:val="22"/>
        </w:rPr>
        <w:t>rulemaking (173-424 WAC).</w:t>
      </w:r>
      <w:r w:rsidR="00291407" w:rsidRPr="005E0BAB">
        <w:rPr>
          <w:rStyle w:val="FootnoteReference"/>
          <w:rFonts w:asciiTheme="minorHAnsi" w:hAnsiTheme="minorHAnsi" w:cstheme="minorHAnsi"/>
          <w:sz w:val="22"/>
          <w:szCs w:val="22"/>
        </w:rPr>
        <w:footnoteReference w:id="1"/>
      </w:r>
    </w:p>
    <w:p w14:paraId="208E0C66" w14:textId="77777777" w:rsidR="00575D82" w:rsidRPr="005E0BAB" w:rsidRDefault="00575D82" w:rsidP="005E0BAB">
      <w:pPr>
        <w:rPr>
          <w:rFonts w:asciiTheme="minorHAnsi" w:hAnsiTheme="minorHAnsi" w:cstheme="minorHAnsi"/>
          <w:sz w:val="22"/>
          <w:szCs w:val="22"/>
        </w:rPr>
      </w:pPr>
    </w:p>
    <w:p w14:paraId="6B6726BD" w14:textId="77777777" w:rsidR="00766BCD" w:rsidRDefault="00EE57AD" w:rsidP="00766BCD">
      <w:pPr>
        <w:rPr>
          <w:rFonts w:asciiTheme="minorHAnsi" w:hAnsiTheme="minorHAnsi" w:cstheme="minorHAnsi"/>
          <w:sz w:val="22"/>
          <w:szCs w:val="22"/>
        </w:rPr>
      </w:pPr>
      <w:r w:rsidRPr="005E0BAB">
        <w:rPr>
          <w:rFonts w:asciiTheme="minorHAnsi" w:hAnsiTheme="minorHAnsi" w:cstheme="minorHAnsi"/>
          <w:sz w:val="22"/>
          <w:szCs w:val="22"/>
        </w:rPr>
        <w:t>RNG Coalition represents and provides public policy advocacy and education for the renewable gas industry across North America. Our organization supports the development and use of renewable natural gas (RNG</w:t>
      </w:r>
      <w:r w:rsidR="009040AE">
        <w:rPr>
          <w:rFonts w:asciiTheme="minorHAnsi" w:hAnsiTheme="minorHAnsi" w:cstheme="minorHAnsi"/>
          <w:sz w:val="22"/>
          <w:szCs w:val="22"/>
        </w:rPr>
        <w:t>,</w:t>
      </w:r>
      <w:r w:rsidRPr="005E0BAB">
        <w:rPr>
          <w:rFonts w:asciiTheme="minorHAnsi" w:hAnsiTheme="minorHAnsi" w:cstheme="minorHAnsi"/>
          <w:sz w:val="22"/>
          <w:szCs w:val="22"/>
        </w:rPr>
        <w:t xml:space="preserve"> also known as biomethane), biogas, clean hydrogen, and renewable CO</w:t>
      </w:r>
      <w:r w:rsidRPr="005E0BAB">
        <w:rPr>
          <w:rFonts w:asciiTheme="minorHAnsi" w:hAnsiTheme="minorHAnsi" w:cstheme="minorHAnsi"/>
          <w:sz w:val="22"/>
          <w:szCs w:val="22"/>
          <w:vertAlign w:val="subscript"/>
        </w:rPr>
        <w:t>2</w:t>
      </w:r>
      <w:r w:rsidRPr="005E0BAB">
        <w:rPr>
          <w:rFonts w:asciiTheme="minorHAnsi" w:hAnsiTheme="minorHAnsi" w:cstheme="minorHAnsi"/>
          <w:sz w:val="22"/>
          <w:szCs w:val="22"/>
        </w:rPr>
        <w:t xml:space="preserve"> as decarbonization solutions for various sectors of the economy. </w:t>
      </w:r>
    </w:p>
    <w:p w14:paraId="1476A0FE" w14:textId="77777777" w:rsidR="00766BCD" w:rsidRDefault="00766BCD" w:rsidP="00766BCD">
      <w:pPr>
        <w:rPr>
          <w:rFonts w:asciiTheme="minorHAnsi" w:hAnsiTheme="minorHAnsi" w:cstheme="minorHAnsi"/>
          <w:sz w:val="22"/>
          <w:szCs w:val="22"/>
        </w:rPr>
      </w:pPr>
    </w:p>
    <w:p w14:paraId="5FF85D0F" w14:textId="1A56B41A" w:rsidR="00766BCD" w:rsidRPr="005E0BAB" w:rsidRDefault="00EE57AD" w:rsidP="00766BCD">
      <w:pPr>
        <w:rPr>
          <w:rFonts w:asciiTheme="minorHAnsi" w:hAnsiTheme="minorHAnsi" w:cstheme="minorHAnsi"/>
          <w:sz w:val="22"/>
          <w:szCs w:val="22"/>
        </w:rPr>
      </w:pPr>
      <w:r w:rsidRPr="005E0BAB">
        <w:rPr>
          <w:rFonts w:asciiTheme="minorHAnsi" w:hAnsiTheme="minorHAnsi" w:cstheme="minorHAnsi"/>
          <w:sz w:val="22"/>
          <w:szCs w:val="22"/>
        </w:rPr>
        <w:t xml:space="preserve">We comprise </w:t>
      </w:r>
      <w:r w:rsidR="001C1A87">
        <w:rPr>
          <w:rFonts w:asciiTheme="minorHAnsi" w:hAnsiTheme="minorHAnsi" w:cstheme="minorHAnsi"/>
          <w:sz w:val="22"/>
          <w:szCs w:val="22"/>
        </w:rPr>
        <w:t xml:space="preserve">over </w:t>
      </w:r>
      <w:r w:rsidR="00C52683">
        <w:rPr>
          <w:rFonts w:asciiTheme="minorHAnsi" w:hAnsiTheme="minorHAnsi" w:cstheme="minorHAnsi"/>
          <w:sz w:val="22"/>
          <w:szCs w:val="22"/>
        </w:rPr>
        <w:t xml:space="preserve">404 </w:t>
      </w:r>
      <w:r w:rsidRPr="005E0BAB">
        <w:rPr>
          <w:rFonts w:asciiTheme="minorHAnsi" w:hAnsiTheme="minorHAnsi" w:cstheme="minorHAnsi"/>
          <w:sz w:val="22"/>
          <w:szCs w:val="22"/>
        </w:rPr>
        <w:t>members</w:t>
      </w:r>
      <w:r w:rsidR="001C1A87">
        <w:rPr>
          <w:rFonts w:asciiTheme="minorHAnsi" w:hAnsiTheme="minorHAnsi" w:cstheme="minorHAnsi"/>
          <w:sz w:val="22"/>
          <w:szCs w:val="22"/>
        </w:rPr>
        <w:t xml:space="preserve">, many of which are </w:t>
      </w:r>
      <w:r w:rsidRPr="005E0BAB">
        <w:rPr>
          <w:rFonts w:asciiTheme="minorHAnsi" w:hAnsiTheme="minorHAnsi" w:cstheme="minorHAnsi"/>
          <w:sz w:val="22"/>
          <w:szCs w:val="22"/>
        </w:rPr>
        <w:t xml:space="preserve">municipalities, universities, and leading companies operating in each sector of the industry—including those who capture, clean and condition greater than 95% of all RNG in </w:t>
      </w:r>
      <w:r w:rsidR="001C1A87">
        <w:rPr>
          <w:rFonts w:asciiTheme="minorHAnsi" w:hAnsiTheme="minorHAnsi" w:cstheme="minorHAnsi"/>
          <w:sz w:val="22"/>
          <w:szCs w:val="22"/>
        </w:rPr>
        <w:t xml:space="preserve">North America. </w:t>
      </w:r>
      <w:r w:rsidR="00766BCD">
        <w:rPr>
          <w:rFonts w:asciiTheme="minorHAnsi" w:hAnsiTheme="minorHAnsi" w:cstheme="minorHAnsi"/>
          <w:sz w:val="22"/>
          <w:szCs w:val="22"/>
        </w:rPr>
        <w:t xml:space="preserve">We appreciate Ecology’s dedication in soliciting stakeholder feedback on RNG throughout the rulemaking process. </w:t>
      </w:r>
    </w:p>
    <w:p w14:paraId="13CC6CAF" w14:textId="77777777" w:rsidR="0034731E" w:rsidRDefault="0034731E" w:rsidP="005E0BAB">
      <w:pPr>
        <w:rPr>
          <w:rStyle w:val="Hyperlink"/>
          <w:rFonts w:asciiTheme="minorHAnsi" w:hAnsiTheme="minorHAnsi" w:cstheme="minorHAnsi"/>
          <w:color w:val="auto"/>
          <w:sz w:val="22"/>
          <w:szCs w:val="22"/>
        </w:rPr>
      </w:pPr>
    </w:p>
    <w:p w14:paraId="0671F7C5" w14:textId="4CBA581F" w:rsidR="007A4965" w:rsidRDefault="007A4965" w:rsidP="007A4965">
      <w:pPr>
        <w:rPr>
          <w:rFonts w:asciiTheme="minorHAnsi" w:hAnsiTheme="minorHAnsi" w:cstheme="minorHAnsi"/>
          <w:b/>
          <w:bCs/>
          <w:sz w:val="22"/>
          <w:szCs w:val="22"/>
          <w:u w:val="single"/>
        </w:rPr>
      </w:pPr>
      <w:r w:rsidRPr="005E0BAB">
        <w:rPr>
          <w:rFonts w:asciiTheme="minorHAnsi" w:hAnsiTheme="minorHAnsi" w:cstheme="minorHAnsi"/>
          <w:b/>
          <w:bCs/>
          <w:sz w:val="22"/>
          <w:szCs w:val="22"/>
          <w:u w:val="single"/>
        </w:rPr>
        <w:t>Sustainable Aviation Fuel</w:t>
      </w:r>
      <w:r w:rsidR="0034731E">
        <w:rPr>
          <w:rFonts w:asciiTheme="minorHAnsi" w:hAnsiTheme="minorHAnsi" w:cstheme="minorHAnsi"/>
          <w:b/>
          <w:bCs/>
          <w:sz w:val="22"/>
          <w:szCs w:val="22"/>
          <w:u w:val="single"/>
        </w:rPr>
        <w:t xml:space="preserve"> and Hydrogen</w:t>
      </w:r>
    </w:p>
    <w:p w14:paraId="40A61748" w14:textId="77777777" w:rsidR="0034731E" w:rsidRDefault="0034731E" w:rsidP="007A4965">
      <w:pPr>
        <w:rPr>
          <w:rFonts w:asciiTheme="minorHAnsi" w:hAnsiTheme="minorHAnsi" w:cstheme="minorHAnsi"/>
          <w:b/>
          <w:bCs/>
          <w:sz w:val="22"/>
          <w:szCs w:val="22"/>
          <w:u w:val="single"/>
        </w:rPr>
      </w:pPr>
    </w:p>
    <w:p w14:paraId="4EB4947D" w14:textId="0E32A2FB" w:rsidR="0034731E" w:rsidRPr="00D302C0" w:rsidRDefault="0034731E" w:rsidP="007A4965">
      <w:pPr>
        <w:rPr>
          <w:rFonts w:asciiTheme="minorHAnsi" w:hAnsiTheme="minorHAnsi" w:cstheme="minorHAnsi"/>
          <w:sz w:val="22"/>
          <w:szCs w:val="22"/>
        </w:rPr>
      </w:pPr>
      <w:r>
        <w:rPr>
          <w:rFonts w:asciiTheme="minorHAnsi" w:hAnsiTheme="minorHAnsi" w:cstheme="minorHAnsi"/>
          <w:sz w:val="22"/>
          <w:szCs w:val="22"/>
        </w:rPr>
        <w:t xml:space="preserve">We understand that Ecology will release proposed language relating to sustainable aviation fuel (SAF) and hydrogen after the close this current informal comment period. As stated in previous comments, we support incorporating RNG-to-SAF pathways into the CFS.  </w:t>
      </w:r>
    </w:p>
    <w:p w14:paraId="66535EA0" w14:textId="77777777" w:rsidR="007A4965" w:rsidRDefault="007A4965" w:rsidP="007A4965">
      <w:pPr>
        <w:rPr>
          <w:rFonts w:asciiTheme="minorHAnsi" w:hAnsiTheme="minorHAnsi" w:cstheme="minorHAnsi"/>
          <w:sz w:val="22"/>
          <w:szCs w:val="22"/>
        </w:rPr>
      </w:pPr>
    </w:p>
    <w:p w14:paraId="1D84DF28" w14:textId="48A258F9" w:rsidR="0034731E" w:rsidRPr="00591267" w:rsidRDefault="007A4965" w:rsidP="00D302C0">
      <w:pPr>
        <w:rPr>
          <w:rFonts w:asciiTheme="minorHAnsi" w:hAnsiTheme="minorHAnsi" w:cstheme="minorHAnsi"/>
          <w:sz w:val="22"/>
          <w:szCs w:val="22"/>
        </w:rPr>
      </w:pPr>
      <w:r w:rsidRPr="00591267">
        <w:rPr>
          <w:rFonts w:asciiTheme="minorHAnsi" w:hAnsiTheme="minorHAnsi" w:cstheme="minorHAnsi"/>
          <w:sz w:val="22"/>
          <w:szCs w:val="22"/>
        </w:rPr>
        <w:t xml:space="preserve">A type of </w:t>
      </w:r>
      <w:r w:rsidR="00CA7DB5">
        <w:rPr>
          <w:rFonts w:asciiTheme="minorHAnsi" w:hAnsiTheme="minorHAnsi" w:cstheme="minorHAnsi"/>
          <w:sz w:val="22"/>
          <w:szCs w:val="22"/>
        </w:rPr>
        <w:t>SAF</w:t>
      </w:r>
      <w:r w:rsidRPr="00591267">
        <w:rPr>
          <w:rFonts w:asciiTheme="minorHAnsi" w:hAnsiTheme="minorHAnsi" w:cstheme="minorHAnsi"/>
          <w:sz w:val="22"/>
          <w:szCs w:val="22"/>
        </w:rPr>
        <w:t>, known as Fischer-</w:t>
      </w:r>
      <w:proofErr w:type="spellStart"/>
      <w:r w:rsidRPr="00591267">
        <w:rPr>
          <w:rFonts w:asciiTheme="minorHAnsi" w:hAnsiTheme="minorHAnsi" w:cstheme="minorHAnsi"/>
          <w:sz w:val="22"/>
          <w:szCs w:val="22"/>
        </w:rPr>
        <w:t>Tropsch</w:t>
      </w:r>
      <w:proofErr w:type="spellEnd"/>
      <w:r w:rsidRPr="00591267">
        <w:rPr>
          <w:rFonts w:asciiTheme="minorHAnsi" w:hAnsiTheme="minorHAnsi" w:cstheme="minorHAnsi"/>
          <w:sz w:val="22"/>
          <w:szCs w:val="22"/>
        </w:rPr>
        <w:t xml:space="preserve"> Synthetic Paraffinic Kerosene (FT-SPK) can be produced by reforming RNG and has been approved for use when blended up to 50% with petroleum-derived jet fuel.</w:t>
      </w:r>
      <w:r>
        <w:rPr>
          <w:rStyle w:val="FootnoteReference"/>
          <w:rFonts w:asciiTheme="minorHAnsi" w:hAnsiTheme="minorHAnsi" w:cstheme="minorHAnsi"/>
          <w:sz w:val="22"/>
          <w:szCs w:val="22"/>
        </w:rPr>
        <w:footnoteReference w:id="2"/>
      </w:r>
      <w:r w:rsidR="0034731E">
        <w:rPr>
          <w:rFonts w:asciiTheme="minorHAnsi" w:hAnsiTheme="minorHAnsi" w:cstheme="minorHAnsi"/>
          <w:sz w:val="22"/>
          <w:szCs w:val="22"/>
        </w:rPr>
        <w:t xml:space="preserve"> Fuels such as this will be critical for </w:t>
      </w:r>
      <w:r w:rsidR="00541A65">
        <w:rPr>
          <w:rFonts w:asciiTheme="minorHAnsi" w:hAnsiTheme="minorHAnsi" w:cstheme="minorHAnsi"/>
          <w:sz w:val="22"/>
          <w:szCs w:val="22"/>
        </w:rPr>
        <w:t>decarbonizing aviation</w:t>
      </w:r>
      <w:r w:rsidR="0034731E">
        <w:rPr>
          <w:rFonts w:asciiTheme="minorHAnsi" w:hAnsiTheme="minorHAnsi" w:cstheme="minorHAnsi"/>
          <w:sz w:val="22"/>
          <w:szCs w:val="22"/>
        </w:rPr>
        <w:t xml:space="preserve">. </w:t>
      </w:r>
    </w:p>
    <w:p w14:paraId="0F8481DD" w14:textId="77777777" w:rsidR="007A4965" w:rsidRPr="005E0BAB" w:rsidRDefault="007A4965" w:rsidP="007A4965">
      <w:pPr>
        <w:rPr>
          <w:rFonts w:asciiTheme="minorHAnsi" w:hAnsiTheme="minorHAnsi" w:cstheme="minorHAnsi"/>
          <w:b/>
          <w:bCs/>
          <w:sz w:val="22"/>
          <w:szCs w:val="22"/>
        </w:rPr>
      </w:pPr>
    </w:p>
    <w:p w14:paraId="237110D8" w14:textId="36F0CB51" w:rsidR="003B4A31" w:rsidRDefault="007A4965" w:rsidP="003B4A31">
      <w:pPr>
        <w:rPr>
          <w:rFonts w:asciiTheme="minorHAnsi" w:hAnsiTheme="minorHAnsi" w:cstheme="minorHAnsi"/>
          <w:sz w:val="22"/>
          <w:szCs w:val="22"/>
        </w:rPr>
      </w:pPr>
      <w:r>
        <w:rPr>
          <w:rFonts w:asciiTheme="minorHAnsi" w:hAnsiTheme="minorHAnsi" w:cstheme="minorHAnsi"/>
          <w:sz w:val="22"/>
          <w:szCs w:val="22"/>
        </w:rPr>
        <w:t xml:space="preserve">Alternative </w:t>
      </w:r>
      <w:r w:rsidR="00B7783B">
        <w:rPr>
          <w:rFonts w:asciiTheme="minorHAnsi" w:hAnsiTheme="minorHAnsi" w:cstheme="minorHAnsi"/>
          <w:sz w:val="22"/>
          <w:szCs w:val="22"/>
        </w:rPr>
        <w:t xml:space="preserve">technologies </w:t>
      </w:r>
      <w:r w:rsidR="00FE1C17">
        <w:rPr>
          <w:rFonts w:asciiTheme="minorHAnsi" w:hAnsiTheme="minorHAnsi" w:cstheme="minorHAnsi"/>
          <w:sz w:val="22"/>
          <w:szCs w:val="22"/>
        </w:rPr>
        <w:t xml:space="preserve">with </w:t>
      </w:r>
      <w:r>
        <w:rPr>
          <w:rFonts w:asciiTheme="minorHAnsi" w:hAnsiTheme="minorHAnsi" w:cstheme="minorHAnsi"/>
          <w:sz w:val="22"/>
          <w:szCs w:val="22"/>
        </w:rPr>
        <w:t>RNG as an input</w:t>
      </w:r>
      <w:r w:rsidR="00FE1C17">
        <w:rPr>
          <w:rFonts w:asciiTheme="minorHAnsi" w:hAnsiTheme="minorHAnsi" w:cstheme="minorHAnsi"/>
          <w:sz w:val="22"/>
          <w:szCs w:val="22"/>
        </w:rPr>
        <w:t xml:space="preserve"> include</w:t>
      </w:r>
      <w:r>
        <w:rPr>
          <w:rFonts w:asciiTheme="minorHAnsi" w:hAnsiTheme="minorHAnsi" w:cstheme="minorHAnsi"/>
          <w:sz w:val="22"/>
          <w:szCs w:val="22"/>
        </w:rPr>
        <w:t xml:space="preserve"> </w:t>
      </w:r>
      <w:r w:rsidRPr="00591267">
        <w:rPr>
          <w:rFonts w:asciiTheme="minorHAnsi" w:hAnsiTheme="minorHAnsi" w:cstheme="minorHAnsi"/>
          <w:sz w:val="22"/>
          <w:szCs w:val="22"/>
        </w:rPr>
        <w:t>methanol-to-jet</w:t>
      </w:r>
      <w:r>
        <w:rPr>
          <w:rFonts w:asciiTheme="minorHAnsi" w:hAnsiTheme="minorHAnsi" w:cstheme="minorHAnsi"/>
          <w:sz w:val="22"/>
          <w:szCs w:val="22"/>
        </w:rPr>
        <w:t>, and hydrotreating of lipids using RNG-derived hydrogen. Therefore, w</w:t>
      </w:r>
      <w:r w:rsidRPr="005E0BAB">
        <w:rPr>
          <w:rFonts w:asciiTheme="minorHAnsi" w:hAnsiTheme="minorHAnsi" w:cstheme="minorHAnsi"/>
          <w:sz w:val="22"/>
          <w:szCs w:val="22"/>
        </w:rPr>
        <w:t>e</w:t>
      </w:r>
      <w:r w:rsidR="00FE1C17">
        <w:rPr>
          <w:rFonts w:asciiTheme="minorHAnsi" w:hAnsiTheme="minorHAnsi" w:cstheme="minorHAnsi"/>
          <w:sz w:val="22"/>
          <w:szCs w:val="22"/>
        </w:rPr>
        <w:t xml:space="preserve"> also</w:t>
      </w:r>
      <w:r w:rsidRPr="005E0BAB">
        <w:rPr>
          <w:rFonts w:asciiTheme="minorHAnsi" w:hAnsiTheme="minorHAnsi" w:cstheme="minorHAnsi"/>
          <w:sz w:val="22"/>
          <w:szCs w:val="22"/>
        </w:rPr>
        <w:t xml:space="preserve"> </w:t>
      </w:r>
      <w:r w:rsidR="00E9279F">
        <w:rPr>
          <w:rFonts w:asciiTheme="minorHAnsi" w:hAnsiTheme="minorHAnsi" w:cstheme="minorHAnsi"/>
          <w:sz w:val="22"/>
          <w:szCs w:val="22"/>
        </w:rPr>
        <w:t xml:space="preserve">strongly </w:t>
      </w:r>
      <w:r w:rsidRPr="005E0BAB">
        <w:rPr>
          <w:rFonts w:asciiTheme="minorHAnsi" w:hAnsiTheme="minorHAnsi" w:cstheme="minorHAnsi"/>
          <w:sz w:val="22"/>
          <w:szCs w:val="22"/>
        </w:rPr>
        <w:t xml:space="preserve">support the inclusion of hydrogen as a feedstock for SAF under the </w:t>
      </w:r>
      <w:r w:rsidR="00932E54">
        <w:rPr>
          <w:rFonts w:asciiTheme="minorHAnsi" w:hAnsiTheme="minorHAnsi" w:cstheme="minorHAnsi"/>
          <w:sz w:val="22"/>
          <w:szCs w:val="22"/>
        </w:rPr>
        <w:t>CFS</w:t>
      </w:r>
      <w:r w:rsidR="00B7783B">
        <w:rPr>
          <w:rFonts w:asciiTheme="minorHAnsi" w:hAnsiTheme="minorHAnsi" w:cstheme="minorHAnsi"/>
          <w:sz w:val="22"/>
          <w:szCs w:val="22"/>
        </w:rPr>
        <w:t>.</w:t>
      </w:r>
      <w:r w:rsidRPr="005E0BAB">
        <w:rPr>
          <w:rFonts w:asciiTheme="minorHAnsi" w:hAnsiTheme="minorHAnsi" w:cstheme="minorHAnsi"/>
          <w:sz w:val="22"/>
          <w:szCs w:val="22"/>
        </w:rPr>
        <w:t xml:space="preserve"> </w:t>
      </w:r>
      <w:r w:rsidR="00B7783B">
        <w:rPr>
          <w:rFonts w:asciiTheme="minorHAnsi" w:hAnsiTheme="minorHAnsi" w:cstheme="minorHAnsi"/>
          <w:sz w:val="22"/>
          <w:szCs w:val="22"/>
        </w:rPr>
        <w:t>W</w:t>
      </w:r>
      <w:r w:rsidRPr="005E0BAB">
        <w:rPr>
          <w:rFonts w:asciiTheme="minorHAnsi" w:hAnsiTheme="minorHAnsi" w:cstheme="minorHAnsi"/>
          <w:sz w:val="22"/>
          <w:szCs w:val="22"/>
        </w:rPr>
        <w:t xml:space="preserve">e encourage </w:t>
      </w:r>
      <w:r w:rsidR="00E9279F">
        <w:rPr>
          <w:rFonts w:asciiTheme="minorHAnsi" w:hAnsiTheme="minorHAnsi" w:cstheme="minorHAnsi"/>
          <w:sz w:val="22"/>
          <w:szCs w:val="22"/>
        </w:rPr>
        <w:t>Ecology</w:t>
      </w:r>
      <w:r w:rsidRPr="005E0BAB">
        <w:rPr>
          <w:rFonts w:asciiTheme="minorHAnsi" w:hAnsiTheme="minorHAnsi" w:cstheme="minorHAnsi"/>
          <w:sz w:val="22"/>
          <w:szCs w:val="22"/>
        </w:rPr>
        <w:t xml:space="preserve"> to </w:t>
      </w:r>
      <w:r w:rsidR="00E9279F">
        <w:rPr>
          <w:rFonts w:asciiTheme="minorHAnsi" w:hAnsiTheme="minorHAnsi" w:cstheme="minorHAnsi"/>
          <w:sz w:val="22"/>
          <w:szCs w:val="22"/>
        </w:rPr>
        <w:t xml:space="preserve">develop a workable framework </w:t>
      </w:r>
      <w:r w:rsidR="00B7783B">
        <w:rPr>
          <w:rFonts w:asciiTheme="minorHAnsi" w:hAnsiTheme="minorHAnsi" w:cstheme="minorHAnsi"/>
          <w:sz w:val="22"/>
          <w:szCs w:val="22"/>
        </w:rPr>
        <w:t xml:space="preserve">that </w:t>
      </w:r>
      <w:r w:rsidR="00E9279F">
        <w:rPr>
          <w:rFonts w:asciiTheme="minorHAnsi" w:hAnsiTheme="minorHAnsi" w:cstheme="minorHAnsi"/>
          <w:sz w:val="22"/>
          <w:szCs w:val="22"/>
        </w:rPr>
        <w:t>incent</w:t>
      </w:r>
      <w:r w:rsidR="00B7783B">
        <w:rPr>
          <w:rFonts w:asciiTheme="minorHAnsi" w:hAnsiTheme="minorHAnsi" w:cstheme="minorHAnsi"/>
          <w:sz w:val="22"/>
          <w:szCs w:val="22"/>
        </w:rPr>
        <w:t>s</w:t>
      </w:r>
      <w:r w:rsidR="00E9279F">
        <w:rPr>
          <w:rFonts w:asciiTheme="minorHAnsi" w:hAnsiTheme="minorHAnsi" w:cstheme="minorHAnsi"/>
          <w:sz w:val="22"/>
          <w:szCs w:val="22"/>
        </w:rPr>
        <w:t xml:space="preserve"> </w:t>
      </w:r>
      <w:r w:rsidR="00E9279F" w:rsidRPr="00E77060">
        <w:rPr>
          <w:rFonts w:asciiTheme="minorHAnsi" w:hAnsiTheme="minorHAnsi" w:cstheme="minorHAnsi"/>
          <w:i/>
          <w:iCs/>
          <w:sz w:val="22"/>
          <w:szCs w:val="22"/>
        </w:rPr>
        <w:t>both</w:t>
      </w:r>
      <w:r w:rsidRPr="00E77060">
        <w:rPr>
          <w:rFonts w:asciiTheme="minorHAnsi" w:hAnsiTheme="minorHAnsi" w:cstheme="minorHAnsi"/>
          <w:i/>
          <w:iCs/>
          <w:sz w:val="22"/>
          <w:szCs w:val="22"/>
        </w:rPr>
        <w:t xml:space="preserve"> </w:t>
      </w:r>
      <w:r w:rsidRPr="005E0BAB">
        <w:rPr>
          <w:rFonts w:asciiTheme="minorHAnsi" w:hAnsiTheme="minorHAnsi" w:cstheme="minorHAnsi"/>
          <w:sz w:val="22"/>
          <w:szCs w:val="22"/>
        </w:rPr>
        <w:t xml:space="preserve">electrolytic hydrogen </w:t>
      </w:r>
      <w:r w:rsidR="00E9279F">
        <w:rPr>
          <w:rFonts w:asciiTheme="minorHAnsi" w:hAnsiTheme="minorHAnsi" w:cstheme="minorHAnsi"/>
          <w:sz w:val="22"/>
          <w:szCs w:val="22"/>
        </w:rPr>
        <w:t xml:space="preserve">and </w:t>
      </w:r>
      <w:r w:rsidR="00E77060">
        <w:rPr>
          <w:rFonts w:asciiTheme="minorHAnsi" w:hAnsiTheme="minorHAnsi" w:cstheme="minorHAnsi"/>
          <w:sz w:val="22"/>
          <w:szCs w:val="22"/>
        </w:rPr>
        <w:t>biologically derived</w:t>
      </w:r>
      <w:r w:rsidR="00E9279F">
        <w:rPr>
          <w:rFonts w:asciiTheme="minorHAnsi" w:hAnsiTheme="minorHAnsi" w:cstheme="minorHAnsi"/>
          <w:sz w:val="22"/>
          <w:szCs w:val="22"/>
        </w:rPr>
        <w:t xml:space="preserve"> </w:t>
      </w:r>
      <w:r w:rsidRPr="005E0BAB">
        <w:rPr>
          <w:rFonts w:asciiTheme="minorHAnsi" w:hAnsiTheme="minorHAnsi" w:cstheme="minorHAnsi"/>
          <w:sz w:val="22"/>
          <w:szCs w:val="22"/>
        </w:rPr>
        <w:t>hydrog</w:t>
      </w:r>
      <w:r w:rsidRPr="003B4A31">
        <w:rPr>
          <w:rFonts w:asciiTheme="minorHAnsi" w:hAnsiTheme="minorHAnsi" w:cstheme="minorHAnsi"/>
          <w:sz w:val="22"/>
          <w:szCs w:val="22"/>
        </w:rPr>
        <w:t>en</w:t>
      </w:r>
      <w:r w:rsidR="00880DDA" w:rsidRPr="003B4A31">
        <w:rPr>
          <w:rFonts w:asciiTheme="minorHAnsi" w:hAnsiTheme="minorHAnsi" w:cstheme="minorHAnsi"/>
          <w:sz w:val="22"/>
          <w:szCs w:val="22"/>
        </w:rPr>
        <w:t>.</w:t>
      </w:r>
      <w:r w:rsidR="00B7783B" w:rsidRPr="003B4A31">
        <w:rPr>
          <w:rFonts w:asciiTheme="minorHAnsi" w:hAnsiTheme="minorHAnsi" w:cstheme="minorHAnsi"/>
          <w:sz w:val="22"/>
          <w:szCs w:val="22"/>
        </w:rPr>
        <w:t xml:space="preserve"> </w:t>
      </w:r>
      <w:r w:rsidR="003B4A31" w:rsidRPr="003B4A31">
        <w:rPr>
          <w:rFonts w:asciiTheme="minorHAnsi" w:hAnsiTheme="minorHAnsi" w:cstheme="minorHAnsi"/>
          <w:sz w:val="22"/>
          <w:szCs w:val="22"/>
        </w:rPr>
        <w:t xml:space="preserve">We believe that the state should embrace diverse low-carbon pathways for hydrogen production, which would benefit not only industry growth, but </w:t>
      </w:r>
      <w:r w:rsidR="00541A65">
        <w:rPr>
          <w:rFonts w:asciiTheme="minorHAnsi" w:hAnsiTheme="minorHAnsi" w:cstheme="minorHAnsi"/>
          <w:sz w:val="22"/>
          <w:szCs w:val="22"/>
        </w:rPr>
        <w:t xml:space="preserve">also </w:t>
      </w:r>
      <w:r w:rsidR="003B4A31" w:rsidRPr="003B4A31">
        <w:rPr>
          <w:rFonts w:asciiTheme="minorHAnsi" w:hAnsiTheme="minorHAnsi" w:cstheme="minorHAnsi"/>
          <w:sz w:val="22"/>
          <w:szCs w:val="22"/>
        </w:rPr>
        <w:t xml:space="preserve">allow for a </w:t>
      </w:r>
      <w:r w:rsidR="00FE1C17">
        <w:rPr>
          <w:rFonts w:asciiTheme="minorHAnsi" w:hAnsiTheme="minorHAnsi" w:cstheme="minorHAnsi"/>
          <w:sz w:val="22"/>
          <w:szCs w:val="22"/>
        </w:rPr>
        <w:t xml:space="preserve">diverse </w:t>
      </w:r>
      <w:r w:rsidR="003B4A31" w:rsidRPr="003B4A31">
        <w:rPr>
          <w:rFonts w:asciiTheme="minorHAnsi" w:hAnsiTheme="minorHAnsi" w:cstheme="minorHAnsi"/>
          <w:sz w:val="22"/>
          <w:szCs w:val="22"/>
        </w:rPr>
        <w:t xml:space="preserve">portfolio </w:t>
      </w:r>
      <w:r w:rsidR="00541A65">
        <w:rPr>
          <w:rFonts w:asciiTheme="minorHAnsi" w:hAnsiTheme="minorHAnsi" w:cstheme="minorHAnsi"/>
          <w:sz w:val="22"/>
          <w:szCs w:val="22"/>
        </w:rPr>
        <w:t xml:space="preserve">of clean fuels </w:t>
      </w:r>
      <w:r w:rsidR="003B4A31" w:rsidRPr="003B4A31">
        <w:rPr>
          <w:rFonts w:asciiTheme="minorHAnsi" w:hAnsiTheme="minorHAnsi" w:cstheme="minorHAnsi"/>
          <w:sz w:val="22"/>
          <w:szCs w:val="22"/>
        </w:rPr>
        <w:t xml:space="preserve">that can adequately meets climate goals while servicing the state’s </w:t>
      </w:r>
      <w:r w:rsidR="00FE1C17">
        <w:rPr>
          <w:rFonts w:asciiTheme="minorHAnsi" w:hAnsiTheme="minorHAnsi" w:cstheme="minorHAnsi"/>
          <w:sz w:val="22"/>
          <w:szCs w:val="22"/>
        </w:rPr>
        <w:t>cross-sector energy needs</w:t>
      </w:r>
      <w:r w:rsidR="003B4A31" w:rsidRPr="003B4A31">
        <w:rPr>
          <w:rFonts w:asciiTheme="minorHAnsi" w:hAnsiTheme="minorHAnsi" w:cstheme="minorHAnsi"/>
          <w:sz w:val="22"/>
          <w:szCs w:val="22"/>
        </w:rPr>
        <w:t xml:space="preserve">. </w:t>
      </w:r>
    </w:p>
    <w:p w14:paraId="0FCA17B6" w14:textId="77777777" w:rsidR="00241334" w:rsidRDefault="00241334" w:rsidP="003B4A31">
      <w:pPr>
        <w:rPr>
          <w:rFonts w:asciiTheme="minorHAnsi" w:hAnsiTheme="minorHAnsi" w:cstheme="minorHAnsi"/>
          <w:sz w:val="22"/>
          <w:szCs w:val="22"/>
        </w:rPr>
      </w:pPr>
    </w:p>
    <w:p w14:paraId="0BE67EF7" w14:textId="011EA3C6" w:rsidR="00C00A45" w:rsidRDefault="0034731E" w:rsidP="00DB7DC8">
      <w:r>
        <w:rPr>
          <w:rFonts w:asciiTheme="minorHAnsi" w:hAnsiTheme="minorHAnsi" w:cstheme="minorHAnsi"/>
          <w:b/>
          <w:bCs/>
          <w:sz w:val="22"/>
          <w:szCs w:val="22"/>
          <w:u w:val="single"/>
        </w:rPr>
        <w:lastRenderedPageBreak/>
        <w:t>Oppose</w:t>
      </w:r>
      <w:r w:rsidR="00FE1C17">
        <w:rPr>
          <w:rFonts w:asciiTheme="minorHAnsi" w:hAnsiTheme="minorHAnsi" w:cstheme="minorHAnsi"/>
          <w:b/>
          <w:bCs/>
          <w:sz w:val="22"/>
          <w:szCs w:val="22"/>
          <w:u w:val="single"/>
        </w:rPr>
        <w:t xml:space="preserve"> </w:t>
      </w:r>
      <w:r w:rsidR="00D6543D">
        <w:rPr>
          <w:rFonts w:asciiTheme="minorHAnsi" w:hAnsiTheme="minorHAnsi" w:cstheme="minorHAnsi"/>
          <w:b/>
          <w:bCs/>
          <w:sz w:val="22"/>
          <w:szCs w:val="22"/>
          <w:u w:val="single"/>
        </w:rPr>
        <w:t>Limits</w:t>
      </w:r>
      <w:r>
        <w:rPr>
          <w:rFonts w:asciiTheme="minorHAnsi" w:hAnsiTheme="minorHAnsi" w:cstheme="minorHAnsi"/>
          <w:b/>
          <w:bCs/>
          <w:sz w:val="22"/>
          <w:szCs w:val="22"/>
          <w:u w:val="single"/>
        </w:rPr>
        <w:t xml:space="preserve"> to</w:t>
      </w:r>
      <w:r w:rsidR="0098709F" w:rsidRPr="00560620">
        <w:rPr>
          <w:rFonts w:asciiTheme="minorHAnsi" w:hAnsiTheme="minorHAnsi" w:cstheme="minorHAnsi"/>
          <w:b/>
          <w:bCs/>
          <w:sz w:val="22"/>
          <w:szCs w:val="22"/>
          <w:u w:val="single"/>
        </w:rPr>
        <w:t xml:space="preserve"> </w:t>
      </w:r>
      <w:r w:rsidR="00691E34">
        <w:rPr>
          <w:rFonts w:asciiTheme="minorHAnsi" w:hAnsiTheme="minorHAnsi" w:cstheme="minorHAnsi"/>
          <w:b/>
          <w:bCs/>
          <w:sz w:val="22"/>
          <w:szCs w:val="22"/>
          <w:u w:val="single"/>
        </w:rPr>
        <w:t xml:space="preserve">Avoided Methane </w:t>
      </w:r>
      <w:r w:rsidR="0098709F" w:rsidRPr="00560620">
        <w:rPr>
          <w:rFonts w:asciiTheme="minorHAnsi" w:hAnsiTheme="minorHAnsi" w:cstheme="minorHAnsi"/>
          <w:b/>
          <w:bCs/>
          <w:sz w:val="22"/>
          <w:szCs w:val="22"/>
          <w:u w:val="single"/>
        </w:rPr>
        <w:t>Crediting Framework</w:t>
      </w:r>
    </w:p>
    <w:p w14:paraId="356CD591" w14:textId="6086FF60" w:rsidR="00654F3D" w:rsidRDefault="00C00A45" w:rsidP="007D324B">
      <w:pPr>
        <w:pStyle w:val="NormalWeb"/>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We are extremely disappointed to see </w:t>
      </w:r>
      <w:r w:rsidR="007D324B">
        <w:rPr>
          <w:rFonts w:asciiTheme="minorHAnsi" w:eastAsiaTheme="minorHAnsi" w:hAnsiTheme="minorHAnsi" w:cstheme="minorHAnsi"/>
          <w:sz w:val="22"/>
          <w:szCs w:val="22"/>
        </w:rPr>
        <w:t>consideration of</w:t>
      </w:r>
      <w:r>
        <w:rPr>
          <w:rFonts w:asciiTheme="minorHAnsi" w:eastAsiaTheme="minorHAnsi" w:hAnsiTheme="minorHAnsi" w:cstheme="minorHAnsi"/>
          <w:sz w:val="22"/>
          <w:szCs w:val="22"/>
        </w:rPr>
        <w:t xml:space="preserve"> reduc</w:t>
      </w:r>
      <w:r w:rsidR="007D324B">
        <w:rPr>
          <w:rFonts w:asciiTheme="minorHAnsi" w:eastAsiaTheme="minorHAnsi" w:hAnsiTheme="minorHAnsi" w:cstheme="minorHAnsi"/>
          <w:sz w:val="22"/>
          <w:szCs w:val="22"/>
        </w:rPr>
        <w:t>ing</w:t>
      </w:r>
      <w:r>
        <w:rPr>
          <w:rFonts w:asciiTheme="minorHAnsi" w:eastAsiaTheme="minorHAnsi" w:hAnsiTheme="minorHAnsi" w:cstheme="minorHAnsi"/>
          <w:sz w:val="22"/>
          <w:szCs w:val="22"/>
        </w:rPr>
        <w:t xml:space="preserve"> avoided methane crediting to projects built prior to 2023. </w:t>
      </w:r>
      <w:r w:rsidR="007D324B">
        <w:rPr>
          <w:rFonts w:asciiTheme="minorHAnsi" w:eastAsiaTheme="minorHAnsi" w:hAnsiTheme="minorHAnsi" w:cstheme="minorHAnsi"/>
          <w:sz w:val="22"/>
          <w:szCs w:val="22"/>
        </w:rPr>
        <w:t>B</w:t>
      </w:r>
      <w:r w:rsidR="007D324B" w:rsidRPr="00EE1C33">
        <w:rPr>
          <w:rFonts w:asciiTheme="minorHAnsi" w:eastAsiaTheme="minorHAnsi" w:hAnsiTheme="minorHAnsi" w:cstheme="minorHAnsi"/>
          <w:sz w:val="22"/>
          <w:szCs w:val="22"/>
        </w:rPr>
        <w:t xml:space="preserve">oth agricultural and organic waste diversion projects are heavily dependent on </w:t>
      </w:r>
      <w:r w:rsidR="007D324B">
        <w:rPr>
          <w:rFonts w:asciiTheme="minorHAnsi" w:eastAsiaTheme="minorHAnsi" w:hAnsiTheme="minorHAnsi" w:cstheme="minorHAnsi"/>
          <w:sz w:val="22"/>
          <w:szCs w:val="22"/>
        </w:rPr>
        <w:t xml:space="preserve">CFS </w:t>
      </w:r>
      <w:r w:rsidR="007D324B" w:rsidRPr="00EE1C33">
        <w:rPr>
          <w:rFonts w:asciiTheme="minorHAnsi" w:eastAsiaTheme="minorHAnsi" w:hAnsiTheme="minorHAnsi" w:cstheme="minorHAnsi"/>
          <w:sz w:val="22"/>
          <w:szCs w:val="22"/>
        </w:rPr>
        <w:t xml:space="preserve">revenue for profitability, </w:t>
      </w:r>
      <w:r w:rsidR="008E0E20">
        <w:rPr>
          <w:rFonts w:asciiTheme="minorHAnsi" w:eastAsiaTheme="minorHAnsi" w:hAnsiTheme="minorHAnsi" w:cstheme="minorHAnsi"/>
          <w:sz w:val="22"/>
          <w:szCs w:val="22"/>
        </w:rPr>
        <w:t xml:space="preserve">and the CFS benefit is </w:t>
      </w:r>
      <w:r w:rsidR="007D324B" w:rsidRPr="00EE1C33">
        <w:rPr>
          <w:rFonts w:asciiTheme="minorHAnsi" w:eastAsiaTheme="minorHAnsi" w:hAnsiTheme="minorHAnsi" w:cstheme="minorHAnsi"/>
          <w:sz w:val="22"/>
          <w:szCs w:val="22"/>
        </w:rPr>
        <w:t>driven by the avoided methane components of their CI scores.</w:t>
      </w:r>
      <w:r w:rsidR="007D324B">
        <w:rPr>
          <w:rFonts w:asciiTheme="minorHAnsi" w:eastAsiaTheme="minorHAnsi" w:hAnsiTheme="minorHAnsi" w:cstheme="minorHAnsi"/>
          <w:sz w:val="22"/>
          <w:szCs w:val="22"/>
        </w:rPr>
        <w:t xml:space="preserve"> </w:t>
      </w:r>
    </w:p>
    <w:p w14:paraId="767FFD40" w14:textId="185E9B67" w:rsidR="008E0E20" w:rsidRDefault="008E0E20" w:rsidP="00CB0C53">
      <w:pPr>
        <w:pStyle w:val="NormalWeb"/>
        <w:rPr>
          <w:rFonts w:asciiTheme="minorHAnsi" w:eastAsiaTheme="minorHAnsi" w:hAnsiTheme="minorHAnsi" w:cstheme="minorHAnsi"/>
          <w:sz w:val="22"/>
          <w:szCs w:val="22"/>
        </w:rPr>
      </w:pPr>
      <w:r>
        <w:rPr>
          <w:rFonts w:asciiTheme="minorHAnsi" w:eastAsiaTheme="minorHAnsi" w:hAnsiTheme="minorHAnsi" w:cstheme="minorHAnsi"/>
          <w:sz w:val="22"/>
          <w:szCs w:val="22"/>
        </w:rPr>
        <w:t>The concept of</w:t>
      </w:r>
      <w:r w:rsidR="007D324B">
        <w:rPr>
          <w:rFonts w:asciiTheme="minorHAnsi" w:eastAsiaTheme="minorHAnsi" w:hAnsiTheme="minorHAnsi" w:cstheme="minorHAnsi"/>
          <w:sz w:val="22"/>
          <w:szCs w:val="22"/>
        </w:rPr>
        <w:t xml:space="preserve"> “start date” additionality tests, which might be appropriate for other </w:t>
      </w:r>
      <w:r w:rsidR="002148DE">
        <w:rPr>
          <w:rFonts w:asciiTheme="minorHAnsi" w:eastAsiaTheme="minorHAnsi" w:hAnsiTheme="minorHAnsi" w:cstheme="minorHAnsi"/>
          <w:sz w:val="22"/>
          <w:szCs w:val="22"/>
        </w:rPr>
        <w:t>contexts</w:t>
      </w:r>
      <w:r w:rsidR="007D324B">
        <w:rPr>
          <w:rFonts w:asciiTheme="minorHAnsi" w:eastAsiaTheme="minorHAnsi" w:hAnsiTheme="minorHAnsi" w:cstheme="minorHAnsi"/>
          <w:sz w:val="22"/>
          <w:szCs w:val="22"/>
        </w:rPr>
        <w:t>, are not appropriate for RNG and biogas</w:t>
      </w:r>
      <w:r w:rsidR="00DB7DC8">
        <w:rPr>
          <w:rFonts w:asciiTheme="minorHAnsi" w:eastAsiaTheme="minorHAnsi" w:hAnsiTheme="minorHAnsi" w:cstheme="minorHAnsi"/>
          <w:sz w:val="22"/>
          <w:szCs w:val="22"/>
        </w:rPr>
        <w:t>-</w:t>
      </w:r>
      <w:r w:rsidR="007D324B">
        <w:rPr>
          <w:rFonts w:asciiTheme="minorHAnsi" w:eastAsiaTheme="minorHAnsi" w:hAnsiTheme="minorHAnsi" w:cstheme="minorHAnsi"/>
          <w:sz w:val="22"/>
          <w:szCs w:val="22"/>
        </w:rPr>
        <w:t>to</w:t>
      </w:r>
      <w:r w:rsidR="00DB7DC8">
        <w:rPr>
          <w:rFonts w:asciiTheme="minorHAnsi" w:eastAsiaTheme="minorHAnsi" w:hAnsiTheme="minorHAnsi" w:cstheme="minorHAnsi"/>
          <w:sz w:val="22"/>
          <w:szCs w:val="22"/>
        </w:rPr>
        <w:t>-</w:t>
      </w:r>
      <w:r w:rsidR="007D324B">
        <w:rPr>
          <w:rFonts w:asciiTheme="minorHAnsi" w:eastAsiaTheme="minorHAnsi" w:hAnsiTheme="minorHAnsi" w:cstheme="minorHAnsi"/>
          <w:sz w:val="22"/>
          <w:szCs w:val="22"/>
        </w:rPr>
        <w:t>power facilities</w:t>
      </w:r>
      <w:r w:rsidR="00654F3D">
        <w:rPr>
          <w:rFonts w:asciiTheme="minorHAnsi" w:eastAsiaTheme="minorHAnsi" w:hAnsiTheme="minorHAnsi" w:cstheme="minorHAnsi"/>
          <w:sz w:val="22"/>
          <w:szCs w:val="22"/>
        </w:rPr>
        <w:t xml:space="preserve">. </w:t>
      </w:r>
      <w:r w:rsidR="00CB0C53">
        <w:rPr>
          <w:rFonts w:asciiTheme="minorHAnsi" w:eastAsiaTheme="minorHAnsi" w:hAnsiTheme="minorHAnsi" w:cstheme="minorHAnsi"/>
          <w:sz w:val="22"/>
          <w:szCs w:val="22"/>
        </w:rPr>
        <w:t>Th</w:t>
      </w:r>
      <w:r w:rsidR="007D324B">
        <w:rPr>
          <w:rFonts w:asciiTheme="minorHAnsi" w:eastAsiaTheme="minorHAnsi" w:hAnsiTheme="minorHAnsi" w:cstheme="minorHAnsi"/>
          <w:sz w:val="22"/>
          <w:szCs w:val="22"/>
        </w:rPr>
        <w:t>is is because the</w:t>
      </w:r>
      <w:r w:rsidR="00CB0C53">
        <w:rPr>
          <w:rFonts w:asciiTheme="minorHAnsi" w:eastAsiaTheme="minorHAnsi" w:hAnsiTheme="minorHAnsi" w:cstheme="minorHAnsi"/>
          <w:sz w:val="22"/>
          <w:szCs w:val="22"/>
        </w:rPr>
        <w:t xml:space="preserve"> </w:t>
      </w:r>
      <w:r w:rsidR="00CB0C53" w:rsidRPr="00CB0C53">
        <w:rPr>
          <w:rFonts w:asciiTheme="minorHAnsi" w:eastAsiaTheme="minorHAnsi" w:hAnsiTheme="minorHAnsi" w:cstheme="minorHAnsi"/>
          <w:sz w:val="22"/>
          <w:szCs w:val="22"/>
        </w:rPr>
        <w:t xml:space="preserve">capital expenditure-operational expenditure (CAPEX-OPEX) profile of </w:t>
      </w:r>
      <w:r w:rsidR="00CB0C53">
        <w:rPr>
          <w:rFonts w:asciiTheme="minorHAnsi" w:eastAsiaTheme="minorHAnsi" w:hAnsiTheme="minorHAnsi" w:cstheme="minorHAnsi"/>
          <w:sz w:val="22"/>
          <w:szCs w:val="22"/>
        </w:rPr>
        <w:t xml:space="preserve">the biogas/RNG space is fundamentally different from </w:t>
      </w:r>
      <w:r>
        <w:rPr>
          <w:rFonts w:asciiTheme="minorHAnsi" w:eastAsiaTheme="minorHAnsi" w:hAnsiTheme="minorHAnsi" w:cstheme="minorHAnsi"/>
          <w:sz w:val="22"/>
          <w:szCs w:val="22"/>
        </w:rPr>
        <w:t xml:space="preserve">other renewable assets, such as </w:t>
      </w:r>
      <w:r w:rsidR="00CB0C53">
        <w:rPr>
          <w:rFonts w:asciiTheme="minorHAnsi" w:eastAsiaTheme="minorHAnsi" w:hAnsiTheme="minorHAnsi" w:cstheme="minorHAnsi"/>
          <w:sz w:val="22"/>
          <w:szCs w:val="22"/>
        </w:rPr>
        <w:t xml:space="preserve">solar and wind. </w:t>
      </w:r>
    </w:p>
    <w:p w14:paraId="45B12B5F" w14:textId="77777777" w:rsidR="001F0252" w:rsidRDefault="00CB0C53" w:rsidP="00CB0C53">
      <w:pPr>
        <w:pStyle w:val="NormalWeb"/>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Solar and wind </w:t>
      </w:r>
      <w:r w:rsidRPr="00CB0C53">
        <w:rPr>
          <w:rFonts w:asciiTheme="minorHAnsi" w:eastAsiaTheme="minorHAnsi" w:hAnsiTheme="minorHAnsi" w:cstheme="minorHAnsi"/>
          <w:sz w:val="22"/>
          <w:szCs w:val="22"/>
        </w:rPr>
        <w:t>production</w:t>
      </w:r>
      <w:r w:rsidR="007D324B">
        <w:rPr>
          <w:rFonts w:asciiTheme="minorHAnsi" w:eastAsiaTheme="minorHAnsi" w:hAnsiTheme="minorHAnsi" w:cstheme="minorHAnsi"/>
          <w:sz w:val="22"/>
          <w:szCs w:val="22"/>
        </w:rPr>
        <w:t>,</w:t>
      </w:r>
      <w:r w:rsidRPr="00CB0C53">
        <w:rPr>
          <w:rFonts w:asciiTheme="minorHAnsi" w:eastAsiaTheme="minorHAnsi" w:hAnsiTheme="minorHAnsi" w:cstheme="minorHAnsi"/>
          <w:sz w:val="22"/>
          <w:szCs w:val="22"/>
        </w:rPr>
        <w:t xml:space="preserve"> in most cases</w:t>
      </w:r>
      <w:r w:rsidR="007D324B">
        <w:rPr>
          <w:rFonts w:asciiTheme="minorHAnsi" w:eastAsiaTheme="minorHAnsi" w:hAnsiTheme="minorHAnsi" w:cstheme="minorHAnsi"/>
          <w:sz w:val="22"/>
          <w:szCs w:val="22"/>
        </w:rPr>
        <w:t>,</w:t>
      </w:r>
      <w:r w:rsidRPr="00CB0C53">
        <w:rPr>
          <w:rFonts w:asciiTheme="minorHAnsi" w:eastAsiaTheme="minorHAnsi" w:hAnsiTheme="minorHAnsi" w:cstheme="minorHAnsi"/>
          <w:sz w:val="22"/>
          <w:szCs w:val="22"/>
        </w:rPr>
        <w:t xml:space="preserve"> has a </w:t>
      </w:r>
      <w:r w:rsidR="001F0252">
        <w:rPr>
          <w:rFonts w:asciiTheme="minorHAnsi" w:eastAsiaTheme="minorHAnsi" w:hAnsiTheme="minorHAnsi" w:cstheme="minorHAnsi"/>
          <w:sz w:val="22"/>
          <w:szCs w:val="22"/>
        </w:rPr>
        <w:t xml:space="preserve">much </w:t>
      </w:r>
      <w:r w:rsidRPr="00CB0C53">
        <w:rPr>
          <w:rFonts w:asciiTheme="minorHAnsi" w:eastAsiaTheme="minorHAnsi" w:hAnsiTheme="minorHAnsi" w:cstheme="minorHAnsi"/>
          <w:sz w:val="22"/>
          <w:szCs w:val="22"/>
        </w:rPr>
        <w:t xml:space="preserve">higher CAPEX </w:t>
      </w:r>
      <w:r w:rsidR="001F0252">
        <w:rPr>
          <w:rFonts w:asciiTheme="minorHAnsi" w:eastAsiaTheme="minorHAnsi" w:hAnsiTheme="minorHAnsi" w:cstheme="minorHAnsi"/>
          <w:sz w:val="22"/>
          <w:szCs w:val="22"/>
        </w:rPr>
        <w:t>requirement</w:t>
      </w:r>
      <w:r w:rsidRPr="00CB0C53">
        <w:rPr>
          <w:rFonts w:asciiTheme="minorHAnsi" w:eastAsiaTheme="minorHAnsi" w:hAnsiTheme="minorHAnsi" w:cstheme="minorHAnsi"/>
          <w:sz w:val="22"/>
          <w:szCs w:val="22"/>
        </w:rPr>
        <w:t xml:space="preserve"> compared to its OPEX</w:t>
      </w:r>
      <w:r>
        <w:rPr>
          <w:rFonts w:asciiTheme="minorHAnsi" w:eastAsiaTheme="minorHAnsi" w:hAnsiTheme="minorHAnsi" w:cstheme="minorHAnsi"/>
          <w:sz w:val="22"/>
          <w:szCs w:val="22"/>
        </w:rPr>
        <w:t xml:space="preserve"> </w:t>
      </w:r>
      <w:r w:rsidRPr="00CB0C53">
        <w:rPr>
          <w:rFonts w:asciiTheme="minorHAnsi" w:eastAsiaTheme="minorHAnsi" w:hAnsiTheme="minorHAnsi" w:cstheme="minorHAnsi"/>
          <w:sz w:val="22"/>
          <w:szCs w:val="22"/>
        </w:rPr>
        <w:t>requirements.</w:t>
      </w:r>
      <w:r>
        <w:rPr>
          <w:rFonts w:asciiTheme="minorHAnsi" w:eastAsiaTheme="minorHAnsi" w:hAnsiTheme="minorHAnsi" w:cstheme="minorHAnsi"/>
          <w:sz w:val="22"/>
          <w:szCs w:val="22"/>
        </w:rPr>
        <w:t xml:space="preserve"> </w:t>
      </w:r>
      <w:r w:rsidR="007D324B">
        <w:rPr>
          <w:rFonts w:asciiTheme="minorHAnsi" w:eastAsiaTheme="minorHAnsi" w:hAnsiTheme="minorHAnsi" w:cstheme="minorHAnsi"/>
          <w:sz w:val="22"/>
          <w:szCs w:val="22"/>
        </w:rPr>
        <w:t>Thus,</w:t>
      </w:r>
      <w:r>
        <w:rPr>
          <w:rFonts w:asciiTheme="minorHAnsi" w:eastAsiaTheme="minorHAnsi" w:hAnsiTheme="minorHAnsi" w:cstheme="minorHAnsi"/>
          <w:sz w:val="22"/>
          <w:szCs w:val="22"/>
        </w:rPr>
        <w:t xml:space="preserve"> projects once built tend to keep running.</w:t>
      </w:r>
      <w:r w:rsidR="008E0E20">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Biogas and </w:t>
      </w:r>
      <w:r w:rsidRPr="00CB0C53">
        <w:rPr>
          <w:rFonts w:asciiTheme="minorHAnsi" w:eastAsiaTheme="minorHAnsi" w:hAnsiTheme="minorHAnsi" w:cstheme="minorHAnsi"/>
          <w:sz w:val="22"/>
          <w:szCs w:val="22"/>
        </w:rPr>
        <w:t xml:space="preserve">RNG </w:t>
      </w:r>
      <w:r>
        <w:rPr>
          <w:rFonts w:asciiTheme="minorHAnsi" w:eastAsiaTheme="minorHAnsi" w:hAnsiTheme="minorHAnsi" w:cstheme="minorHAnsi"/>
          <w:sz w:val="22"/>
          <w:szCs w:val="22"/>
        </w:rPr>
        <w:t xml:space="preserve">facilities </w:t>
      </w:r>
      <w:r w:rsidRPr="00CB0C53">
        <w:rPr>
          <w:rFonts w:asciiTheme="minorHAnsi" w:eastAsiaTheme="minorHAnsi" w:hAnsiTheme="minorHAnsi" w:cstheme="minorHAnsi"/>
          <w:sz w:val="22"/>
          <w:szCs w:val="22"/>
        </w:rPr>
        <w:t xml:space="preserve">are </w:t>
      </w:r>
      <w:r>
        <w:rPr>
          <w:rFonts w:asciiTheme="minorHAnsi" w:eastAsiaTheme="minorHAnsi" w:hAnsiTheme="minorHAnsi" w:cstheme="minorHAnsi"/>
          <w:sz w:val="22"/>
          <w:szCs w:val="22"/>
        </w:rPr>
        <w:t>fundamentally different</w:t>
      </w:r>
      <w:r w:rsidR="007D324B">
        <w:rPr>
          <w:rFonts w:asciiTheme="minorHAnsi" w:eastAsiaTheme="minorHAnsi" w:hAnsiTheme="minorHAnsi" w:cstheme="minorHAnsi"/>
          <w:sz w:val="22"/>
          <w:szCs w:val="22"/>
        </w:rPr>
        <w:t>—</w:t>
      </w:r>
      <w:r w:rsidRPr="00CB0C53">
        <w:rPr>
          <w:rFonts w:asciiTheme="minorHAnsi" w:eastAsiaTheme="minorHAnsi" w:hAnsiTheme="minorHAnsi" w:cstheme="minorHAnsi"/>
          <w:sz w:val="22"/>
          <w:szCs w:val="22"/>
        </w:rPr>
        <w:t>while significant upfront</w:t>
      </w:r>
      <w:r w:rsidR="007D324B">
        <w:rPr>
          <w:rFonts w:asciiTheme="minorHAnsi" w:eastAsiaTheme="minorHAnsi" w:hAnsiTheme="minorHAnsi" w:cstheme="minorHAnsi"/>
          <w:sz w:val="22"/>
          <w:szCs w:val="22"/>
        </w:rPr>
        <w:t xml:space="preserve"> capital </w:t>
      </w:r>
      <w:r w:rsidRPr="00CB0C53">
        <w:rPr>
          <w:rFonts w:asciiTheme="minorHAnsi" w:eastAsiaTheme="minorHAnsi" w:hAnsiTheme="minorHAnsi" w:cstheme="minorHAnsi"/>
          <w:sz w:val="22"/>
          <w:szCs w:val="22"/>
        </w:rPr>
        <w:t>investment is of course necessary, “keeping the doors of an RNG</w:t>
      </w:r>
      <w:r w:rsidR="007D324B">
        <w:rPr>
          <w:rFonts w:asciiTheme="minorHAnsi" w:eastAsiaTheme="minorHAnsi" w:hAnsiTheme="minorHAnsi" w:cstheme="minorHAnsi"/>
          <w:sz w:val="22"/>
          <w:szCs w:val="22"/>
        </w:rPr>
        <w:t>/biogas</w:t>
      </w:r>
      <w:r w:rsidRPr="00CB0C53">
        <w:rPr>
          <w:rFonts w:asciiTheme="minorHAnsi" w:eastAsiaTheme="minorHAnsi" w:hAnsiTheme="minorHAnsi" w:cstheme="minorHAnsi"/>
          <w:sz w:val="22"/>
          <w:szCs w:val="22"/>
        </w:rPr>
        <w:t xml:space="preserve"> facility open” entails a</w:t>
      </w:r>
      <w:r w:rsidR="007D324B">
        <w:rPr>
          <w:rFonts w:asciiTheme="minorHAnsi" w:eastAsiaTheme="minorHAnsi" w:hAnsiTheme="minorHAnsi" w:cstheme="minorHAnsi"/>
          <w:sz w:val="22"/>
          <w:szCs w:val="22"/>
        </w:rPr>
        <w:t xml:space="preserve"> </w:t>
      </w:r>
      <w:r w:rsidRPr="00CB0C53">
        <w:rPr>
          <w:rFonts w:asciiTheme="minorHAnsi" w:eastAsiaTheme="minorHAnsi" w:hAnsiTheme="minorHAnsi" w:cstheme="minorHAnsi"/>
          <w:sz w:val="22"/>
          <w:szCs w:val="22"/>
        </w:rPr>
        <w:t xml:space="preserve">proportionally higher ongoing </w:t>
      </w:r>
      <w:r w:rsidR="007D324B">
        <w:rPr>
          <w:rFonts w:asciiTheme="minorHAnsi" w:eastAsiaTheme="minorHAnsi" w:hAnsiTheme="minorHAnsi" w:cstheme="minorHAnsi"/>
          <w:sz w:val="22"/>
          <w:szCs w:val="22"/>
        </w:rPr>
        <w:t xml:space="preserve">OPEX </w:t>
      </w:r>
      <w:r w:rsidRPr="00CB0C53">
        <w:rPr>
          <w:rFonts w:asciiTheme="minorHAnsi" w:eastAsiaTheme="minorHAnsi" w:hAnsiTheme="minorHAnsi" w:cstheme="minorHAnsi"/>
          <w:sz w:val="22"/>
          <w:szCs w:val="22"/>
        </w:rPr>
        <w:t>outlay on staffing, process energy procurement, logistics of</w:t>
      </w:r>
      <w:r w:rsidR="007D324B">
        <w:rPr>
          <w:rFonts w:asciiTheme="minorHAnsi" w:eastAsiaTheme="minorHAnsi" w:hAnsiTheme="minorHAnsi" w:cstheme="minorHAnsi"/>
          <w:sz w:val="22"/>
          <w:szCs w:val="22"/>
        </w:rPr>
        <w:t xml:space="preserve"> </w:t>
      </w:r>
      <w:r w:rsidRPr="00CB0C53">
        <w:rPr>
          <w:rFonts w:asciiTheme="minorHAnsi" w:eastAsiaTheme="minorHAnsi" w:hAnsiTheme="minorHAnsi" w:cstheme="minorHAnsi"/>
          <w:sz w:val="22"/>
          <w:szCs w:val="22"/>
        </w:rPr>
        <w:t>feedstock procurement and digester cleanouts, maintenance, and replacement of rapidly</w:t>
      </w:r>
      <w:r w:rsidR="007D324B">
        <w:rPr>
          <w:rFonts w:asciiTheme="minorHAnsi" w:eastAsiaTheme="minorHAnsi" w:hAnsiTheme="minorHAnsi" w:cstheme="minorHAnsi"/>
          <w:sz w:val="22"/>
          <w:szCs w:val="22"/>
        </w:rPr>
        <w:t xml:space="preserve"> </w:t>
      </w:r>
      <w:r w:rsidRPr="00CB0C53">
        <w:rPr>
          <w:rFonts w:asciiTheme="minorHAnsi" w:eastAsiaTheme="minorHAnsi" w:hAnsiTheme="minorHAnsi" w:cstheme="minorHAnsi"/>
          <w:sz w:val="22"/>
          <w:szCs w:val="22"/>
        </w:rPr>
        <w:t>amortizing assets such as compressors, etc.</w:t>
      </w:r>
      <w:r>
        <w:rPr>
          <w:rFonts w:asciiTheme="minorHAnsi" w:eastAsiaTheme="minorHAnsi" w:hAnsiTheme="minorHAnsi" w:cstheme="minorHAnsi"/>
          <w:sz w:val="22"/>
          <w:szCs w:val="22"/>
        </w:rPr>
        <w:t xml:space="preserve"> </w:t>
      </w:r>
    </w:p>
    <w:p w14:paraId="794052D1" w14:textId="17A6BD8D" w:rsidR="00CB0C53" w:rsidRDefault="00654F3D" w:rsidP="00CB0C53">
      <w:pPr>
        <w:pStyle w:val="NormalWeb"/>
        <w:rPr>
          <w:rFonts w:asciiTheme="minorHAnsi" w:eastAsiaTheme="minorHAnsi" w:hAnsiTheme="minorHAnsi" w:cstheme="minorHAnsi"/>
          <w:sz w:val="22"/>
          <w:szCs w:val="22"/>
        </w:rPr>
      </w:pPr>
      <w:r w:rsidRPr="005E0BAB">
        <w:rPr>
          <w:rFonts w:asciiTheme="minorHAnsi" w:eastAsiaTheme="minorHAnsi" w:hAnsiTheme="minorHAnsi" w:cstheme="minorHAnsi"/>
          <w:sz w:val="22"/>
          <w:szCs w:val="22"/>
        </w:rPr>
        <w:t xml:space="preserve">Avoided methane crediting is </w:t>
      </w:r>
      <w:r w:rsidR="008E0E20">
        <w:rPr>
          <w:rFonts w:asciiTheme="minorHAnsi" w:eastAsiaTheme="minorHAnsi" w:hAnsiTheme="minorHAnsi" w:cstheme="minorHAnsi"/>
          <w:sz w:val="22"/>
          <w:szCs w:val="22"/>
        </w:rPr>
        <w:t xml:space="preserve">often needed </w:t>
      </w:r>
      <w:r w:rsidRPr="005E0BAB">
        <w:rPr>
          <w:rFonts w:asciiTheme="minorHAnsi" w:eastAsiaTheme="minorHAnsi" w:hAnsiTheme="minorHAnsi" w:cstheme="minorHAnsi"/>
          <w:sz w:val="22"/>
          <w:szCs w:val="22"/>
        </w:rPr>
        <w:t xml:space="preserve">to meet </w:t>
      </w:r>
      <w:r>
        <w:rPr>
          <w:rFonts w:asciiTheme="minorHAnsi" w:eastAsiaTheme="minorHAnsi" w:hAnsiTheme="minorHAnsi" w:cstheme="minorHAnsi"/>
          <w:sz w:val="22"/>
          <w:szCs w:val="22"/>
        </w:rPr>
        <w:t xml:space="preserve">not only </w:t>
      </w:r>
      <w:r w:rsidRPr="005E0BAB">
        <w:rPr>
          <w:rFonts w:asciiTheme="minorHAnsi" w:eastAsiaTheme="minorHAnsi" w:hAnsiTheme="minorHAnsi" w:cstheme="minorHAnsi"/>
          <w:sz w:val="22"/>
          <w:szCs w:val="22"/>
        </w:rPr>
        <w:t>capital repayment requirements for new projects</w:t>
      </w:r>
      <w:r>
        <w:rPr>
          <w:rFonts w:asciiTheme="minorHAnsi" w:eastAsiaTheme="minorHAnsi" w:hAnsiTheme="minorHAnsi" w:cstheme="minorHAnsi"/>
          <w:sz w:val="22"/>
          <w:szCs w:val="22"/>
        </w:rPr>
        <w:t>, but also covering operating expenses.</w:t>
      </w:r>
      <w:r w:rsidR="008E0E20">
        <w:rPr>
          <w:rFonts w:asciiTheme="minorHAnsi" w:eastAsiaTheme="minorHAnsi" w:hAnsiTheme="minorHAnsi" w:cstheme="minorHAnsi"/>
          <w:sz w:val="22"/>
          <w:szCs w:val="22"/>
        </w:rPr>
        <w:t xml:space="preserve"> This is especially true in the “lower credit value” regime in which the Washington program is currently operating.</w:t>
      </w:r>
      <w:r w:rsidR="001F0252">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 xml:space="preserve">A </w:t>
      </w:r>
      <w:r w:rsidRPr="005E0BAB">
        <w:rPr>
          <w:rFonts w:asciiTheme="minorHAnsi" w:eastAsiaTheme="minorHAnsi" w:hAnsiTheme="minorHAnsi" w:cstheme="minorHAnsi"/>
          <w:sz w:val="22"/>
          <w:szCs w:val="22"/>
        </w:rPr>
        <w:t>framework without avoided methane crediting</w:t>
      </w:r>
      <w:r>
        <w:rPr>
          <w:rFonts w:asciiTheme="minorHAnsi" w:eastAsiaTheme="minorHAnsi" w:hAnsiTheme="minorHAnsi" w:cstheme="minorHAnsi"/>
          <w:sz w:val="22"/>
          <w:szCs w:val="22"/>
        </w:rPr>
        <w:t xml:space="preserve"> </w:t>
      </w:r>
      <w:r w:rsidR="008E0E20">
        <w:rPr>
          <w:rFonts w:asciiTheme="minorHAnsi" w:eastAsiaTheme="minorHAnsi" w:hAnsiTheme="minorHAnsi" w:cstheme="minorHAnsi"/>
          <w:sz w:val="22"/>
          <w:szCs w:val="22"/>
        </w:rPr>
        <w:t xml:space="preserve">and low credit prices </w:t>
      </w:r>
      <w:r>
        <w:rPr>
          <w:rFonts w:asciiTheme="minorHAnsi" w:eastAsiaTheme="minorHAnsi" w:hAnsiTheme="minorHAnsi" w:cstheme="minorHAnsi"/>
          <w:sz w:val="22"/>
          <w:szCs w:val="22"/>
        </w:rPr>
        <w:t>may</w:t>
      </w:r>
      <w:r w:rsidRPr="005E0BAB">
        <w:rPr>
          <w:rFonts w:asciiTheme="minorHAnsi" w:eastAsiaTheme="minorHAnsi" w:hAnsiTheme="minorHAnsi" w:cstheme="minorHAnsi"/>
          <w:sz w:val="22"/>
          <w:szCs w:val="22"/>
        </w:rPr>
        <w:t xml:space="preserve"> not cover operating costs for </w:t>
      </w:r>
      <w:r>
        <w:rPr>
          <w:rFonts w:asciiTheme="minorHAnsi" w:eastAsiaTheme="minorHAnsi" w:hAnsiTheme="minorHAnsi" w:cstheme="minorHAnsi"/>
          <w:sz w:val="22"/>
          <w:szCs w:val="22"/>
        </w:rPr>
        <w:t xml:space="preserve">some </w:t>
      </w:r>
      <w:r w:rsidRPr="005E0BAB">
        <w:rPr>
          <w:rFonts w:asciiTheme="minorHAnsi" w:eastAsiaTheme="minorHAnsi" w:hAnsiTheme="minorHAnsi" w:cstheme="minorHAnsi"/>
          <w:sz w:val="22"/>
          <w:szCs w:val="22"/>
        </w:rPr>
        <w:t>existing agricultural projects</w:t>
      </w:r>
      <w:r>
        <w:rPr>
          <w:rFonts w:asciiTheme="minorHAnsi" w:eastAsiaTheme="minorHAnsi" w:hAnsiTheme="minorHAnsi" w:cstheme="minorHAnsi"/>
          <w:sz w:val="22"/>
          <w:szCs w:val="22"/>
        </w:rPr>
        <w:t xml:space="preserve">. </w:t>
      </w:r>
      <w:r w:rsidRPr="00EE1C33">
        <w:rPr>
          <w:rFonts w:asciiTheme="minorHAnsi" w:eastAsiaTheme="minorHAnsi" w:hAnsiTheme="minorHAnsi" w:cstheme="minorHAnsi"/>
          <w:sz w:val="22"/>
          <w:szCs w:val="22"/>
        </w:rPr>
        <w:t>For projects where that is true</w:t>
      </w:r>
      <w:r w:rsidR="001F0252">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w:t>
      </w:r>
      <w:r w:rsidRPr="00EE1C33">
        <w:rPr>
          <w:rFonts w:asciiTheme="minorHAnsi" w:eastAsiaTheme="minorHAnsi" w:hAnsiTheme="minorHAnsi" w:cstheme="minorHAnsi"/>
          <w:sz w:val="22"/>
          <w:szCs w:val="22"/>
        </w:rPr>
        <w:t xml:space="preserve">existing digesters </w:t>
      </w:r>
      <w:r w:rsidR="008E0E20">
        <w:rPr>
          <w:rFonts w:asciiTheme="minorHAnsi" w:eastAsiaTheme="minorHAnsi" w:hAnsiTheme="minorHAnsi" w:cstheme="minorHAnsi"/>
          <w:sz w:val="22"/>
          <w:szCs w:val="22"/>
        </w:rPr>
        <w:t xml:space="preserve">(if they cannot seek other markets) </w:t>
      </w:r>
      <w:r w:rsidRPr="00EE1C33">
        <w:rPr>
          <w:rFonts w:asciiTheme="minorHAnsi" w:eastAsiaTheme="minorHAnsi" w:hAnsiTheme="minorHAnsi" w:cstheme="minorHAnsi"/>
          <w:sz w:val="22"/>
          <w:szCs w:val="22"/>
        </w:rPr>
        <w:t>will not continue operating after their avoided methane crediting periods expire, potentially reversing progress made by the program.</w:t>
      </w:r>
      <w:r w:rsidR="008E0E20">
        <w:rPr>
          <w:rFonts w:asciiTheme="minorHAnsi" w:eastAsiaTheme="minorHAnsi" w:hAnsiTheme="minorHAnsi" w:cstheme="minorHAnsi"/>
          <w:sz w:val="22"/>
          <w:szCs w:val="22"/>
        </w:rPr>
        <w:t xml:space="preserve"> Therefore, removing avoided methane</w:t>
      </w:r>
      <w:r w:rsidR="008E0E20" w:rsidRPr="008E6440">
        <w:rPr>
          <w:rFonts w:asciiTheme="minorHAnsi" w:eastAsiaTheme="minorHAnsi" w:hAnsiTheme="minorHAnsi" w:cstheme="minorHAnsi"/>
          <w:sz w:val="22"/>
          <w:szCs w:val="22"/>
        </w:rPr>
        <w:t xml:space="preserve"> </w:t>
      </w:r>
      <w:r w:rsidR="008E0E20">
        <w:rPr>
          <w:rFonts w:asciiTheme="minorHAnsi" w:eastAsiaTheme="minorHAnsi" w:hAnsiTheme="minorHAnsi" w:cstheme="minorHAnsi"/>
          <w:sz w:val="22"/>
          <w:szCs w:val="22"/>
        </w:rPr>
        <w:t xml:space="preserve">credit at some arbitrary date simply creates significant </w:t>
      </w:r>
      <w:r w:rsidR="008E0E20" w:rsidRPr="008E6440">
        <w:rPr>
          <w:rFonts w:asciiTheme="minorHAnsi" w:eastAsiaTheme="minorHAnsi" w:hAnsiTheme="minorHAnsi" w:cstheme="minorHAnsi"/>
          <w:sz w:val="22"/>
          <w:szCs w:val="22"/>
        </w:rPr>
        <w:t>project uncertainty</w:t>
      </w:r>
      <w:r w:rsidR="008E0E20">
        <w:rPr>
          <w:rFonts w:asciiTheme="minorHAnsi" w:eastAsiaTheme="minorHAnsi" w:hAnsiTheme="minorHAnsi" w:cstheme="minorHAnsi"/>
          <w:sz w:val="22"/>
          <w:szCs w:val="22"/>
        </w:rPr>
        <w:t xml:space="preserve"> and increases the </w:t>
      </w:r>
      <w:r w:rsidR="008E0E20" w:rsidRPr="008E6440">
        <w:rPr>
          <w:rFonts w:asciiTheme="minorHAnsi" w:eastAsiaTheme="minorHAnsi" w:hAnsiTheme="minorHAnsi" w:cstheme="minorHAnsi"/>
          <w:sz w:val="22"/>
          <w:szCs w:val="22"/>
        </w:rPr>
        <w:t>potential for stranded assets</w:t>
      </w:r>
      <w:r w:rsidR="008E0E20">
        <w:rPr>
          <w:rFonts w:asciiTheme="minorHAnsi" w:eastAsiaTheme="minorHAnsi" w:hAnsiTheme="minorHAnsi" w:cstheme="minorHAnsi"/>
          <w:sz w:val="22"/>
          <w:szCs w:val="22"/>
        </w:rPr>
        <w:t>.</w:t>
      </w:r>
    </w:p>
    <w:p w14:paraId="528F646E" w14:textId="39A88192" w:rsidR="0034731E" w:rsidRDefault="007D324B" w:rsidP="0034731E">
      <w:pPr>
        <w:pStyle w:val="NormalWeb"/>
        <w:rPr>
          <w:rFonts w:asciiTheme="minorHAnsi" w:eastAsiaTheme="minorHAnsi" w:hAnsiTheme="minorHAnsi" w:cstheme="minorHAnsi"/>
          <w:sz w:val="22"/>
          <w:szCs w:val="22"/>
        </w:rPr>
      </w:pPr>
      <w:r>
        <w:rPr>
          <w:rFonts w:asciiTheme="minorHAnsi" w:eastAsiaTheme="minorHAnsi" w:hAnsiTheme="minorHAnsi" w:cstheme="minorHAnsi"/>
          <w:sz w:val="22"/>
          <w:szCs w:val="22"/>
        </w:rPr>
        <w:t>Washington</w:t>
      </w:r>
      <w:r w:rsidR="0034731E">
        <w:rPr>
          <w:rFonts w:asciiTheme="minorHAnsi" w:eastAsiaTheme="minorHAnsi" w:hAnsiTheme="minorHAnsi" w:cstheme="minorHAnsi"/>
          <w:sz w:val="22"/>
          <w:szCs w:val="22"/>
        </w:rPr>
        <w:t xml:space="preserve"> can</w:t>
      </w:r>
      <w:r w:rsidR="001F0252">
        <w:rPr>
          <w:rFonts w:asciiTheme="minorHAnsi" w:eastAsiaTheme="minorHAnsi" w:hAnsiTheme="minorHAnsi" w:cstheme="minorHAnsi"/>
          <w:sz w:val="22"/>
          <w:szCs w:val="22"/>
        </w:rPr>
        <w:t xml:space="preserve">, and should, aim to </w:t>
      </w:r>
      <w:r w:rsidR="0034731E">
        <w:rPr>
          <w:rFonts w:asciiTheme="minorHAnsi" w:eastAsiaTheme="minorHAnsi" w:hAnsiTheme="minorHAnsi" w:cstheme="minorHAnsi"/>
          <w:sz w:val="22"/>
          <w:szCs w:val="22"/>
        </w:rPr>
        <w:t>incentivize new projects without reducing avoided methane credits from pre-2023 projects</w:t>
      </w:r>
      <w:r>
        <w:rPr>
          <w:rFonts w:asciiTheme="minorHAnsi" w:eastAsiaTheme="minorHAnsi" w:hAnsiTheme="minorHAnsi" w:cstheme="minorHAnsi"/>
          <w:sz w:val="22"/>
          <w:szCs w:val="22"/>
        </w:rPr>
        <w:t xml:space="preserve">. </w:t>
      </w:r>
      <w:r w:rsidR="0034731E">
        <w:rPr>
          <w:rFonts w:asciiTheme="minorHAnsi" w:eastAsiaTheme="minorHAnsi" w:hAnsiTheme="minorHAnsi" w:cstheme="minorHAnsi"/>
          <w:sz w:val="22"/>
          <w:szCs w:val="22"/>
        </w:rPr>
        <w:t>A comprehensive CFS program that inspires confidence in market participants will encourage continued project growth as the demand for clean</w:t>
      </w:r>
      <w:r>
        <w:rPr>
          <w:rFonts w:asciiTheme="minorHAnsi" w:eastAsiaTheme="minorHAnsi" w:hAnsiTheme="minorHAnsi" w:cstheme="minorHAnsi"/>
          <w:sz w:val="22"/>
          <w:szCs w:val="22"/>
        </w:rPr>
        <w:t xml:space="preserve"> fuel grows</w:t>
      </w:r>
      <w:r w:rsidR="0034731E">
        <w:rPr>
          <w:rFonts w:asciiTheme="minorHAnsi" w:eastAsiaTheme="minorHAnsi" w:hAnsiTheme="minorHAnsi" w:cstheme="minorHAnsi"/>
          <w:sz w:val="22"/>
          <w:szCs w:val="22"/>
        </w:rPr>
        <w:t xml:space="preserve">. If Ecology </w:t>
      </w:r>
      <w:r w:rsidR="0034731E" w:rsidRPr="00EE1C33">
        <w:rPr>
          <w:rFonts w:asciiTheme="minorHAnsi" w:eastAsiaTheme="minorHAnsi" w:hAnsiTheme="minorHAnsi" w:cstheme="minorHAnsi"/>
          <w:sz w:val="22"/>
          <w:szCs w:val="22"/>
        </w:rPr>
        <w:t>truly wants methane abatement from sources such as agricultural waste</w:t>
      </w:r>
      <w:r>
        <w:rPr>
          <w:rFonts w:asciiTheme="minorHAnsi" w:eastAsiaTheme="minorHAnsi" w:hAnsiTheme="minorHAnsi" w:cstheme="minorHAnsi"/>
          <w:sz w:val="22"/>
          <w:szCs w:val="22"/>
        </w:rPr>
        <w:t xml:space="preserve"> and landfills</w:t>
      </w:r>
      <w:r w:rsidRPr="00EE1C33">
        <w:rPr>
          <w:rFonts w:asciiTheme="minorHAnsi" w:eastAsiaTheme="minorHAnsi" w:hAnsiTheme="minorHAnsi" w:cstheme="minorHAnsi"/>
          <w:sz w:val="22"/>
          <w:szCs w:val="22"/>
        </w:rPr>
        <w:t xml:space="preserve"> to</w:t>
      </w:r>
      <w:r w:rsidR="0034731E" w:rsidRPr="00EE1C33">
        <w:rPr>
          <w:rFonts w:asciiTheme="minorHAnsi" w:eastAsiaTheme="minorHAnsi" w:hAnsiTheme="minorHAnsi" w:cstheme="minorHAnsi"/>
          <w:sz w:val="22"/>
          <w:szCs w:val="22"/>
        </w:rPr>
        <w:t xml:space="preserve"> continue, and for new sources of RNG activity such as organic waste diversion from the municipal waste stream to develop, they must convince the clean fuel investment community that RNG will remain a viable and important contributor to the CFS framework.</w:t>
      </w:r>
      <w:r w:rsidR="005B2A90">
        <w:rPr>
          <w:rFonts w:asciiTheme="minorHAnsi" w:eastAsiaTheme="minorHAnsi" w:hAnsiTheme="minorHAnsi" w:cstheme="minorHAnsi"/>
          <w:sz w:val="22"/>
          <w:szCs w:val="22"/>
        </w:rPr>
        <w:t xml:space="preserve"> Creating a division between pre- and post-2023 projects will simply give developers </w:t>
      </w:r>
      <w:r w:rsidR="001F0252">
        <w:rPr>
          <w:rFonts w:asciiTheme="minorHAnsi" w:eastAsiaTheme="minorHAnsi" w:hAnsiTheme="minorHAnsi" w:cstheme="minorHAnsi"/>
          <w:sz w:val="22"/>
          <w:szCs w:val="22"/>
        </w:rPr>
        <w:t>increased</w:t>
      </w:r>
      <w:r w:rsidR="005B2A90">
        <w:rPr>
          <w:rFonts w:asciiTheme="minorHAnsi" w:eastAsiaTheme="minorHAnsi" w:hAnsiTheme="minorHAnsi" w:cstheme="minorHAnsi"/>
          <w:sz w:val="22"/>
          <w:szCs w:val="22"/>
        </w:rPr>
        <w:t xml:space="preserve"> fear of “stroke of the pen” risk</w:t>
      </w:r>
      <w:r w:rsidR="001F0252">
        <w:rPr>
          <w:rFonts w:asciiTheme="minorHAnsi" w:eastAsiaTheme="minorHAnsi" w:hAnsiTheme="minorHAnsi" w:cstheme="minorHAnsi"/>
          <w:sz w:val="22"/>
          <w:szCs w:val="22"/>
        </w:rPr>
        <w:t>—</w:t>
      </w:r>
      <w:r w:rsidR="005B2A90">
        <w:rPr>
          <w:rFonts w:asciiTheme="minorHAnsi" w:eastAsiaTheme="minorHAnsi" w:hAnsiTheme="minorHAnsi" w:cstheme="minorHAnsi"/>
          <w:sz w:val="22"/>
          <w:szCs w:val="22"/>
        </w:rPr>
        <w:t xml:space="preserve">the investment framework shifting in an unpredictable </w:t>
      </w:r>
      <w:r w:rsidR="001F0252">
        <w:rPr>
          <w:rFonts w:asciiTheme="minorHAnsi" w:eastAsiaTheme="minorHAnsi" w:hAnsiTheme="minorHAnsi" w:cstheme="minorHAnsi"/>
          <w:sz w:val="22"/>
          <w:szCs w:val="22"/>
        </w:rPr>
        <w:t xml:space="preserve">and arbitrary </w:t>
      </w:r>
      <w:r w:rsidR="005B2A90">
        <w:rPr>
          <w:rFonts w:asciiTheme="minorHAnsi" w:eastAsiaTheme="minorHAnsi" w:hAnsiTheme="minorHAnsi" w:cstheme="minorHAnsi"/>
          <w:sz w:val="22"/>
          <w:szCs w:val="22"/>
        </w:rPr>
        <w:t>way.</w:t>
      </w:r>
      <w:r w:rsidR="001F0252">
        <w:rPr>
          <w:rFonts w:asciiTheme="minorHAnsi" w:eastAsiaTheme="minorHAnsi" w:hAnsiTheme="minorHAnsi" w:cstheme="minorHAnsi"/>
          <w:sz w:val="22"/>
          <w:szCs w:val="22"/>
        </w:rPr>
        <w:t xml:space="preserve"> Such risk is extremely problematic and undermines the core goals of </w:t>
      </w:r>
      <w:r w:rsidR="00DB7DC8">
        <w:rPr>
          <w:rFonts w:asciiTheme="minorHAnsi" w:eastAsiaTheme="minorHAnsi" w:hAnsiTheme="minorHAnsi" w:cstheme="minorHAnsi"/>
          <w:sz w:val="22"/>
          <w:szCs w:val="22"/>
        </w:rPr>
        <w:t>market-based</w:t>
      </w:r>
      <w:r w:rsidR="001F0252">
        <w:rPr>
          <w:rFonts w:asciiTheme="minorHAnsi" w:eastAsiaTheme="minorHAnsi" w:hAnsiTheme="minorHAnsi" w:cstheme="minorHAnsi"/>
          <w:sz w:val="22"/>
          <w:szCs w:val="22"/>
        </w:rPr>
        <w:t xml:space="preserve"> programs designed to attract private capital. </w:t>
      </w:r>
      <w:r w:rsidR="005B2A90">
        <w:rPr>
          <w:rFonts w:asciiTheme="minorHAnsi" w:eastAsiaTheme="minorHAnsi" w:hAnsiTheme="minorHAnsi" w:cstheme="minorHAnsi"/>
          <w:sz w:val="22"/>
          <w:szCs w:val="22"/>
        </w:rPr>
        <w:t xml:space="preserve"> </w:t>
      </w:r>
      <w:r w:rsidR="0034731E" w:rsidRPr="00EE1C33">
        <w:rPr>
          <w:rFonts w:asciiTheme="minorHAnsi" w:eastAsiaTheme="minorHAnsi" w:hAnsiTheme="minorHAnsi" w:cstheme="minorHAnsi"/>
          <w:sz w:val="22"/>
          <w:szCs w:val="22"/>
        </w:rPr>
        <w:t xml:space="preserve">  </w:t>
      </w:r>
    </w:p>
    <w:p w14:paraId="6B116138" w14:textId="007C8322" w:rsidR="003968C7" w:rsidRPr="00B772E1" w:rsidRDefault="005B2A90" w:rsidP="0034731E">
      <w:pPr>
        <w:pStyle w:val="NormalWeb"/>
        <w:rPr>
          <w:rFonts w:asciiTheme="minorHAnsi" w:eastAsiaTheme="minorHAnsi" w:hAnsiTheme="minorHAnsi" w:cstheme="minorHAnsi"/>
          <w:sz w:val="22"/>
          <w:szCs w:val="22"/>
        </w:rPr>
      </w:pPr>
      <w:r>
        <w:rPr>
          <w:rFonts w:asciiTheme="minorHAnsi" w:eastAsiaTheme="minorHAnsi" w:hAnsiTheme="minorHAnsi" w:cstheme="minorHAnsi"/>
          <w:sz w:val="22"/>
          <w:szCs w:val="22"/>
        </w:rPr>
        <w:t>Finally, o</w:t>
      </w:r>
      <w:r w:rsidR="007D324B" w:rsidRPr="005E0BAB">
        <w:rPr>
          <w:rFonts w:asciiTheme="minorHAnsi" w:eastAsiaTheme="minorHAnsi" w:hAnsiTheme="minorHAnsi" w:cstheme="minorHAnsi"/>
          <w:sz w:val="22"/>
          <w:szCs w:val="22"/>
        </w:rPr>
        <w:t xml:space="preserve">pponents of </w:t>
      </w:r>
      <w:r w:rsidR="007D324B">
        <w:rPr>
          <w:rFonts w:asciiTheme="minorHAnsi" w:eastAsiaTheme="minorHAnsi" w:hAnsiTheme="minorHAnsi" w:cstheme="minorHAnsi"/>
          <w:sz w:val="22"/>
          <w:szCs w:val="22"/>
        </w:rPr>
        <w:t xml:space="preserve">RNG’s </w:t>
      </w:r>
      <w:r w:rsidR="007D324B" w:rsidRPr="005E0BAB">
        <w:rPr>
          <w:rFonts w:asciiTheme="minorHAnsi" w:eastAsiaTheme="minorHAnsi" w:hAnsiTheme="minorHAnsi" w:cstheme="minorHAnsi"/>
          <w:sz w:val="22"/>
          <w:szCs w:val="22"/>
        </w:rPr>
        <w:t>avoided methane benefits often portray the lifecycle analysis framework for methane from organic waste as if it is outside of the norm</w:t>
      </w:r>
      <w:r w:rsidR="007D324B">
        <w:rPr>
          <w:rFonts w:asciiTheme="minorHAnsi" w:eastAsiaTheme="minorHAnsi" w:hAnsiTheme="minorHAnsi" w:cstheme="minorHAnsi"/>
          <w:sz w:val="22"/>
          <w:szCs w:val="22"/>
        </w:rPr>
        <w:t xml:space="preserve"> or misaligned with other leading jurisdictions</w:t>
      </w:r>
      <w:r>
        <w:rPr>
          <w:rFonts w:asciiTheme="minorHAnsi" w:eastAsiaTheme="minorHAnsi" w:hAnsiTheme="minorHAnsi" w:cstheme="minorHAnsi"/>
          <w:sz w:val="22"/>
          <w:szCs w:val="22"/>
        </w:rPr>
        <w:t xml:space="preserve">. </w:t>
      </w:r>
      <w:r w:rsidR="001F0252">
        <w:rPr>
          <w:rFonts w:asciiTheme="minorHAnsi" w:eastAsiaTheme="minorHAnsi" w:hAnsiTheme="minorHAnsi" w:cstheme="minorHAnsi"/>
          <w:sz w:val="22"/>
          <w:szCs w:val="22"/>
        </w:rPr>
        <w:t>A</w:t>
      </w:r>
      <w:r>
        <w:rPr>
          <w:rFonts w:asciiTheme="minorHAnsi" w:eastAsiaTheme="minorHAnsi" w:hAnsiTheme="minorHAnsi" w:cstheme="minorHAnsi"/>
          <w:sz w:val="22"/>
          <w:szCs w:val="22"/>
        </w:rPr>
        <w:t xml:space="preserve">s we’ve demonstrated in prior comment letters, </w:t>
      </w:r>
      <w:r w:rsidR="007D324B" w:rsidRPr="005E0BAB">
        <w:rPr>
          <w:rFonts w:asciiTheme="minorHAnsi" w:eastAsiaTheme="minorHAnsi" w:hAnsiTheme="minorHAnsi" w:cstheme="minorHAnsi"/>
          <w:sz w:val="22"/>
          <w:szCs w:val="22"/>
        </w:rPr>
        <w:t>similar accounting was first pioneered in the European Union’s Renewable Energy Directive (RED)</w:t>
      </w:r>
      <w:r w:rsidR="007D324B">
        <w:rPr>
          <w:rFonts w:asciiTheme="minorHAnsi" w:eastAsiaTheme="minorHAnsi" w:hAnsiTheme="minorHAnsi" w:cstheme="minorHAnsi"/>
          <w:sz w:val="22"/>
          <w:szCs w:val="22"/>
        </w:rPr>
        <w:t xml:space="preserve"> before adoption into US Clean Fuel Programs</w:t>
      </w:r>
      <w:r w:rsidR="007D324B" w:rsidRPr="005E0BAB">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w:t>
      </w:r>
      <w:r>
        <w:rPr>
          <w:rFonts w:asciiTheme="minorHAnsi" w:eastAsiaTheme="minorHAnsi" w:hAnsiTheme="minorHAnsi" w:cstheme="minorHAnsi"/>
          <w:b/>
          <w:bCs/>
          <w:sz w:val="22"/>
          <w:szCs w:val="22"/>
        </w:rPr>
        <w:t>R</w:t>
      </w:r>
      <w:r w:rsidRPr="00EA6305">
        <w:rPr>
          <w:rFonts w:asciiTheme="minorHAnsi" w:eastAsiaTheme="minorHAnsi" w:hAnsiTheme="minorHAnsi" w:cstheme="minorHAnsi"/>
          <w:b/>
          <w:bCs/>
          <w:sz w:val="22"/>
          <w:szCs w:val="22"/>
        </w:rPr>
        <w:t xml:space="preserve">emoving </w:t>
      </w:r>
      <w:r>
        <w:rPr>
          <w:rFonts w:asciiTheme="minorHAnsi" w:eastAsiaTheme="minorHAnsi" w:hAnsiTheme="minorHAnsi" w:cstheme="minorHAnsi"/>
          <w:b/>
          <w:bCs/>
          <w:sz w:val="22"/>
          <w:szCs w:val="22"/>
        </w:rPr>
        <w:t xml:space="preserve">credit for avoided methane </w:t>
      </w:r>
      <w:r w:rsidRPr="00EA6305">
        <w:rPr>
          <w:rFonts w:asciiTheme="minorHAnsi" w:eastAsiaTheme="minorHAnsi" w:hAnsiTheme="minorHAnsi" w:cstheme="minorHAnsi"/>
          <w:b/>
          <w:bCs/>
          <w:sz w:val="22"/>
          <w:szCs w:val="22"/>
        </w:rPr>
        <w:t xml:space="preserve">is </w:t>
      </w:r>
      <w:r>
        <w:rPr>
          <w:rFonts w:asciiTheme="minorHAnsi" w:eastAsiaTheme="minorHAnsi" w:hAnsiTheme="minorHAnsi" w:cstheme="minorHAnsi"/>
          <w:b/>
          <w:bCs/>
          <w:sz w:val="22"/>
          <w:szCs w:val="22"/>
        </w:rPr>
        <w:t>simply poor greenhouse gas accounting</w:t>
      </w:r>
      <w:r w:rsidR="001F0252">
        <w:rPr>
          <w:rFonts w:asciiTheme="minorHAnsi" w:eastAsiaTheme="minorHAnsi" w:hAnsiTheme="minorHAnsi" w:cstheme="minorHAnsi"/>
          <w:b/>
          <w:bCs/>
          <w:sz w:val="22"/>
          <w:szCs w:val="22"/>
        </w:rPr>
        <w:t xml:space="preserve"> if no </w:t>
      </w:r>
      <w:r>
        <w:rPr>
          <w:rFonts w:asciiTheme="minorHAnsi" w:eastAsiaTheme="minorHAnsi" w:hAnsiTheme="minorHAnsi" w:cstheme="minorHAnsi"/>
          <w:b/>
          <w:bCs/>
          <w:sz w:val="22"/>
          <w:szCs w:val="22"/>
        </w:rPr>
        <w:t xml:space="preserve">requirements to control </w:t>
      </w:r>
      <w:r w:rsidRPr="00EA6305">
        <w:rPr>
          <w:rFonts w:asciiTheme="minorHAnsi" w:eastAsiaTheme="minorHAnsi" w:hAnsiTheme="minorHAnsi" w:cstheme="minorHAnsi"/>
          <w:b/>
          <w:bCs/>
          <w:sz w:val="22"/>
          <w:szCs w:val="22"/>
        </w:rPr>
        <w:t>ha</w:t>
      </w:r>
      <w:r>
        <w:rPr>
          <w:rFonts w:asciiTheme="minorHAnsi" w:eastAsiaTheme="minorHAnsi" w:hAnsiTheme="minorHAnsi" w:cstheme="minorHAnsi"/>
          <w:b/>
          <w:bCs/>
          <w:sz w:val="22"/>
          <w:szCs w:val="22"/>
        </w:rPr>
        <w:t>ve</w:t>
      </w:r>
      <w:r w:rsidRPr="00EA6305">
        <w:rPr>
          <w:rFonts w:asciiTheme="minorHAnsi" w:eastAsiaTheme="minorHAnsi" w:hAnsiTheme="minorHAnsi" w:cstheme="minorHAnsi"/>
          <w:b/>
          <w:bCs/>
          <w:sz w:val="22"/>
          <w:szCs w:val="22"/>
        </w:rPr>
        <w:t xml:space="preserve"> been developed</w:t>
      </w:r>
      <w:r w:rsidRPr="00EA6305">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It </w:t>
      </w:r>
      <w:r w:rsidRPr="008E6440">
        <w:rPr>
          <w:rFonts w:asciiTheme="minorHAnsi" w:eastAsiaTheme="minorHAnsi" w:hAnsiTheme="minorHAnsi" w:cstheme="minorHAnsi"/>
          <w:sz w:val="22"/>
          <w:szCs w:val="22"/>
        </w:rPr>
        <w:t xml:space="preserve">is irresponsible to propose an arbitrary phase-out of avoided methane crediting </w:t>
      </w:r>
      <w:r>
        <w:rPr>
          <w:rFonts w:asciiTheme="minorHAnsi" w:eastAsiaTheme="minorHAnsi" w:hAnsiTheme="minorHAnsi" w:cstheme="minorHAnsi"/>
          <w:sz w:val="22"/>
          <w:szCs w:val="22"/>
        </w:rPr>
        <w:t xml:space="preserve">for existing projects </w:t>
      </w:r>
      <w:r w:rsidRPr="008E6440">
        <w:rPr>
          <w:rFonts w:asciiTheme="minorHAnsi" w:eastAsiaTheme="minorHAnsi" w:hAnsiTheme="minorHAnsi" w:cstheme="minorHAnsi"/>
          <w:sz w:val="22"/>
          <w:szCs w:val="22"/>
        </w:rPr>
        <w:t xml:space="preserve">without a detailed </w:t>
      </w:r>
      <w:r>
        <w:rPr>
          <w:rFonts w:asciiTheme="minorHAnsi" w:eastAsiaTheme="minorHAnsi" w:hAnsiTheme="minorHAnsi" w:cstheme="minorHAnsi"/>
          <w:sz w:val="22"/>
          <w:szCs w:val="22"/>
        </w:rPr>
        <w:t xml:space="preserve">plan for developing a </w:t>
      </w:r>
      <w:r w:rsidRPr="008E6440">
        <w:rPr>
          <w:rFonts w:asciiTheme="minorHAnsi" w:eastAsiaTheme="minorHAnsi" w:hAnsiTheme="minorHAnsi" w:cstheme="minorHAnsi"/>
          <w:sz w:val="22"/>
          <w:szCs w:val="22"/>
        </w:rPr>
        <w:t xml:space="preserve">supporting replacement </w:t>
      </w:r>
      <w:r>
        <w:rPr>
          <w:rFonts w:asciiTheme="minorHAnsi" w:eastAsiaTheme="minorHAnsi" w:hAnsiTheme="minorHAnsi" w:cstheme="minorHAnsi"/>
          <w:sz w:val="22"/>
          <w:szCs w:val="22"/>
        </w:rPr>
        <w:t>policy to ensure that methane reductions from existing projects continue</w:t>
      </w:r>
      <w:r w:rsidRPr="008E6440">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In no other place does the CFS simply ignore greenhouse gas benefits </w:t>
      </w:r>
      <w:r w:rsidR="001F0252">
        <w:rPr>
          <w:rFonts w:asciiTheme="minorHAnsi" w:eastAsiaTheme="minorHAnsi" w:hAnsiTheme="minorHAnsi" w:cstheme="minorHAnsi"/>
          <w:sz w:val="22"/>
          <w:szCs w:val="22"/>
        </w:rPr>
        <w:t>(</w:t>
      </w:r>
      <w:r>
        <w:rPr>
          <w:rFonts w:asciiTheme="minorHAnsi" w:eastAsiaTheme="minorHAnsi" w:hAnsiTheme="minorHAnsi" w:cstheme="minorHAnsi"/>
          <w:sz w:val="22"/>
          <w:szCs w:val="22"/>
        </w:rPr>
        <w:t>or disbenefits</w:t>
      </w:r>
      <w:r w:rsidR="001F0252">
        <w:rPr>
          <w:rFonts w:asciiTheme="minorHAnsi" w:eastAsiaTheme="minorHAnsi" w:hAnsiTheme="minorHAnsi" w:cstheme="minorHAnsi"/>
          <w:sz w:val="22"/>
          <w:szCs w:val="22"/>
        </w:rPr>
        <w:t>)</w:t>
      </w:r>
      <w:r>
        <w:rPr>
          <w:rFonts w:asciiTheme="minorHAnsi" w:eastAsiaTheme="minorHAnsi" w:hAnsiTheme="minorHAnsi" w:cstheme="minorHAnsi"/>
          <w:sz w:val="22"/>
          <w:szCs w:val="22"/>
        </w:rPr>
        <w:t xml:space="preserve"> in the lifecycle of a fuel. </w:t>
      </w:r>
      <w:r w:rsidRPr="008E6440">
        <w:rPr>
          <w:rFonts w:asciiTheme="minorHAnsi" w:eastAsiaTheme="minorHAnsi" w:hAnsiTheme="minorHAnsi" w:cstheme="minorHAnsi"/>
          <w:sz w:val="22"/>
          <w:szCs w:val="22"/>
        </w:rPr>
        <w:t xml:space="preserve"> </w:t>
      </w:r>
      <w:r w:rsidR="003968C7" w:rsidRPr="00EE1C33">
        <w:rPr>
          <w:rFonts w:asciiTheme="minorHAnsi" w:eastAsiaTheme="minorHAnsi" w:hAnsiTheme="minorHAnsi" w:cstheme="minorHAnsi"/>
          <w:sz w:val="22"/>
          <w:szCs w:val="22"/>
        </w:rPr>
        <w:t xml:space="preserve"> </w:t>
      </w:r>
    </w:p>
    <w:p w14:paraId="00E80309" w14:textId="63D57308" w:rsidR="00EE1C33" w:rsidRDefault="00F05D6F" w:rsidP="005E0BAB">
      <w:pPr>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Regionality </w:t>
      </w:r>
      <w:r w:rsidR="003D44F7">
        <w:rPr>
          <w:rFonts w:asciiTheme="minorHAnsi" w:hAnsiTheme="minorHAnsi" w:cstheme="minorHAnsi"/>
          <w:b/>
          <w:sz w:val="22"/>
          <w:szCs w:val="22"/>
          <w:u w:val="single"/>
        </w:rPr>
        <w:t>and/</w:t>
      </w:r>
      <w:r>
        <w:rPr>
          <w:rFonts w:asciiTheme="minorHAnsi" w:hAnsiTheme="minorHAnsi" w:cstheme="minorHAnsi"/>
          <w:b/>
          <w:sz w:val="22"/>
          <w:szCs w:val="22"/>
          <w:u w:val="single"/>
        </w:rPr>
        <w:t xml:space="preserve">or </w:t>
      </w:r>
      <w:r w:rsidR="00EE1C33">
        <w:rPr>
          <w:rFonts w:asciiTheme="minorHAnsi" w:hAnsiTheme="minorHAnsi" w:cstheme="minorHAnsi"/>
          <w:b/>
          <w:sz w:val="22"/>
          <w:szCs w:val="22"/>
          <w:u w:val="single"/>
        </w:rPr>
        <w:t xml:space="preserve">Deliverability </w:t>
      </w:r>
      <w:r>
        <w:rPr>
          <w:rFonts w:asciiTheme="minorHAnsi" w:hAnsiTheme="minorHAnsi" w:cstheme="minorHAnsi"/>
          <w:b/>
          <w:sz w:val="22"/>
          <w:szCs w:val="22"/>
          <w:u w:val="single"/>
        </w:rPr>
        <w:t xml:space="preserve">Limits </w:t>
      </w:r>
      <w:r w:rsidR="00EE1C33">
        <w:rPr>
          <w:rFonts w:asciiTheme="minorHAnsi" w:hAnsiTheme="minorHAnsi" w:cstheme="minorHAnsi"/>
          <w:b/>
          <w:sz w:val="22"/>
          <w:szCs w:val="22"/>
          <w:u w:val="single"/>
        </w:rPr>
        <w:t>Creates</w:t>
      </w:r>
      <w:r>
        <w:rPr>
          <w:rFonts w:asciiTheme="minorHAnsi" w:hAnsiTheme="minorHAnsi" w:cstheme="minorHAnsi"/>
          <w:b/>
          <w:sz w:val="22"/>
          <w:szCs w:val="22"/>
          <w:u w:val="single"/>
        </w:rPr>
        <w:t xml:space="preserve"> </w:t>
      </w:r>
      <w:r w:rsidR="00EE1C33">
        <w:rPr>
          <w:rFonts w:asciiTheme="minorHAnsi" w:hAnsiTheme="minorHAnsi" w:cstheme="minorHAnsi"/>
          <w:b/>
          <w:sz w:val="22"/>
          <w:szCs w:val="22"/>
          <w:u w:val="single"/>
        </w:rPr>
        <w:t>Barrier</w:t>
      </w:r>
      <w:r>
        <w:rPr>
          <w:rFonts w:asciiTheme="minorHAnsi" w:hAnsiTheme="minorHAnsi" w:cstheme="minorHAnsi"/>
          <w:b/>
          <w:sz w:val="22"/>
          <w:szCs w:val="22"/>
          <w:u w:val="single"/>
        </w:rPr>
        <w:t>s</w:t>
      </w:r>
      <w:r w:rsidR="00EE1C33">
        <w:rPr>
          <w:rFonts w:asciiTheme="minorHAnsi" w:hAnsiTheme="minorHAnsi" w:cstheme="minorHAnsi"/>
          <w:b/>
          <w:sz w:val="22"/>
          <w:szCs w:val="22"/>
          <w:u w:val="single"/>
        </w:rPr>
        <w:t xml:space="preserve"> to Imports and Should Not be Adopted</w:t>
      </w:r>
    </w:p>
    <w:p w14:paraId="11C9BE2E" w14:textId="77777777" w:rsidR="00EE1C33" w:rsidRDefault="00EE1C33" w:rsidP="005E0BAB">
      <w:pPr>
        <w:rPr>
          <w:rFonts w:asciiTheme="minorHAnsi" w:hAnsiTheme="minorHAnsi" w:cstheme="minorHAnsi"/>
          <w:b/>
          <w:sz w:val="22"/>
          <w:szCs w:val="22"/>
          <w:u w:val="single"/>
        </w:rPr>
      </w:pPr>
    </w:p>
    <w:p w14:paraId="54B984AD" w14:textId="13625625" w:rsidR="008D2CBF" w:rsidRDefault="002970B5" w:rsidP="008D2CBF">
      <w:pPr>
        <w:rPr>
          <w:rFonts w:asciiTheme="minorHAnsi" w:hAnsiTheme="minorHAnsi" w:cstheme="minorHAnsi"/>
          <w:bCs/>
          <w:sz w:val="22"/>
          <w:szCs w:val="22"/>
        </w:rPr>
      </w:pPr>
      <w:r>
        <w:rPr>
          <w:rFonts w:asciiTheme="minorHAnsi" w:hAnsiTheme="minorHAnsi" w:cstheme="minorHAnsi"/>
          <w:bCs/>
          <w:sz w:val="22"/>
          <w:szCs w:val="22"/>
        </w:rPr>
        <w:t>We</w:t>
      </w:r>
      <w:r w:rsidR="00EE1C33">
        <w:rPr>
          <w:rFonts w:asciiTheme="minorHAnsi" w:hAnsiTheme="minorHAnsi" w:cstheme="minorHAnsi"/>
          <w:bCs/>
          <w:sz w:val="22"/>
          <w:szCs w:val="22"/>
        </w:rPr>
        <w:t xml:space="preserve"> believe that changes to deliverability requirements </w:t>
      </w:r>
      <w:r w:rsidR="00EE1C33" w:rsidRPr="00EE1C33">
        <w:rPr>
          <w:rFonts w:asciiTheme="minorHAnsi" w:hAnsiTheme="minorHAnsi" w:cstheme="minorHAnsi"/>
          <w:bCs/>
          <w:sz w:val="22"/>
          <w:szCs w:val="22"/>
        </w:rPr>
        <w:t>are problematic for RNG development</w:t>
      </w:r>
      <w:r w:rsidR="000E7BDF">
        <w:rPr>
          <w:rFonts w:asciiTheme="minorHAnsi" w:hAnsiTheme="minorHAnsi" w:cstheme="minorHAnsi"/>
          <w:bCs/>
          <w:sz w:val="22"/>
          <w:szCs w:val="22"/>
        </w:rPr>
        <w:t>, both inside of and outside of Washington</w:t>
      </w:r>
      <w:r w:rsidR="00EE1C33" w:rsidRPr="00EE1C33">
        <w:rPr>
          <w:rFonts w:asciiTheme="minorHAnsi" w:hAnsiTheme="minorHAnsi" w:cstheme="minorHAnsi"/>
          <w:bCs/>
          <w:sz w:val="22"/>
          <w:szCs w:val="22"/>
        </w:rPr>
        <w:t xml:space="preserve">. </w:t>
      </w:r>
      <w:r w:rsidR="003968C7">
        <w:rPr>
          <w:rFonts w:asciiTheme="minorHAnsi" w:hAnsiTheme="minorHAnsi" w:cstheme="minorHAnsi"/>
          <w:bCs/>
          <w:sz w:val="22"/>
          <w:szCs w:val="22"/>
        </w:rPr>
        <w:t>B</w:t>
      </w:r>
      <w:r w:rsidR="008D2CBF">
        <w:rPr>
          <w:rFonts w:asciiTheme="minorHAnsi" w:hAnsiTheme="minorHAnsi" w:cstheme="minorHAnsi"/>
          <w:sz w:val="22"/>
          <w:szCs w:val="22"/>
        </w:rPr>
        <w:t>ook-and-claim accounting is a well-established method for tracking RNG as i</w:t>
      </w:r>
      <w:r w:rsidR="008D2CBF" w:rsidRPr="005E0BAB">
        <w:rPr>
          <w:rFonts w:asciiTheme="minorHAnsi" w:hAnsiTheme="minorHAnsi" w:cstheme="minorHAnsi"/>
          <w:sz w:val="22"/>
          <w:szCs w:val="22"/>
        </w:rPr>
        <w:t>t is not possible to physically segregate delivery of renewable gas once it is intermingled with fossil gas in the pipeline system</w:t>
      </w:r>
      <w:r w:rsidR="008D2CBF">
        <w:rPr>
          <w:rFonts w:asciiTheme="minorHAnsi" w:hAnsiTheme="minorHAnsi" w:cstheme="minorHAnsi"/>
          <w:sz w:val="22"/>
          <w:szCs w:val="22"/>
        </w:rPr>
        <w:t>.</w:t>
      </w:r>
      <w:r w:rsidR="008D2CBF" w:rsidRPr="005E0BAB">
        <w:rPr>
          <w:rFonts w:asciiTheme="minorHAnsi" w:hAnsiTheme="minorHAnsi" w:cstheme="minorHAnsi"/>
          <w:sz w:val="22"/>
          <w:szCs w:val="22"/>
        </w:rPr>
        <w:t xml:space="preserve">  </w:t>
      </w:r>
    </w:p>
    <w:p w14:paraId="6C23D0CA" w14:textId="77777777" w:rsidR="008D2CBF" w:rsidRDefault="008D2CBF" w:rsidP="008D2CBF">
      <w:pPr>
        <w:rPr>
          <w:rFonts w:asciiTheme="minorHAnsi" w:hAnsiTheme="minorHAnsi" w:cstheme="minorHAnsi"/>
          <w:bCs/>
          <w:sz w:val="22"/>
          <w:szCs w:val="22"/>
        </w:rPr>
      </w:pPr>
    </w:p>
    <w:p w14:paraId="5F45E528" w14:textId="4D9ED087" w:rsidR="000E7BDF" w:rsidRDefault="00F05D6F" w:rsidP="008D2CBF">
      <w:pPr>
        <w:rPr>
          <w:rFonts w:asciiTheme="minorHAnsi" w:hAnsiTheme="minorHAnsi" w:cstheme="minorHAnsi"/>
          <w:bCs/>
          <w:sz w:val="22"/>
          <w:szCs w:val="22"/>
        </w:rPr>
      </w:pPr>
      <w:r>
        <w:rPr>
          <w:rFonts w:asciiTheme="minorHAnsi" w:hAnsiTheme="minorHAnsi" w:cstheme="minorHAnsi"/>
          <w:bCs/>
          <w:sz w:val="22"/>
          <w:szCs w:val="22"/>
        </w:rPr>
        <w:t xml:space="preserve">The RNG deliverability proposals currently being debated in the California LCFS rulemaking are not an improvement to </w:t>
      </w:r>
      <w:r w:rsidR="000E7BDF">
        <w:rPr>
          <w:rFonts w:asciiTheme="minorHAnsi" w:hAnsiTheme="minorHAnsi" w:cstheme="minorHAnsi"/>
          <w:bCs/>
          <w:sz w:val="22"/>
          <w:szCs w:val="22"/>
        </w:rPr>
        <w:t>the prior accounting practices and</w:t>
      </w:r>
      <w:r w:rsidR="003D44F7">
        <w:rPr>
          <w:rFonts w:asciiTheme="minorHAnsi" w:hAnsiTheme="minorHAnsi" w:cstheme="minorHAnsi"/>
          <w:bCs/>
          <w:sz w:val="22"/>
          <w:szCs w:val="22"/>
        </w:rPr>
        <w:t xml:space="preserve"> should not be copied by Washington</w:t>
      </w:r>
      <w:r>
        <w:rPr>
          <w:rFonts w:asciiTheme="minorHAnsi" w:hAnsiTheme="minorHAnsi" w:cstheme="minorHAnsi"/>
          <w:bCs/>
          <w:sz w:val="22"/>
          <w:szCs w:val="22"/>
        </w:rPr>
        <w:t>.</w:t>
      </w:r>
      <w:r w:rsidR="003D44F7">
        <w:rPr>
          <w:rFonts w:asciiTheme="minorHAnsi" w:hAnsiTheme="minorHAnsi" w:cstheme="minorHAnsi"/>
          <w:bCs/>
          <w:sz w:val="22"/>
          <w:szCs w:val="22"/>
        </w:rPr>
        <w:t xml:space="preserve"> </w:t>
      </w:r>
      <w:r w:rsidR="000E7BDF" w:rsidRPr="005E0BAB">
        <w:rPr>
          <w:rFonts w:asciiTheme="minorHAnsi" w:hAnsiTheme="minorHAnsi" w:cstheme="minorHAnsi"/>
          <w:bCs/>
          <w:sz w:val="22"/>
          <w:szCs w:val="22"/>
        </w:rPr>
        <w:t>Requiring an RNG developer to hold long-term firm pipeline capacity from production source to end</w:t>
      </w:r>
      <w:r w:rsidR="000E7BDF">
        <w:rPr>
          <w:rFonts w:asciiTheme="minorHAnsi" w:hAnsiTheme="minorHAnsi" w:cstheme="minorHAnsi"/>
          <w:bCs/>
          <w:sz w:val="22"/>
          <w:szCs w:val="22"/>
        </w:rPr>
        <w:t>-</w:t>
      </w:r>
      <w:r w:rsidR="000E7BDF" w:rsidRPr="005E0BAB">
        <w:rPr>
          <w:rFonts w:asciiTheme="minorHAnsi" w:hAnsiTheme="minorHAnsi" w:cstheme="minorHAnsi"/>
          <w:bCs/>
          <w:sz w:val="22"/>
          <w:szCs w:val="22"/>
        </w:rPr>
        <w:t xml:space="preserve">use does not ensure that the renewable molecules flow in that path. Instead, it only adds </w:t>
      </w:r>
      <w:r w:rsidR="000E7BDF">
        <w:rPr>
          <w:rFonts w:asciiTheme="minorHAnsi" w:hAnsiTheme="minorHAnsi" w:cstheme="minorHAnsi"/>
          <w:bCs/>
          <w:sz w:val="22"/>
          <w:szCs w:val="22"/>
        </w:rPr>
        <w:t xml:space="preserve">additional </w:t>
      </w:r>
      <w:r w:rsidR="000E7BDF" w:rsidRPr="005E0BAB">
        <w:rPr>
          <w:rFonts w:asciiTheme="minorHAnsi" w:hAnsiTheme="minorHAnsi" w:cstheme="minorHAnsi"/>
          <w:bCs/>
          <w:sz w:val="22"/>
          <w:szCs w:val="22"/>
        </w:rPr>
        <w:t>cost</w:t>
      </w:r>
      <w:r w:rsidR="000E7BDF">
        <w:rPr>
          <w:rFonts w:asciiTheme="minorHAnsi" w:hAnsiTheme="minorHAnsi" w:cstheme="minorHAnsi"/>
          <w:bCs/>
          <w:sz w:val="22"/>
          <w:szCs w:val="22"/>
        </w:rPr>
        <w:t>s</w:t>
      </w:r>
      <w:r w:rsidR="000E7BDF" w:rsidRPr="005E0BAB">
        <w:rPr>
          <w:rFonts w:asciiTheme="minorHAnsi" w:hAnsiTheme="minorHAnsi" w:cstheme="minorHAnsi"/>
          <w:bCs/>
          <w:sz w:val="22"/>
          <w:szCs w:val="22"/>
        </w:rPr>
        <w:t xml:space="preserve"> because it does not allow market participants to take advantage of liquid supply trading hubs and pipeline displacement, which can</w:t>
      </w:r>
      <w:r w:rsidR="000E7BDF">
        <w:rPr>
          <w:rFonts w:asciiTheme="minorHAnsi" w:hAnsiTheme="minorHAnsi" w:cstheme="minorHAnsi"/>
          <w:bCs/>
          <w:sz w:val="22"/>
          <w:szCs w:val="22"/>
        </w:rPr>
        <w:t xml:space="preserve"> significantly</w:t>
      </w:r>
      <w:r w:rsidR="000E7BDF" w:rsidRPr="005E0BAB">
        <w:rPr>
          <w:rFonts w:asciiTheme="minorHAnsi" w:hAnsiTheme="minorHAnsi" w:cstheme="minorHAnsi"/>
          <w:bCs/>
          <w:sz w:val="22"/>
          <w:szCs w:val="22"/>
        </w:rPr>
        <w:t xml:space="preserve"> bring</w:t>
      </w:r>
      <w:r w:rsidR="000E7BDF">
        <w:rPr>
          <w:rFonts w:asciiTheme="minorHAnsi" w:hAnsiTheme="minorHAnsi" w:cstheme="minorHAnsi"/>
          <w:bCs/>
          <w:sz w:val="22"/>
          <w:szCs w:val="22"/>
        </w:rPr>
        <w:t xml:space="preserve"> down the cost</w:t>
      </w:r>
      <w:r w:rsidR="000E7BDF" w:rsidRPr="005E0BAB">
        <w:rPr>
          <w:rFonts w:asciiTheme="minorHAnsi" w:hAnsiTheme="minorHAnsi" w:cstheme="minorHAnsi"/>
          <w:bCs/>
          <w:sz w:val="22"/>
          <w:szCs w:val="22"/>
        </w:rPr>
        <w:t xml:space="preserve"> </w:t>
      </w:r>
      <w:r w:rsidR="000E7BDF">
        <w:rPr>
          <w:rFonts w:asciiTheme="minorHAnsi" w:hAnsiTheme="minorHAnsi" w:cstheme="minorHAnsi"/>
          <w:bCs/>
          <w:sz w:val="22"/>
          <w:szCs w:val="22"/>
        </w:rPr>
        <w:t xml:space="preserve">of RNG supply. Pipeline directional flow can change over time, especially if we are able to wean ourselves </w:t>
      </w:r>
      <w:r w:rsidR="00DB7DC8">
        <w:rPr>
          <w:rFonts w:asciiTheme="minorHAnsi" w:hAnsiTheme="minorHAnsi" w:cstheme="minorHAnsi"/>
          <w:bCs/>
          <w:sz w:val="22"/>
          <w:szCs w:val="22"/>
        </w:rPr>
        <w:t>off</w:t>
      </w:r>
      <w:r w:rsidR="000E7BDF">
        <w:rPr>
          <w:rFonts w:asciiTheme="minorHAnsi" w:hAnsiTheme="minorHAnsi" w:cstheme="minorHAnsi"/>
          <w:bCs/>
          <w:sz w:val="22"/>
          <w:szCs w:val="22"/>
        </w:rPr>
        <w:t xml:space="preserve"> fossil gas and the system begins to be dominated by renewable flows in the future. </w:t>
      </w:r>
    </w:p>
    <w:p w14:paraId="4E556964" w14:textId="77777777" w:rsidR="000E7BDF" w:rsidRDefault="000E7BDF" w:rsidP="008D2CBF">
      <w:pPr>
        <w:rPr>
          <w:rFonts w:asciiTheme="minorHAnsi" w:hAnsiTheme="minorHAnsi" w:cstheme="minorHAnsi"/>
          <w:bCs/>
          <w:sz w:val="22"/>
          <w:szCs w:val="22"/>
        </w:rPr>
      </w:pPr>
    </w:p>
    <w:p w14:paraId="5E6E4191" w14:textId="5AB59CF3" w:rsidR="003D44F7" w:rsidRDefault="000E7BDF" w:rsidP="008D2CBF">
      <w:pPr>
        <w:rPr>
          <w:rFonts w:asciiTheme="minorHAnsi" w:hAnsiTheme="minorHAnsi" w:cstheme="minorHAnsi"/>
          <w:bCs/>
          <w:sz w:val="22"/>
          <w:szCs w:val="22"/>
        </w:rPr>
      </w:pPr>
      <w:r>
        <w:rPr>
          <w:rFonts w:asciiTheme="minorHAnsi" w:hAnsiTheme="minorHAnsi" w:cstheme="minorHAnsi"/>
          <w:bCs/>
          <w:sz w:val="22"/>
          <w:szCs w:val="22"/>
        </w:rPr>
        <w:t xml:space="preserve">Further, </w:t>
      </w:r>
      <w:r w:rsidR="003D44F7">
        <w:rPr>
          <w:rFonts w:asciiTheme="minorHAnsi" w:hAnsiTheme="minorHAnsi" w:cstheme="minorHAnsi"/>
          <w:bCs/>
          <w:sz w:val="22"/>
          <w:szCs w:val="22"/>
        </w:rPr>
        <w:t>Washington has previously benefited from California’s book-and-claim rules</w:t>
      </w:r>
      <w:r>
        <w:rPr>
          <w:rFonts w:asciiTheme="minorHAnsi" w:hAnsiTheme="minorHAnsi" w:cstheme="minorHAnsi"/>
          <w:bCs/>
          <w:sz w:val="22"/>
          <w:szCs w:val="22"/>
        </w:rPr>
        <w:t xml:space="preserve"> because W</w:t>
      </w:r>
      <w:r w:rsidR="003D44F7">
        <w:rPr>
          <w:rFonts w:asciiTheme="minorHAnsi" w:hAnsiTheme="minorHAnsi" w:cstheme="minorHAnsi"/>
          <w:bCs/>
          <w:sz w:val="22"/>
          <w:szCs w:val="22"/>
        </w:rPr>
        <w:t xml:space="preserve">ashington </w:t>
      </w:r>
      <w:r>
        <w:rPr>
          <w:rFonts w:asciiTheme="minorHAnsi" w:hAnsiTheme="minorHAnsi" w:cstheme="minorHAnsi"/>
          <w:bCs/>
          <w:sz w:val="22"/>
          <w:szCs w:val="22"/>
        </w:rPr>
        <w:t xml:space="preserve">RNG </w:t>
      </w:r>
      <w:r w:rsidR="003D44F7">
        <w:rPr>
          <w:rFonts w:asciiTheme="minorHAnsi" w:hAnsiTheme="minorHAnsi" w:cstheme="minorHAnsi"/>
          <w:bCs/>
          <w:sz w:val="22"/>
          <w:szCs w:val="22"/>
        </w:rPr>
        <w:t xml:space="preserve">projects were developed to serve California’s LCFS prior to Washington having its own program. Why </w:t>
      </w:r>
      <w:r>
        <w:rPr>
          <w:rFonts w:asciiTheme="minorHAnsi" w:hAnsiTheme="minorHAnsi" w:cstheme="minorHAnsi"/>
          <w:bCs/>
          <w:sz w:val="22"/>
          <w:szCs w:val="22"/>
        </w:rPr>
        <w:t xml:space="preserve">would Washington now not reciprocate that treatment and allow projects </w:t>
      </w:r>
      <w:r w:rsidR="003D44F7">
        <w:rPr>
          <w:rFonts w:asciiTheme="minorHAnsi" w:hAnsiTheme="minorHAnsi" w:cstheme="minorHAnsi"/>
          <w:bCs/>
          <w:sz w:val="22"/>
          <w:szCs w:val="22"/>
        </w:rPr>
        <w:t xml:space="preserve">in other states </w:t>
      </w:r>
      <w:r>
        <w:rPr>
          <w:rFonts w:asciiTheme="minorHAnsi" w:hAnsiTheme="minorHAnsi" w:cstheme="minorHAnsi"/>
          <w:bCs/>
          <w:sz w:val="22"/>
          <w:szCs w:val="22"/>
        </w:rPr>
        <w:t>(</w:t>
      </w:r>
      <w:r w:rsidR="003D44F7">
        <w:rPr>
          <w:rFonts w:asciiTheme="minorHAnsi" w:hAnsiTheme="minorHAnsi" w:cstheme="minorHAnsi"/>
          <w:bCs/>
          <w:sz w:val="22"/>
          <w:szCs w:val="22"/>
        </w:rPr>
        <w:t>that may want to follow Washington and California but have not yet been able to do so</w:t>
      </w:r>
      <w:r>
        <w:rPr>
          <w:rFonts w:asciiTheme="minorHAnsi" w:hAnsiTheme="minorHAnsi" w:cstheme="minorHAnsi"/>
          <w:bCs/>
          <w:sz w:val="22"/>
          <w:szCs w:val="22"/>
        </w:rPr>
        <w:t>) to gain traction thus developing both a lower cost of RNG supply to Washington and a constituency for climate action in the other jurisdiction</w:t>
      </w:r>
      <w:r w:rsidR="003D44F7">
        <w:rPr>
          <w:rFonts w:asciiTheme="minorHAnsi" w:hAnsiTheme="minorHAnsi" w:cstheme="minorHAnsi"/>
          <w:bCs/>
          <w:sz w:val="22"/>
          <w:szCs w:val="22"/>
        </w:rPr>
        <w:t>?</w:t>
      </w:r>
      <w:r>
        <w:rPr>
          <w:rFonts w:asciiTheme="minorHAnsi" w:hAnsiTheme="minorHAnsi" w:cstheme="minorHAnsi"/>
          <w:bCs/>
          <w:sz w:val="22"/>
          <w:szCs w:val="22"/>
        </w:rPr>
        <w:t xml:space="preserve"> Washington has actively explored linkage in the Cap-and-Invest context and the logic for pursuing linkage is the same for allowing fair import of renewable fuels produced in other states. </w:t>
      </w:r>
      <w:r w:rsidR="003D44F7">
        <w:rPr>
          <w:rFonts w:asciiTheme="minorHAnsi" w:hAnsiTheme="minorHAnsi" w:cstheme="minorHAnsi"/>
          <w:bCs/>
          <w:sz w:val="22"/>
          <w:szCs w:val="22"/>
        </w:rPr>
        <w:t xml:space="preserve">  </w:t>
      </w:r>
      <w:r w:rsidR="00F05D6F">
        <w:rPr>
          <w:rFonts w:asciiTheme="minorHAnsi" w:hAnsiTheme="minorHAnsi" w:cstheme="minorHAnsi"/>
          <w:bCs/>
          <w:sz w:val="22"/>
          <w:szCs w:val="22"/>
        </w:rPr>
        <w:t xml:space="preserve"> </w:t>
      </w:r>
    </w:p>
    <w:p w14:paraId="1DE092F2" w14:textId="77777777" w:rsidR="002970B5" w:rsidRDefault="002970B5" w:rsidP="00EE1C33">
      <w:pPr>
        <w:rPr>
          <w:rFonts w:asciiTheme="minorHAnsi" w:hAnsiTheme="minorHAnsi" w:cstheme="minorHAnsi"/>
          <w:bCs/>
          <w:sz w:val="22"/>
          <w:szCs w:val="22"/>
        </w:rPr>
      </w:pPr>
    </w:p>
    <w:p w14:paraId="5A22405A" w14:textId="1AF111C3" w:rsidR="003C04F0" w:rsidRPr="005E0BAB" w:rsidRDefault="002970B5" w:rsidP="005E0BAB">
      <w:pPr>
        <w:rPr>
          <w:rFonts w:asciiTheme="minorHAnsi" w:hAnsiTheme="minorHAnsi" w:cstheme="minorHAnsi"/>
          <w:bCs/>
          <w:sz w:val="22"/>
          <w:szCs w:val="22"/>
        </w:rPr>
      </w:pPr>
      <w:r>
        <w:rPr>
          <w:rFonts w:asciiTheme="minorHAnsi" w:hAnsiTheme="minorHAnsi" w:cstheme="minorHAnsi"/>
          <w:bCs/>
          <w:sz w:val="22"/>
          <w:szCs w:val="22"/>
        </w:rPr>
        <w:t xml:space="preserve">Washington </w:t>
      </w:r>
      <w:r w:rsidR="000E7BDF">
        <w:rPr>
          <w:rFonts w:asciiTheme="minorHAnsi" w:hAnsiTheme="minorHAnsi" w:cstheme="minorHAnsi"/>
          <w:bCs/>
          <w:sz w:val="22"/>
          <w:szCs w:val="22"/>
        </w:rPr>
        <w:t xml:space="preserve">also </w:t>
      </w:r>
      <w:r>
        <w:rPr>
          <w:rFonts w:asciiTheme="minorHAnsi" w:hAnsiTheme="minorHAnsi" w:cstheme="minorHAnsi"/>
          <w:bCs/>
          <w:sz w:val="22"/>
          <w:szCs w:val="22"/>
        </w:rPr>
        <w:t>imports much of its fossil gas from either Idaho or Canada, in which a large portion of that gas goes towards power production.</w:t>
      </w:r>
      <w:r>
        <w:rPr>
          <w:rStyle w:val="FootnoteReference"/>
          <w:rFonts w:asciiTheme="minorHAnsi" w:hAnsiTheme="minorHAnsi" w:cstheme="minorHAnsi"/>
          <w:bCs/>
          <w:sz w:val="22"/>
          <w:szCs w:val="22"/>
        </w:rPr>
        <w:footnoteReference w:id="3"/>
      </w:r>
      <w:r>
        <w:rPr>
          <w:rFonts w:asciiTheme="minorHAnsi" w:hAnsiTheme="minorHAnsi" w:cstheme="minorHAnsi"/>
          <w:bCs/>
          <w:sz w:val="22"/>
          <w:szCs w:val="22"/>
        </w:rPr>
        <w:t xml:space="preserve"> </w:t>
      </w:r>
      <w:r w:rsidR="00EE1C33" w:rsidRPr="00EE1C33">
        <w:rPr>
          <w:rFonts w:asciiTheme="minorHAnsi" w:hAnsiTheme="minorHAnsi" w:cstheme="minorHAnsi"/>
          <w:bCs/>
          <w:sz w:val="22"/>
          <w:szCs w:val="22"/>
        </w:rPr>
        <w:t xml:space="preserve">Given that </w:t>
      </w:r>
      <w:r>
        <w:rPr>
          <w:rFonts w:asciiTheme="minorHAnsi" w:hAnsiTheme="minorHAnsi" w:cstheme="minorHAnsi"/>
          <w:bCs/>
          <w:sz w:val="22"/>
          <w:szCs w:val="22"/>
        </w:rPr>
        <w:t>Washington</w:t>
      </w:r>
      <w:r w:rsidR="00EE1C33" w:rsidRPr="00EE1C33">
        <w:rPr>
          <w:rFonts w:asciiTheme="minorHAnsi" w:hAnsiTheme="minorHAnsi" w:cstheme="minorHAnsi"/>
          <w:bCs/>
          <w:sz w:val="22"/>
          <w:szCs w:val="22"/>
        </w:rPr>
        <w:t xml:space="preserve"> benefits from North American energy markets</w:t>
      </w:r>
      <w:r w:rsidR="000E7BDF">
        <w:rPr>
          <w:rFonts w:asciiTheme="minorHAnsi" w:hAnsiTheme="minorHAnsi" w:cstheme="minorHAnsi"/>
          <w:bCs/>
          <w:sz w:val="22"/>
          <w:szCs w:val="22"/>
        </w:rPr>
        <w:t xml:space="preserve"> for conventional gas, we request the same “open border” treatment for renewable energy</w:t>
      </w:r>
      <w:r>
        <w:rPr>
          <w:rFonts w:asciiTheme="minorHAnsi" w:hAnsiTheme="minorHAnsi" w:cstheme="minorHAnsi"/>
          <w:bCs/>
          <w:sz w:val="22"/>
          <w:szCs w:val="22"/>
        </w:rPr>
        <w:t xml:space="preserve">. </w:t>
      </w:r>
      <w:r w:rsidR="00EE1C33" w:rsidRPr="00EE1C33">
        <w:rPr>
          <w:rFonts w:asciiTheme="minorHAnsi" w:hAnsiTheme="minorHAnsi" w:cstheme="minorHAnsi"/>
          <w:bCs/>
          <w:sz w:val="22"/>
          <w:szCs w:val="22"/>
        </w:rPr>
        <w:t xml:space="preserve">All RNG projects produce the desired benefits of displacing fossil gas, and most create significant methane reductions. Achieving these benefits should remain the primary focus for </w:t>
      </w:r>
      <w:r>
        <w:rPr>
          <w:rFonts w:asciiTheme="minorHAnsi" w:hAnsiTheme="minorHAnsi" w:cstheme="minorHAnsi"/>
          <w:bCs/>
          <w:sz w:val="22"/>
          <w:szCs w:val="22"/>
        </w:rPr>
        <w:t>Washington</w:t>
      </w:r>
      <w:r w:rsidR="003968C7">
        <w:rPr>
          <w:rFonts w:asciiTheme="minorHAnsi" w:hAnsiTheme="minorHAnsi" w:cstheme="minorHAnsi"/>
          <w:bCs/>
          <w:sz w:val="22"/>
          <w:szCs w:val="22"/>
        </w:rPr>
        <w:t xml:space="preserve">’s </w:t>
      </w:r>
      <w:r w:rsidR="00EE1C33" w:rsidRPr="00EE1C33">
        <w:rPr>
          <w:rFonts w:asciiTheme="minorHAnsi" w:hAnsiTheme="minorHAnsi" w:cstheme="minorHAnsi"/>
          <w:bCs/>
          <w:sz w:val="22"/>
          <w:szCs w:val="22"/>
        </w:rPr>
        <w:t>RNG policy</w:t>
      </w:r>
      <w:r w:rsidR="00F05D6F">
        <w:rPr>
          <w:rFonts w:asciiTheme="minorHAnsi" w:hAnsiTheme="minorHAnsi" w:cstheme="minorHAnsi"/>
          <w:bCs/>
          <w:sz w:val="22"/>
          <w:szCs w:val="22"/>
        </w:rPr>
        <w:t>, rather than trying to impose deliverability limits that do not match the reality of the gas system</w:t>
      </w:r>
      <w:r w:rsidR="00EE1C33" w:rsidRPr="00EE1C33">
        <w:rPr>
          <w:rFonts w:asciiTheme="minorHAnsi" w:hAnsiTheme="minorHAnsi" w:cstheme="minorHAnsi"/>
          <w:bCs/>
          <w:sz w:val="22"/>
          <w:szCs w:val="22"/>
        </w:rPr>
        <w:t xml:space="preserve">.    </w:t>
      </w:r>
    </w:p>
    <w:p w14:paraId="645FF445" w14:textId="5C69AA3C" w:rsidR="003968C7" w:rsidRDefault="000E7BDF" w:rsidP="000A2CF7">
      <w:pPr>
        <w:pStyle w:val="NormalWeb"/>
        <w:rPr>
          <w:rFonts w:asciiTheme="minorHAnsi" w:eastAsiaTheme="minorHAnsi" w:hAnsiTheme="minorHAnsi" w:cstheme="minorHAnsi"/>
          <w:sz w:val="22"/>
          <w:szCs w:val="22"/>
        </w:rPr>
      </w:pPr>
      <w:r>
        <w:rPr>
          <w:rFonts w:asciiTheme="minorHAnsi" w:eastAsiaTheme="minorHAnsi" w:hAnsiTheme="minorHAnsi" w:cstheme="minorHAnsi"/>
          <w:sz w:val="22"/>
          <w:szCs w:val="22"/>
        </w:rPr>
        <w:t>As we’ve explained in prior letters, i</w:t>
      </w:r>
      <w:r w:rsidR="00AD6447" w:rsidRPr="005E0BAB">
        <w:rPr>
          <w:rFonts w:asciiTheme="minorHAnsi" w:eastAsiaTheme="minorHAnsi" w:hAnsiTheme="minorHAnsi" w:cstheme="minorHAnsi"/>
          <w:sz w:val="22"/>
          <w:szCs w:val="22"/>
        </w:rPr>
        <w:t>t</w:t>
      </w:r>
      <w:r w:rsidR="00FD0BA1">
        <w:rPr>
          <w:rFonts w:asciiTheme="minorHAnsi" w:eastAsiaTheme="minorHAnsi" w:hAnsiTheme="minorHAnsi" w:cstheme="minorHAnsi"/>
          <w:sz w:val="22"/>
          <w:szCs w:val="22"/>
        </w:rPr>
        <w:t xml:space="preserve">’s essential </w:t>
      </w:r>
      <w:r w:rsidR="00AD6447" w:rsidRPr="005E0BAB">
        <w:rPr>
          <w:rFonts w:asciiTheme="minorHAnsi" w:eastAsiaTheme="minorHAnsi" w:hAnsiTheme="minorHAnsi" w:cstheme="minorHAnsi"/>
          <w:sz w:val="22"/>
          <w:szCs w:val="22"/>
        </w:rPr>
        <w:t xml:space="preserve">for the Washington CFS book-and-claim rules to allow for consistent claims in RNG volumes across the </w:t>
      </w:r>
      <w:r>
        <w:rPr>
          <w:rFonts w:asciiTheme="minorHAnsi" w:eastAsiaTheme="minorHAnsi" w:hAnsiTheme="minorHAnsi" w:cstheme="minorHAnsi"/>
          <w:sz w:val="22"/>
          <w:szCs w:val="22"/>
        </w:rPr>
        <w:t>Renewable Fuel Standard (</w:t>
      </w:r>
      <w:r w:rsidR="00AD6447" w:rsidRPr="005E0BAB">
        <w:rPr>
          <w:rFonts w:asciiTheme="minorHAnsi" w:eastAsiaTheme="minorHAnsi" w:hAnsiTheme="minorHAnsi" w:cstheme="minorHAnsi"/>
          <w:sz w:val="22"/>
          <w:szCs w:val="22"/>
        </w:rPr>
        <w:t>RFS</w:t>
      </w:r>
      <w:r>
        <w:rPr>
          <w:rFonts w:asciiTheme="minorHAnsi" w:eastAsiaTheme="minorHAnsi" w:hAnsiTheme="minorHAnsi" w:cstheme="minorHAnsi"/>
          <w:sz w:val="22"/>
          <w:szCs w:val="22"/>
        </w:rPr>
        <w:t>)</w:t>
      </w:r>
      <w:r w:rsidR="00AD6447" w:rsidRPr="005E0BAB">
        <w:rPr>
          <w:rFonts w:asciiTheme="minorHAnsi" w:eastAsiaTheme="minorHAnsi" w:hAnsiTheme="minorHAnsi" w:cstheme="minorHAnsi"/>
          <w:sz w:val="22"/>
          <w:szCs w:val="22"/>
        </w:rPr>
        <w:t xml:space="preserve"> and the CFS. Other approaches will inherently create misalignment in claims, leading to administrative confusion and fewer financially viable projects. </w:t>
      </w:r>
    </w:p>
    <w:p w14:paraId="6852EF15" w14:textId="025F9EAB" w:rsidR="003D44F7" w:rsidRPr="003968C7" w:rsidRDefault="003D44F7" w:rsidP="003D44F7">
      <w:pPr>
        <w:pStyle w:val="NormalWeb"/>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Similarly, with respect to regionality for RECs from biogas-to-power projects, we fail to see why the </w:t>
      </w:r>
      <w:r w:rsidRPr="003D44F7">
        <w:rPr>
          <w:rFonts w:asciiTheme="minorHAnsi" w:eastAsiaTheme="minorHAnsi" w:hAnsiTheme="minorHAnsi" w:cstheme="minorHAnsi"/>
          <w:sz w:val="22"/>
          <w:szCs w:val="22"/>
        </w:rPr>
        <w:t>Pacific NW</w:t>
      </w:r>
      <w:r>
        <w:rPr>
          <w:rFonts w:asciiTheme="minorHAnsi" w:eastAsiaTheme="minorHAnsi" w:hAnsiTheme="minorHAnsi" w:cstheme="minorHAnsi"/>
          <w:sz w:val="22"/>
          <w:szCs w:val="22"/>
        </w:rPr>
        <w:t xml:space="preserve"> </w:t>
      </w:r>
      <w:r w:rsidRPr="003D44F7">
        <w:rPr>
          <w:rFonts w:asciiTheme="minorHAnsi" w:eastAsiaTheme="minorHAnsi" w:hAnsiTheme="minorHAnsi" w:cstheme="minorHAnsi"/>
          <w:sz w:val="22"/>
          <w:szCs w:val="22"/>
        </w:rPr>
        <w:t>region</w:t>
      </w:r>
      <w:r>
        <w:rPr>
          <w:rFonts w:asciiTheme="minorHAnsi" w:eastAsiaTheme="minorHAnsi" w:hAnsiTheme="minorHAnsi" w:cstheme="minorHAnsi"/>
          <w:sz w:val="22"/>
          <w:szCs w:val="22"/>
        </w:rPr>
        <w:t xml:space="preserve"> is an appropriate boundary. Power can, and does, flow throughout the WECC to ensure balancing of supply and demand.</w:t>
      </w:r>
      <w:r w:rsidR="00766BCD">
        <w:rPr>
          <w:rStyle w:val="FootnoteReference"/>
          <w:rFonts w:asciiTheme="minorHAnsi" w:eastAsiaTheme="minorHAnsi" w:hAnsiTheme="minorHAnsi" w:cstheme="minorHAnsi"/>
          <w:sz w:val="22"/>
          <w:szCs w:val="22"/>
        </w:rPr>
        <w:footnoteReference w:id="4"/>
      </w:r>
      <w:r>
        <w:rPr>
          <w:rFonts w:asciiTheme="minorHAnsi" w:eastAsiaTheme="minorHAnsi" w:hAnsiTheme="minorHAnsi" w:cstheme="minorHAnsi"/>
          <w:sz w:val="22"/>
          <w:szCs w:val="22"/>
        </w:rPr>
        <w:t xml:space="preserve"> Policymakers </w:t>
      </w:r>
      <w:r w:rsidR="00766BCD">
        <w:rPr>
          <w:rFonts w:asciiTheme="minorHAnsi" w:eastAsiaTheme="minorHAnsi" w:hAnsiTheme="minorHAnsi" w:cstheme="minorHAnsi"/>
          <w:sz w:val="22"/>
          <w:szCs w:val="22"/>
        </w:rPr>
        <w:t>should continue to explore</w:t>
      </w:r>
      <w:r>
        <w:rPr>
          <w:rFonts w:asciiTheme="minorHAnsi" w:eastAsiaTheme="minorHAnsi" w:hAnsiTheme="minorHAnsi" w:cstheme="minorHAnsi"/>
          <w:sz w:val="22"/>
          <w:szCs w:val="22"/>
        </w:rPr>
        <w:t xml:space="preserve"> how regional collaboration </w:t>
      </w:r>
      <w:r w:rsidR="00766BCD">
        <w:rPr>
          <w:rFonts w:asciiTheme="minorHAnsi" w:eastAsiaTheme="minorHAnsi" w:hAnsiTheme="minorHAnsi" w:cstheme="minorHAnsi"/>
          <w:sz w:val="22"/>
          <w:szCs w:val="22"/>
        </w:rPr>
        <w:t>can</w:t>
      </w:r>
      <w:r>
        <w:rPr>
          <w:rFonts w:asciiTheme="minorHAnsi" w:eastAsiaTheme="minorHAnsi" w:hAnsiTheme="minorHAnsi" w:cstheme="minorHAnsi"/>
          <w:sz w:val="22"/>
          <w:szCs w:val="22"/>
        </w:rPr>
        <w:t xml:space="preserve"> enhance renewable penetration and achieve a more efficient </w:t>
      </w:r>
      <w:r w:rsidR="00766BCD">
        <w:rPr>
          <w:rFonts w:asciiTheme="minorHAnsi" w:eastAsiaTheme="minorHAnsi" w:hAnsiTheme="minorHAnsi" w:cstheme="minorHAnsi"/>
          <w:sz w:val="22"/>
          <w:szCs w:val="22"/>
        </w:rPr>
        <w:t xml:space="preserve">power </w:t>
      </w:r>
      <w:r>
        <w:rPr>
          <w:rFonts w:asciiTheme="minorHAnsi" w:eastAsiaTheme="minorHAnsi" w:hAnsiTheme="minorHAnsi" w:cstheme="minorHAnsi"/>
          <w:sz w:val="22"/>
          <w:szCs w:val="22"/>
        </w:rPr>
        <w:t xml:space="preserve">system. There is </w:t>
      </w:r>
      <w:r>
        <w:rPr>
          <w:rFonts w:asciiTheme="minorHAnsi" w:eastAsiaTheme="minorHAnsi" w:hAnsiTheme="minorHAnsi" w:cstheme="minorHAnsi"/>
          <w:sz w:val="22"/>
          <w:szCs w:val="22"/>
        </w:rPr>
        <w:lastRenderedPageBreak/>
        <w:t xml:space="preserve">no logic to introducing an arbitrary regional requirement in the CFS </w:t>
      </w:r>
      <w:r w:rsidR="00766BCD">
        <w:rPr>
          <w:rFonts w:asciiTheme="minorHAnsi" w:eastAsiaTheme="minorHAnsi" w:hAnsiTheme="minorHAnsi" w:cstheme="minorHAnsi"/>
          <w:sz w:val="22"/>
          <w:szCs w:val="22"/>
        </w:rPr>
        <w:t xml:space="preserve">so that a transportation fuel program </w:t>
      </w:r>
      <w:r>
        <w:rPr>
          <w:rFonts w:asciiTheme="minorHAnsi" w:eastAsiaTheme="minorHAnsi" w:hAnsiTheme="minorHAnsi" w:cstheme="minorHAnsi"/>
          <w:sz w:val="22"/>
          <w:szCs w:val="22"/>
        </w:rPr>
        <w:t>run</w:t>
      </w:r>
      <w:r w:rsidR="00766BCD">
        <w:rPr>
          <w:rFonts w:asciiTheme="minorHAnsi" w:eastAsiaTheme="minorHAnsi" w:hAnsiTheme="minorHAnsi" w:cstheme="minorHAnsi"/>
          <w:sz w:val="22"/>
          <w:szCs w:val="22"/>
        </w:rPr>
        <w:t>s</w:t>
      </w:r>
      <w:r>
        <w:rPr>
          <w:rFonts w:asciiTheme="minorHAnsi" w:eastAsiaTheme="minorHAnsi" w:hAnsiTheme="minorHAnsi" w:cstheme="minorHAnsi"/>
          <w:sz w:val="22"/>
          <w:szCs w:val="22"/>
        </w:rPr>
        <w:t xml:space="preserve"> counter to how electricity sector experts are working to enhance regional collaboration.</w:t>
      </w:r>
    </w:p>
    <w:p w14:paraId="62555633" w14:textId="1842EAB5" w:rsidR="00EE1C33" w:rsidRPr="00D302C0" w:rsidRDefault="003968C7" w:rsidP="00EE1C33">
      <w:pPr>
        <w:pStyle w:val="NormalWeb"/>
        <w:rPr>
          <w:rFonts w:asciiTheme="minorHAnsi" w:eastAsiaTheme="minorHAnsi" w:hAnsiTheme="minorHAnsi" w:cstheme="minorHAnsi"/>
          <w:b/>
          <w:bCs/>
          <w:sz w:val="22"/>
          <w:szCs w:val="22"/>
          <w:u w:val="single"/>
        </w:rPr>
      </w:pPr>
      <w:r>
        <w:rPr>
          <w:rFonts w:asciiTheme="minorHAnsi" w:eastAsiaTheme="minorHAnsi" w:hAnsiTheme="minorHAnsi" w:cstheme="minorHAnsi"/>
          <w:b/>
          <w:bCs/>
          <w:sz w:val="22"/>
          <w:szCs w:val="22"/>
          <w:u w:val="single"/>
        </w:rPr>
        <w:t xml:space="preserve">Up to </w:t>
      </w:r>
      <w:r w:rsidR="00EE1C33">
        <w:rPr>
          <w:rFonts w:asciiTheme="minorHAnsi" w:eastAsiaTheme="minorHAnsi" w:hAnsiTheme="minorHAnsi" w:cstheme="minorHAnsi"/>
          <w:b/>
          <w:bCs/>
          <w:sz w:val="22"/>
          <w:szCs w:val="22"/>
          <w:u w:val="single"/>
        </w:rPr>
        <w:t xml:space="preserve">4-to-1 Penalty Should </w:t>
      </w:r>
      <w:r w:rsidR="00F05D6F">
        <w:rPr>
          <w:rFonts w:asciiTheme="minorHAnsi" w:eastAsiaTheme="minorHAnsi" w:hAnsiTheme="minorHAnsi" w:cstheme="minorHAnsi"/>
          <w:b/>
          <w:bCs/>
          <w:sz w:val="22"/>
          <w:szCs w:val="22"/>
          <w:u w:val="single"/>
        </w:rPr>
        <w:t xml:space="preserve">Not be Utilized </w:t>
      </w:r>
    </w:p>
    <w:p w14:paraId="66A64A5B" w14:textId="6D91B720" w:rsidR="00EE1C33" w:rsidRDefault="00F05D6F" w:rsidP="00EE1C33">
      <w:pPr>
        <w:pStyle w:val="NormalWeb"/>
        <w:rPr>
          <w:rFonts w:asciiTheme="minorHAnsi" w:eastAsiaTheme="minorHAnsi" w:hAnsiTheme="minorHAnsi" w:cstheme="minorHAnsi"/>
          <w:sz w:val="22"/>
          <w:szCs w:val="22"/>
        </w:rPr>
      </w:pPr>
      <w:r>
        <w:rPr>
          <w:rFonts w:asciiTheme="minorHAnsi" w:eastAsiaTheme="minorHAnsi" w:hAnsiTheme="minorHAnsi" w:cstheme="minorHAnsi"/>
          <w:sz w:val="22"/>
          <w:szCs w:val="22"/>
        </w:rPr>
        <w:t>T</w:t>
      </w:r>
      <w:r w:rsidR="00B772E1">
        <w:rPr>
          <w:rFonts w:asciiTheme="minorHAnsi" w:eastAsiaTheme="minorHAnsi" w:hAnsiTheme="minorHAnsi" w:cstheme="minorHAnsi"/>
          <w:sz w:val="22"/>
          <w:szCs w:val="22"/>
        </w:rPr>
        <w:t xml:space="preserve">he </w:t>
      </w:r>
      <w:r w:rsidR="00EE1C33" w:rsidRPr="00EE1C33">
        <w:rPr>
          <w:rFonts w:asciiTheme="minorHAnsi" w:eastAsiaTheme="minorHAnsi" w:hAnsiTheme="minorHAnsi" w:cstheme="minorHAnsi"/>
          <w:sz w:val="22"/>
          <w:szCs w:val="22"/>
        </w:rPr>
        <w:t>“4-to-1” penalty for the case where a verified CI is higher than the certified CI</w:t>
      </w:r>
      <w:r w:rsidR="00B772E1">
        <w:rPr>
          <w:rFonts w:asciiTheme="minorHAnsi" w:eastAsiaTheme="minorHAnsi" w:hAnsiTheme="minorHAnsi" w:cstheme="minorHAnsi"/>
          <w:sz w:val="22"/>
          <w:szCs w:val="22"/>
        </w:rPr>
        <w:t xml:space="preserve"> is </w:t>
      </w:r>
      <w:r w:rsidR="00766BCD">
        <w:rPr>
          <w:rFonts w:asciiTheme="minorHAnsi" w:eastAsiaTheme="minorHAnsi" w:hAnsiTheme="minorHAnsi" w:cstheme="minorHAnsi"/>
          <w:sz w:val="22"/>
          <w:szCs w:val="22"/>
        </w:rPr>
        <w:t>overly punitive</w:t>
      </w:r>
      <w:r w:rsidR="00B772E1">
        <w:rPr>
          <w:rFonts w:asciiTheme="minorHAnsi" w:eastAsiaTheme="minorHAnsi" w:hAnsiTheme="minorHAnsi" w:cstheme="minorHAnsi"/>
          <w:sz w:val="22"/>
          <w:szCs w:val="22"/>
        </w:rPr>
        <w:t>.</w:t>
      </w:r>
      <w:r w:rsidR="00EE1C33" w:rsidRPr="00EE1C33">
        <w:rPr>
          <w:rFonts w:asciiTheme="minorHAnsi" w:eastAsiaTheme="minorHAnsi" w:hAnsiTheme="minorHAnsi" w:cstheme="minorHAnsi"/>
          <w:sz w:val="22"/>
          <w:szCs w:val="22"/>
        </w:rPr>
        <w:t xml:space="preserve"> </w:t>
      </w:r>
      <w:r w:rsidR="00EE1C33">
        <w:rPr>
          <w:rFonts w:asciiTheme="minorHAnsi" w:eastAsiaTheme="minorHAnsi" w:hAnsiTheme="minorHAnsi" w:cstheme="minorHAnsi"/>
          <w:sz w:val="22"/>
          <w:szCs w:val="22"/>
        </w:rPr>
        <w:t>I</w:t>
      </w:r>
      <w:r w:rsidR="00EE1C33" w:rsidRPr="00EE1C33">
        <w:rPr>
          <w:rFonts w:asciiTheme="minorHAnsi" w:eastAsiaTheme="minorHAnsi" w:hAnsiTheme="minorHAnsi" w:cstheme="minorHAnsi"/>
          <w:sz w:val="22"/>
          <w:szCs w:val="22"/>
        </w:rPr>
        <w:t xml:space="preserve">f over crediting occurs by one ton, the pathway holder must “pay back” </w:t>
      </w:r>
      <w:r w:rsidR="00B772E1">
        <w:rPr>
          <w:rFonts w:asciiTheme="minorHAnsi" w:eastAsiaTheme="minorHAnsi" w:hAnsiTheme="minorHAnsi" w:cstheme="minorHAnsi"/>
          <w:sz w:val="22"/>
          <w:szCs w:val="22"/>
        </w:rPr>
        <w:t xml:space="preserve">up to </w:t>
      </w:r>
      <w:r w:rsidR="00EE1C33" w:rsidRPr="00EE1C33">
        <w:rPr>
          <w:rFonts w:asciiTheme="minorHAnsi" w:eastAsiaTheme="minorHAnsi" w:hAnsiTheme="minorHAnsi" w:cstheme="minorHAnsi"/>
          <w:sz w:val="22"/>
          <w:szCs w:val="22"/>
        </w:rPr>
        <w:t xml:space="preserve">four tons of credits. This </w:t>
      </w:r>
      <w:r w:rsidR="00766BCD">
        <w:rPr>
          <w:rFonts w:asciiTheme="minorHAnsi" w:eastAsiaTheme="minorHAnsi" w:hAnsiTheme="minorHAnsi" w:cstheme="minorHAnsi"/>
          <w:sz w:val="22"/>
          <w:szCs w:val="22"/>
        </w:rPr>
        <w:t>is</w:t>
      </w:r>
      <w:r w:rsidR="00EE1C33" w:rsidRPr="00EE1C33">
        <w:rPr>
          <w:rFonts w:asciiTheme="minorHAnsi" w:eastAsiaTheme="minorHAnsi" w:hAnsiTheme="minorHAnsi" w:cstheme="minorHAnsi"/>
          <w:sz w:val="22"/>
          <w:szCs w:val="22"/>
        </w:rPr>
        <w:t xml:space="preserve"> unsymmetrical.</w:t>
      </w:r>
      <w:r w:rsidR="00766BCD">
        <w:rPr>
          <w:rFonts w:asciiTheme="minorHAnsi" w:eastAsiaTheme="minorHAnsi" w:hAnsiTheme="minorHAnsi" w:cstheme="minorHAnsi"/>
          <w:sz w:val="22"/>
          <w:szCs w:val="22"/>
        </w:rPr>
        <w:t xml:space="preserve"> </w:t>
      </w:r>
      <w:r w:rsidR="00EE1C33" w:rsidRPr="00EE1C33">
        <w:rPr>
          <w:rFonts w:asciiTheme="minorHAnsi" w:eastAsiaTheme="minorHAnsi" w:hAnsiTheme="minorHAnsi" w:cstheme="minorHAnsi"/>
          <w:sz w:val="22"/>
          <w:szCs w:val="22"/>
        </w:rPr>
        <w:t xml:space="preserve">We recommend that, if the verified CI is higher than the certified CI, the project should simply repay </w:t>
      </w:r>
      <w:r w:rsidR="00EE1C33">
        <w:rPr>
          <w:rFonts w:asciiTheme="minorHAnsi" w:eastAsiaTheme="minorHAnsi" w:hAnsiTheme="minorHAnsi" w:cstheme="minorHAnsi"/>
          <w:sz w:val="22"/>
          <w:szCs w:val="22"/>
        </w:rPr>
        <w:t xml:space="preserve">Ecology </w:t>
      </w:r>
      <w:r w:rsidR="00EE1C33" w:rsidRPr="00EE1C33">
        <w:rPr>
          <w:rFonts w:asciiTheme="minorHAnsi" w:eastAsiaTheme="minorHAnsi" w:hAnsiTheme="minorHAnsi" w:cstheme="minorHAnsi"/>
          <w:sz w:val="22"/>
          <w:szCs w:val="22"/>
        </w:rPr>
        <w:t>for any excess credits claimed, and not be subject to any further enforcement liability (unless there is malfeasance or other such separate cause).</w:t>
      </w:r>
    </w:p>
    <w:p w14:paraId="0533D496" w14:textId="63FC6190" w:rsidR="003C04F0" w:rsidRPr="005E0BAB" w:rsidRDefault="003C04F0" w:rsidP="005E0BAB">
      <w:pPr>
        <w:rPr>
          <w:rFonts w:asciiTheme="minorHAnsi" w:hAnsiTheme="minorHAnsi" w:cstheme="minorHAnsi"/>
          <w:b/>
          <w:bCs/>
          <w:sz w:val="22"/>
          <w:szCs w:val="22"/>
          <w:u w:val="single"/>
        </w:rPr>
      </w:pPr>
      <w:r w:rsidRPr="005E0BAB">
        <w:rPr>
          <w:rFonts w:asciiTheme="minorHAnsi" w:hAnsiTheme="minorHAnsi" w:cstheme="minorHAnsi"/>
          <w:b/>
          <w:bCs/>
          <w:sz w:val="22"/>
          <w:szCs w:val="22"/>
          <w:u w:val="single"/>
        </w:rPr>
        <w:t>Conclusion</w:t>
      </w:r>
    </w:p>
    <w:p w14:paraId="5D8A5723" w14:textId="7DCB9A15" w:rsidR="00CE3FD8" w:rsidRDefault="003C04F0" w:rsidP="006C7DE7">
      <w:pPr>
        <w:pStyle w:val="NormalWeb"/>
        <w:rPr>
          <w:rFonts w:asciiTheme="minorHAnsi" w:hAnsiTheme="minorHAnsi" w:cstheme="minorHAnsi"/>
          <w:sz w:val="22"/>
          <w:szCs w:val="22"/>
        </w:rPr>
      </w:pPr>
      <w:r w:rsidRPr="005E0BAB">
        <w:rPr>
          <w:rFonts w:asciiTheme="minorHAnsi" w:eastAsiaTheme="minorHAnsi" w:hAnsiTheme="minorHAnsi" w:cstheme="minorHAnsi"/>
          <w:sz w:val="22"/>
          <w:szCs w:val="22"/>
        </w:rPr>
        <w:t xml:space="preserve">RNG Coalition appreciates the opportunity for continued engagement on these topics. </w:t>
      </w:r>
      <w:r w:rsidR="001F3DE1">
        <w:rPr>
          <w:rFonts w:asciiTheme="minorHAnsi" w:eastAsiaTheme="minorHAnsi" w:hAnsiTheme="minorHAnsi" w:cstheme="minorHAnsi"/>
          <w:sz w:val="22"/>
          <w:szCs w:val="22"/>
        </w:rPr>
        <w:t>Ecology</w:t>
      </w:r>
      <w:r w:rsidRPr="005E0BAB">
        <w:rPr>
          <w:rFonts w:asciiTheme="minorHAnsi" w:eastAsiaTheme="minorHAnsi" w:hAnsiTheme="minorHAnsi" w:cstheme="minorHAnsi"/>
          <w:sz w:val="22"/>
          <w:szCs w:val="22"/>
        </w:rPr>
        <w:t xml:space="preserve"> has an opportunity to provide clarity and investment certainty </w:t>
      </w:r>
      <w:r w:rsidR="005E0BAB" w:rsidRPr="005E0BAB">
        <w:rPr>
          <w:rFonts w:asciiTheme="minorHAnsi" w:eastAsiaTheme="minorHAnsi" w:hAnsiTheme="minorHAnsi" w:cstheme="minorHAnsi"/>
          <w:sz w:val="22"/>
          <w:szCs w:val="22"/>
        </w:rPr>
        <w:t>additional updates made to the CFS</w:t>
      </w:r>
      <w:r w:rsidRPr="005E0BAB">
        <w:rPr>
          <w:rFonts w:asciiTheme="minorHAnsi" w:eastAsiaTheme="minorHAnsi" w:hAnsiTheme="minorHAnsi" w:cstheme="minorHAnsi"/>
          <w:sz w:val="22"/>
          <w:szCs w:val="22"/>
        </w:rPr>
        <w:t xml:space="preserve">, leveraging renewable gas production to help reduce methane emissions, </w:t>
      </w:r>
      <w:r w:rsidRPr="005E0BAB">
        <w:rPr>
          <w:rFonts w:asciiTheme="minorHAnsi" w:hAnsiTheme="minorHAnsi" w:cstheme="minorHAnsi"/>
          <w:sz w:val="22"/>
          <w:szCs w:val="22"/>
        </w:rPr>
        <w:t>improve organic waste management, and decarbonize</w:t>
      </w:r>
      <w:r w:rsidR="005E0BAB" w:rsidRPr="005E0BAB">
        <w:rPr>
          <w:rFonts w:asciiTheme="minorHAnsi" w:hAnsiTheme="minorHAnsi" w:cstheme="minorHAnsi"/>
          <w:sz w:val="22"/>
          <w:szCs w:val="22"/>
        </w:rPr>
        <w:t xml:space="preserve"> Washington’s</w:t>
      </w:r>
      <w:r w:rsidRPr="005E0BAB">
        <w:rPr>
          <w:rFonts w:asciiTheme="minorHAnsi" w:hAnsiTheme="minorHAnsi" w:cstheme="minorHAnsi"/>
          <w:sz w:val="22"/>
          <w:szCs w:val="22"/>
        </w:rPr>
        <w:t xml:space="preserve"> transportation sector</w:t>
      </w:r>
      <w:r w:rsidR="005E0BAB" w:rsidRPr="005E0BAB">
        <w:rPr>
          <w:rFonts w:asciiTheme="minorHAnsi" w:hAnsiTheme="minorHAnsi" w:cstheme="minorHAnsi"/>
          <w:sz w:val="22"/>
          <w:szCs w:val="22"/>
        </w:rPr>
        <w:t xml:space="preserve">. </w:t>
      </w:r>
      <w:r w:rsidRPr="005E0BAB">
        <w:rPr>
          <w:rFonts w:asciiTheme="minorHAnsi" w:hAnsiTheme="minorHAnsi" w:cstheme="minorHAnsi"/>
          <w:sz w:val="22"/>
          <w:szCs w:val="22"/>
        </w:rPr>
        <w:t xml:space="preserve">We thank </w:t>
      </w:r>
      <w:r w:rsidR="005E0BAB" w:rsidRPr="005E0BAB">
        <w:rPr>
          <w:rFonts w:asciiTheme="minorHAnsi" w:hAnsiTheme="minorHAnsi" w:cstheme="minorHAnsi"/>
          <w:sz w:val="22"/>
          <w:szCs w:val="22"/>
        </w:rPr>
        <w:t xml:space="preserve">the Department </w:t>
      </w:r>
      <w:r w:rsidRPr="005E0BAB">
        <w:rPr>
          <w:rFonts w:asciiTheme="minorHAnsi" w:hAnsiTheme="minorHAnsi" w:cstheme="minorHAnsi"/>
          <w:sz w:val="22"/>
          <w:szCs w:val="22"/>
        </w:rPr>
        <w:t>for your continued work toward this end and look forward to the conclusion of a robust and effective CFS rulemaking.</w:t>
      </w:r>
    </w:p>
    <w:p w14:paraId="16C5A129" w14:textId="77777777" w:rsidR="00766BCD" w:rsidRPr="005E0BAB" w:rsidRDefault="00766BCD" w:rsidP="00766BCD">
      <w:pPr>
        <w:pStyle w:val="NormalWeb"/>
        <w:rPr>
          <w:rFonts w:asciiTheme="minorHAnsi" w:eastAsiaTheme="minorHAnsi" w:hAnsiTheme="minorHAnsi" w:cstheme="minorHAnsi"/>
          <w:sz w:val="22"/>
          <w:szCs w:val="22"/>
        </w:rPr>
      </w:pPr>
      <w:r w:rsidRPr="005E0BAB">
        <w:rPr>
          <w:rFonts w:asciiTheme="minorHAnsi" w:eastAsiaTheme="minorHAnsi" w:hAnsiTheme="minorHAnsi" w:cstheme="minorHAnsi"/>
          <w:sz w:val="22"/>
          <w:szCs w:val="22"/>
        </w:rPr>
        <w:t>Sincerely,</w:t>
      </w:r>
    </w:p>
    <w:p w14:paraId="36C45585" w14:textId="77777777" w:rsidR="00766BCD" w:rsidRPr="005E0BAB" w:rsidRDefault="00766BCD" w:rsidP="00766BCD">
      <w:pPr>
        <w:pStyle w:val="NormalWeb"/>
        <w:rPr>
          <w:rFonts w:asciiTheme="minorHAnsi" w:eastAsiaTheme="minorHAnsi" w:hAnsiTheme="minorHAnsi" w:cstheme="minorHAnsi"/>
          <w:sz w:val="22"/>
          <w:szCs w:val="22"/>
        </w:rPr>
      </w:pPr>
      <w:r w:rsidRPr="005E0BAB">
        <w:rPr>
          <w:rFonts w:asciiTheme="minorHAnsi" w:eastAsiaTheme="minorHAnsi" w:hAnsiTheme="minorHAnsi" w:cstheme="minorHAnsi"/>
          <w:sz w:val="22"/>
          <w:szCs w:val="22"/>
        </w:rPr>
        <w:t>/s/</w:t>
      </w:r>
    </w:p>
    <w:p w14:paraId="2511AEED" w14:textId="77777777" w:rsidR="00766BCD" w:rsidRPr="005E0BAB" w:rsidRDefault="00766BCD" w:rsidP="00766BCD">
      <w:pPr>
        <w:rPr>
          <w:rFonts w:asciiTheme="minorHAnsi" w:hAnsiTheme="minorHAnsi" w:cstheme="minorHAnsi"/>
          <w:b/>
          <w:sz w:val="22"/>
          <w:szCs w:val="22"/>
        </w:rPr>
      </w:pPr>
      <w:r w:rsidRPr="005E0BAB">
        <w:rPr>
          <w:rFonts w:asciiTheme="minorHAnsi" w:hAnsiTheme="minorHAnsi" w:cstheme="minorHAnsi"/>
          <w:b/>
          <w:sz w:val="22"/>
          <w:szCs w:val="22"/>
        </w:rPr>
        <w:t>Sam Wade</w:t>
      </w:r>
    </w:p>
    <w:p w14:paraId="32708B3F" w14:textId="77777777" w:rsidR="00766BCD" w:rsidRPr="005E0BAB" w:rsidRDefault="00766BCD" w:rsidP="00766BCD">
      <w:pPr>
        <w:rPr>
          <w:rFonts w:asciiTheme="minorHAnsi" w:hAnsiTheme="minorHAnsi" w:cstheme="minorHAnsi"/>
          <w:sz w:val="22"/>
          <w:szCs w:val="22"/>
        </w:rPr>
      </w:pPr>
      <w:r w:rsidRPr="005E0BAB">
        <w:rPr>
          <w:rFonts w:asciiTheme="minorHAnsi" w:hAnsiTheme="minorHAnsi" w:cstheme="minorHAnsi"/>
          <w:sz w:val="22"/>
          <w:szCs w:val="22"/>
        </w:rPr>
        <w:t>Director of Public Policy</w:t>
      </w:r>
    </w:p>
    <w:p w14:paraId="229ABEDD" w14:textId="77777777" w:rsidR="00766BCD" w:rsidRPr="005E0BAB" w:rsidRDefault="00766BCD" w:rsidP="00766BCD">
      <w:pPr>
        <w:rPr>
          <w:rFonts w:asciiTheme="minorHAnsi" w:hAnsiTheme="minorHAnsi" w:cstheme="minorHAnsi"/>
          <w:sz w:val="22"/>
          <w:szCs w:val="22"/>
        </w:rPr>
      </w:pPr>
      <w:r w:rsidRPr="005E0BAB">
        <w:rPr>
          <w:rFonts w:asciiTheme="minorHAnsi" w:hAnsiTheme="minorHAnsi" w:cstheme="minorHAnsi"/>
          <w:sz w:val="22"/>
          <w:szCs w:val="22"/>
        </w:rPr>
        <w:t>Coalition for Renewable Natural Gas</w:t>
      </w:r>
    </w:p>
    <w:p w14:paraId="2598E8FF" w14:textId="77777777" w:rsidR="00766BCD" w:rsidRPr="005E0BAB" w:rsidRDefault="00766BCD" w:rsidP="00766BCD">
      <w:pPr>
        <w:rPr>
          <w:rFonts w:asciiTheme="minorHAnsi" w:hAnsiTheme="minorHAnsi" w:cstheme="minorHAnsi"/>
          <w:sz w:val="22"/>
          <w:szCs w:val="22"/>
        </w:rPr>
      </w:pPr>
      <w:r w:rsidRPr="005E0BAB">
        <w:rPr>
          <w:rFonts w:asciiTheme="minorHAnsi" w:hAnsiTheme="minorHAnsi" w:cstheme="minorHAnsi"/>
          <w:sz w:val="22"/>
          <w:szCs w:val="22"/>
        </w:rPr>
        <w:t>1017 L Street #513</w:t>
      </w:r>
    </w:p>
    <w:p w14:paraId="762F47C4" w14:textId="77777777" w:rsidR="00766BCD" w:rsidRPr="005E0BAB" w:rsidRDefault="00766BCD" w:rsidP="00766BCD">
      <w:pPr>
        <w:rPr>
          <w:rFonts w:asciiTheme="minorHAnsi" w:hAnsiTheme="minorHAnsi" w:cstheme="minorHAnsi"/>
          <w:sz w:val="22"/>
          <w:szCs w:val="22"/>
        </w:rPr>
      </w:pPr>
      <w:r w:rsidRPr="005E0BAB">
        <w:rPr>
          <w:rFonts w:asciiTheme="minorHAnsi" w:hAnsiTheme="minorHAnsi" w:cstheme="minorHAnsi"/>
          <w:sz w:val="22"/>
          <w:szCs w:val="22"/>
        </w:rPr>
        <w:t>Sacramento, CA 95814</w:t>
      </w:r>
    </w:p>
    <w:p w14:paraId="0EE10ED6" w14:textId="77777777" w:rsidR="00766BCD" w:rsidRPr="005E0BAB" w:rsidRDefault="00766BCD" w:rsidP="00766BCD">
      <w:pPr>
        <w:rPr>
          <w:rFonts w:asciiTheme="minorHAnsi" w:hAnsiTheme="minorHAnsi" w:cstheme="minorHAnsi"/>
          <w:sz w:val="22"/>
          <w:szCs w:val="22"/>
        </w:rPr>
      </w:pPr>
      <w:r w:rsidRPr="005E0BAB">
        <w:rPr>
          <w:rFonts w:asciiTheme="minorHAnsi" w:hAnsiTheme="minorHAnsi" w:cstheme="minorHAnsi"/>
          <w:sz w:val="22"/>
          <w:szCs w:val="22"/>
        </w:rPr>
        <w:t>(916) 588-3033</w:t>
      </w:r>
    </w:p>
    <w:p w14:paraId="6B02D91E" w14:textId="77777777" w:rsidR="00766BCD" w:rsidRDefault="00766BCD" w:rsidP="00766BCD">
      <w:pPr>
        <w:rPr>
          <w:rStyle w:val="Hyperlink"/>
          <w:rFonts w:asciiTheme="minorHAnsi" w:hAnsiTheme="minorHAnsi" w:cstheme="minorHAnsi"/>
          <w:color w:val="auto"/>
          <w:sz w:val="22"/>
          <w:szCs w:val="22"/>
        </w:rPr>
      </w:pPr>
      <w:hyperlink r:id="rId9" w:history="1">
        <w:r w:rsidRPr="005E0BAB">
          <w:rPr>
            <w:rStyle w:val="Hyperlink"/>
            <w:rFonts w:asciiTheme="minorHAnsi" w:hAnsiTheme="minorHAnsi" w:cstheme="minorHAnsi"/>
            <w:color w:val="auto"/>
            <w:sz w:val="22"/>
            <w:szCs w:val="22"/>
          </w:rPr>
          <w:t>sam@rngcoalition.com</w:t>
        </w:r>
      </w:hyperlink>
    </w:p>
    <w:p w14:paraId="7620EB13" w14:textId="77777777" w:rsidR="00766BCD" w:rsidRPr="005E0BAB" w:rsidRDefault="00766BCD" w:rsidP="006C7DE7">
      <w:pPr>
        <w:pStyle w:val="NormalWeb"/>
        <w:rPr>
          <w:rFonts w:asciiTheme="minorHAnsi" w:hAnsiTheme="minorHAnsi" w:cstheme="minorHAnsi"/>
          <w:sz w:val="22"/>
          <w:szCs w:val="22"/>
        </w:rPr>
      </w:pPr>
    </w:p>
    <w:sectPr w:rsidR="00766BCD" w:rsidRPr="005E0BAB">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0728A" w14:textId="77777777" w:rsidR="000D7F7A" w:rsidRDefault="000D7F7A" w:rsidP="00571C40">
      <w:r>
        <w:separator/>
      </w:r>
    </w:p>
  </w:endnote>
  <w:endnote w:type="continuationSeparator" w:id="0">
    <w:p w14:paraId="4CD1C3D2" w14:textId="77777777" w:rsidR="000D7F7A" w:rsidRDefault="000D7F7A" w:rsidP="0057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23583584"/>
      <w:docPartObj>
        <w:docPartGallery w:val="Page Numbers (Bottom of Page)"/>
        <w:docPartUnique/>
      </w:docPartObj>
    </w:sdtPr>
    <w:sdtContent>
      <w:p w14:paraId="567B56F8" w14:textId="6D518059" w:rsidR="004E45C6" w:rsidRDefault="004E45C6" w:rsidP="004334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2BCAF2F" w14:textId="77777777" w:rsidR="004E45C6" w:rsidRDefault="004E45C6" w:rsidP="004E45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06062074"/>
      <w:docPartObj>
        <w:docPartGallery w:val="Page Numbers (Bottom of Page)"/>
        <w:docPartUnique/>
      </w:docPartObj>
    </w:sdtPr>
    <w:sdtContent>
      <w:p w14:paraId="59478E1C" w14:textId="56038ADD" w:rsidR="004E45C6" w:rsidRDefault="004E45C6" w:rsidP="0043343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39E029C" w14:textId="77777777" w:rsidR="004E45C6" w:rsidRDefault="004E45C6" w:rsidP="004E45C6">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B8C9E" w14:textId="77777777" w:rsidR="000D7F7A" w:rsidRDefault="000D7F7A" w:rsidP="00571C40">
      <w:r>
        <w:separator/>
      </w:r>
    </w:p>
  </w:footnote>
  <w:footnote w:type="continuationSeparator" w:id="0">
    <w:p w14:paraId="427A820B" w14:textId="77777777" w:rsidR="000D7F7A" w:rsidRDefault="000D7F7A" w:rsidP="00571C40">
      <w:r>
        <w:continuationSeparator/>
      </w:r>
    </w:p>
  </w:footnote>
  <w:footnote w:id="1">
    <w:p w14:paraId="0CAEBED0" w14:textId="227AA661" w:rsidR="00291407" w:rsidRDefault="00291407">
      <w:pPr>
        <w:pStyle w:val="FootnoteText"/>
      </w:pPr>
      <w:r>
        <w:rPr>
          <w:rStyle w:val="FootnoteReference"/>
        </w:rPr>
        <w:footnoteRef/>
      </w:r>
      <w:r>
        <w:t xml:space="preserve"> </w:t>
      </w:r>
      <w:hyperlink r:id="rId1" w:history="1">
        <w:r w:rsidRPr="00D118D3">
          <w:rPr>
            <w:rStyle w:val="Hyperlink"/>
          </w:rPr>
          <w:t>https://ecology.wa.gov/getattachment/02bb32f5-c6d3-45ff-94fa-eee3008fddba/WSR-24-01-089.pdf</w:t>
        </w:r>
      </w:hyperlink>
      <w:r>
        <w:t xml:space="preserve"> </w:t>
      </w:r>
    </w:p>
  </w:footnote>
  <w:footnote w:id="2">
    <w:p w14:paraId="16E60202" w14:textId="32E0A7AA" w:rsidR="007A4965" w:rsidRDefault="007A4965" w:rsidP="007A4965">
      <w:pPr>
        <w:pStyle w:val="FootnoteText"/>
      </w:pPr>
      <w:r w:rsidRPr="00E9279F">
        <w:rPr>
          <w:rStyle w:val="FootnoteReference"/>
          <w:rFonts w:cstheme="minorHAnsi"/>
        </w:rPr>
        <w:footnoteRef/>
      </w:r>
      <w:r w:rsidRPr="00E9279F">
        <w:rPr>
          <w:rFonts w:cstheme="minorHAnsi"/>
        </w:rPr>
        <w:t xml:space="preserve"> </w:t>
      </w:r>
      <w:hyperlink r:id="rId2" w:tgtFrame="_blank" w:history="1">
        <w:r w:rsidRPr="00560620">
          <w:rPr>
            <w:rStyle w:val="Hyperlink"/>
            <w:rFonts w:cstheme="minorHAnsi"/>
          </w:rPr>
          <w:t>https://www.energy.gov/sites/prod/files/2020/09/f78/beto-sust-aviation-fuel-sep-2020.pdf</w:t>
        </w:r>
      </w:hyperlink>
      <w:r w:rsidR="00E9279F">
        <w:rPr>
          <w:rFonts w:cstheme="minorHAnsi"/>
        </w:rPr>
        <w:t xml:space="preserve"> </w:t>
      </w:r>
      <w:r>
        <w:t xml:space="preserve"> </w:t>
      </w:r>
    </w:p>
  </w:footnote>
  <w:footnote w:id="3">
    <w:p w14:paraId="2C3C1C31" w14:textId="70B8647D" w:rsidR="002970B5" w:rsidRDefault="002970B5">
      <w:pPr>
        <w:pStyle w:val="FootnoteText"/>
      </w:pPr>
      <w:r>
        <w:rPr>
          <w:rStyle w:val="FootnoteReference"/>
        </w:rPr>
        <w:footnoteRef/>
      </w:r>
      <w:hyperlink r:id="rId3" w:history="1">
        <w:r w:rsidR="00DB7DC8" w:rsidRPr="004114AA">
          <w:rPr>
            <w:rStyle w:val="Hyperlink"/>
          </w:rPr>
          <w:t>https://www.eia.gov/state/analysis.php?sid=WA#:~:text=It%20has%20a%20total%20storage,storage%20field%20in%20the%20nation.&amp;text=Canada%20supplies%20most%20of%20the,that%20is%20originally%20from%20Canada</w:t>
        </w:r>
      </w:hyperlink>
      <w:r w:rsidRPr="002970B5">
        <w:t>.</w:t>
      </w:r>
      <w:r w:rsidR="00DB7DC8">
        <w:t xml:space="preserve"> </w:t>
      </w:r>
    </w:p>
  </w:footnote>
  <w:footnote w:id="4">
    <w:p w14:paraId="3E0AD8A9" w14:textId="3BDD23F8" w:rsidR="00766BCD" w:rsidRDefault="00766BCD">
      <w:pPr>
        <w:pStyle w:val="FootnoteText"/>
      </w:pPr>
      <w:r>
        <w:rPr>
          <w:rStyle w:val="FootnoteReference"/>
        </w:rPr>
        <w:footnoteRef/>
      </w:r>
      <w:r>
        <w:t xml:space="preserve"> </w:t>
      </w:r>
      <w:hyperlink r:id="rId4" w:history="1">
        <w:r w:rsidRPr="00C33515">
          <w:rPr>
            <w:rStyle w:val="Hyperlink"/>
          </w:rPr>
          <w:t>https://www.wecc.org/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6A91"/>
    <w:multiLevelType w:val="multilevel"/>
    <w:tmpl w:val="3042CFD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E70B9"/>
    <w:multiLevelType w:val="multilevel"/>
    <w:tmpl w:val="6EA058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2A7D3D"/>
    <w:multiLevelType w:val="multilevel"/>
    <w:tmpl w:val="A1F24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71B76"/>
    <w:multiLevelType w:val="hybridMultilevel"/>
    <w:tmpl w:val="F5765142"/>
    <w:lvl w:ilvl="0" w:tplc="5F50FB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F1B22"/>
    <w:multiLevelType w:val="hybridMultilevel"/>
    <w:tmpl w:val="61B610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980220"/>
    <w:multiLevelType w:val="hybridMultilevel"/>
    <w:tmpl w:val="781C6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33B95"/>
    <w:multiLevelType w:val="multilevel"/>
    <w:tmpl w:val="0409001D"/>
    <w:numStyleLink w:val="Comments"/>
  </w:abstractNum>
  <w:abstractNum w:abstractNumId="7" w15:restartNumberingAfterBreak="0">
    <w:nsid w:val="3F0A3352"/>
    <w:multiLevelType w:val="multilevel"/>
    <w:tmpl w:val="31F6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8189A"/>
    <w:multiLevelType w:val="hybridMultilevel"/>
    <w:tmpl w:val="E466B42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2E42E0"/>
    <w:multiLevelType w:val="multilevel"/>
    <w:tmpl w:val="9F922D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184503"/>
    <w:multiLevelType w:val="hybridMultilevel"/>
    <w:tmpl w:val="9AA2A88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821C0"/>
    <w:multiLevelType w:val="multilevel"/>
    <w:tmpl w:val="0409001D"/>
    <w:numStyleLink w:val="Comments"/>
  </w:abstractNum>
  <w:abstractNum w:abstractNumId="12" w15:restartNumberingAfterBreak="0">
    <w:nsid w:val="55846E08"/>
    <w:multiLevelType w:val="hybridMultilevel"/>
    <w:tmpl w:val="02B2B8E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F5AA4"/>
    <w:multiLevelType w:val="hybridMultilevel"/>
    <w:tmpl w:val="1FBAA540"/>
    <w:lvl w:ilvl="0" w:tplc="FA2ADE4C">
      <w:start w:val="1"/>
      <w:numFmt w:val="bullet"/>
      <w:lvlText w:val="•"/>
      <w:lvlJc w:val="left"/>
      <w:pPr>
        <w:tabs>
          <w:tab w:val="num" w:pos="720"/>
        </w:tabs>
        <w:ind w:left="720" w:hanging="360"/>
      </w:pPr>
      <w:rPr>
        <w:rFonts w:ascii="Arial" w:hAnsi="Arial" w:hint="default"/>
      </w:rPr>
    </w:lvl>
    <w:lvl w:ilvl="1" w:tplc="BDB09972">
      <w:start w:val="1"/>
      <w:numFmt w:val="bullet"/>
      <w:lvlText w:val="•"/>
      <w:lvlJc w:val="left"/>
      <w:pPr>
        <w:tabs>
          <w:tab w:val="num" w:pos="1440"/>
        </w:tabs>
        <w:ind w:left="1440" w:hanging="360"/>
      </w:pPr>
      <w:rPr>
        <w:rFonts w:ascii="Arial" w:hAnsi="Arial" w:hint="default"/>
      </w:rPr>
    </w:lvl>
    <w:lvl w:ilvl="2" w:tplc="25F0B7DC" w:tentative="1">
      <w:start w:val="1"/>
      <w:numFmt w:val="bullet"/>
      <w:lvlText w:val="•"/>
      <w:lvlJc w:val="left"/>
      <w:pPr>
        <w:tabs>
          <w:tab w:val="num" w:pos="2160"/>
        </w:tabs>
        <w:ind w:left="2160" w:hanging="360"/>
      </w:pPr>
      <w:rPr>
        <w:rFonts w:ascii="Arial" w:hAnsi="Arial" w:hint="default"/>
      </w:rPr>
    </w:lvl>
    <w:lvl w:ilvl="3" w:tplc="F34C2E24" w:tentative="1">
      <w:start w:val="1"/>
      <w:numFmt w:val="bullet"/>
      <w:lvlText w:val="•"/>
      <w:lvlJc w:val="left"/>
      <w:pPr>
        <w:tabs>
          <w:tab w:val="num" w:pos="2880"/>
        </w:tabs>
        <w:ind w:left="2880" w:hanging="360"/>
      </w:pPr>
      <w:rPr>
        <w:rFonts w:ascii="Arial" w:hAnsi="Arial" w:hint="default"/>
      </w:rPr>
    </w:lvl>
    <w:lvl w:ilvl="4" w:tplc="8788F31E" w:tentative="1">
      <w:start w:val="1"/>
      <w:numFmt w:val="bullet"/>
      <w:lvlText w:val="•"/>
      <w:lvlJc w:val="left"/>
      <w:pPr>
        <w:tabs>
          <w:tab w:val="num" w:pos="3600"/>
        </w:tabs>
        <w:ind w:left="3600" w:hanging="360"/>
      </w:pPr>
      <w:rPr>
        <w:rFonts w:ascii="Arial" w:hAnsi="Arial" w:hint="default"/>
      </w:rPr>
    </w:lvl>
    <w:lvl w:ilvl="5" w:tplc="72E8C3C2" w:tentative="1">
      <w:start w:val="1"/>
      <w:numFmt w:val="bullet"/>
      <w:lvlText w:val="•"/>
      <w:lvlJc w:val="left"/>
      <w:pPr>
        <w:tabs>
          <w:tab w:val="num" w:pos="4320"/>
        </w:tabs>
        <w:ind w:left="4320" w:hanging="360"/>
      </w:pPr>
      <w:rPr>
        <w:rFonts w:ascii="Arial" w:hAnsi="Arial" w:hint="default"/>
      </w:rPr>
    </w:lvl>
    <w:lvl w:ilvl="6" w:tplc="71949C64" w:tentative="1">
      <w:start w:val="1"/>
      <w:numFmt w:val="bullet"/>
      <w:lvlText w:val="•"/>
      <w:lvlJc w:val="left"/>
      <w:pPr>
        <w:tabs>
          <w:tab w:val="num" w:pos="5040"/>
        </w:tabs>
        <w:ind w:left="5040" w:hanging="360"/>
      </w:pPr>
      <w:rPr>
        <w:rFonts w:ascii="Arial" w:hAnsi="Arial" w:hint="default"/>
      </w:rPr>
    </w:lvl>
    <w:lvl w:ilvl="7" w:tplc="28386A04" w:tentative="1">
      <w:start w:val="1"/>
      <w:numFmt w:val="bullet"/>
      <w:lvlText w:val="•"/>
      <w:lvlJc w:val="left"/>
      <w:pPr>
        <w:tabs>
          <w:tab w:val="num" w:pos="5760"/>
        </w:tabs>
        <w:ind w:left="5760" w:hanging="360"/>
      </w:pPr>
      <w:rPr>
        <w:rFonts w:ascii="Arial" w:hAnsi="Arial" w:hint="default"/>
      </w:rPr>
    </w:lvl>
    <w:lvl w:ilvl="8" w:tplc="A618729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BD67B4"/>
    <w:multiLevelType w:val="hybridMultilevel"/>
    <w:tmpl w:val="4290D9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356A4"/>
    <w:multiLevelType w:val="hybridMultilevel"/>
    <w:tmpl w:val="334A2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365171"/>
    <w:multiLevelType w:val="multilevel"/>
    <w:tmpl w:val="0409001D"/>
    <w:styleLink w:val="Comments"/>
    <w:lvl w:ilvl="0">
      <w:start w:val="1"/>
      <w:numFmt w:val="upperRoman"/>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30284322">
    <w:abstractNumId w:val="16"/>
  </w:num>
  <w:num w:numId="2" w16cid:durableId="1113744899">
    <w:abstractNumId w:val="5"/>
  </w:num>
  <w:num w:numId="3" w16cid:durableId="1394624535">
    <w:abstractNumId w:val="11"/>
  </w:num>
  <w:num w:numId="4" w16cid:durableId="339702450">
    <w:abstractNumId w:val="12"/>
  </w:num>
  <w:num w:numId="5" w16cid:durableId="231739688">
    <w:abstractNumId w:val="10"/>
  </w:num>
  <w:num w:numId="6" w16cid:durableId="1977444327">
    <w:abstractNumId w:val="8"/>
  </w:num>
  <w:num w:numId="7" w16cid:durableId="1205756054">
    <w:abstractNumId w:val="4"/>
  </w:num>
  <w:num w:numId="8" w16cid:durableId="1083794023">
    <w:abstractNumId w:val="14"/>
  </w:num>
  <w:num w:numId="9" w16cid:durableId="1591424151">
    <w:abstractNumId w:val="6"/>
  </w:num>
  <w:num w:numId="10" w16cid:durableId="1251934834">
    <w:abstractNumId w:val="15"/>
  </w:num>
  <w:num w:numId="11" w16cid:durableId="1109591307">
    <w:abstractNumId w:val="2"/>
  </w:num>
  <w:num w:numId="12" w16cid:durableId="1986929521">
    <w:abstractNumId w:val="9"/>
  </w:num>
  <w:num w:numId="13" w16cid:durableId="1536194131">
    <w:abstractNumId w:val="3"/>
  </w:num>
  <w:num w:numId="14" w16cid:durableId="779107213">
    <w:abstractNumId w:val="13"/>
  </w:num>
  <w:num w:numId="15" w16cid:durableId="2126534216">
    <w:abstractNumId w:val="1"/>
  </w:num>
  <w:num w:numId="16" w16cid:durableId="1607738071">
    <w:abstractNumId w:val="0"/>
  </w:num>
  <w:num w:numId="17" w16cid:durableId="10115683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41F"/>
    <w:rsid w:val="00001AB4"/>
    <w:rsid w:val="00001B47"/>
    <w:rsid w:val="000024C7"/>
    <w:rsid w:val="00003BE1"/>
    <w:rsid w:val="00020277"/>
    <w:rsid w:val="00030D61"/>
    <w:rsid w:val="0003244A"/>
    <w:rsid w:val="000358DA"/>
    <w:rsid w:val="00035A83"/>
    <w:rsid w:val="00035DC6"/>
    <w:rsid w:val="00036E6B"/>
    <w:rsid w:val="00040911"/>
    <w:rsid w:val="00041B1C"/>
    <w:rsid w:val="00041BDE"/>
    <w:rsid w:val="00044121"/>
    <w:rsid w:val="00044981"/>
    <w:rsid w:val="000449EE"/>
    <w:rsid w:val="00045F82"/>
    <w:rsid w:val="00047942"/>
    <w:rsid w:val="00047C49"/>
    <w:rsid w:val="00051A5F"/>
    <w:rsid w:val="00061A15"/>
    <w:rsid w:val="00061ACB"/>
    <w:rsid w:val="0006241F"/>
    <w:rsid w:val="000648A8"/>
    <w:rsid w:val="00067FBB"/>
    <w:rsid w:val="000704D3"/>
    <w:rsid w:val="000722C3"/>
    <w:rsid w:val="00083E39"/>
    <w:rsid w:val="00084FFF"/>
    <w:rsid w:val="0008530B"/>
    <w:rsid w:val="000870F3"/>
    <w:rsid w:val="00095925"/>
    <w:rsid w:val="00097A9C"/>
    <w:rsid w:val="000A28E5"/>
    <w:rsid w:val="000A2CF7"/>
    <w:rsid w:val="000B3EFF"/>
    <w:rsid w:val="000B66DA"/>
    <w:rsid w:val="000C5DDC"/>
    <w:rsid w:val="000D1CDD"/>
    <w:rsid w:val="000D64CF"/>
    <w:rsid w:val="000D7F7A"/>
    <w:rsid w:val="000E0410"/>
    <w:rsid w:val="000E0988"/>
    <w:rsid w:val="000E117A"/>
    <w:rsid w:val="000E436C"/>
    <w:rsid w:val="000E67B8"/>
    <w:rsid w:val="000E7BDF"/>
    <w:rsid w:val="000F111D"/>
    <w:rsid w:val="000F639D"/>
    <w:rsid w:val="000F7E9E"/>
    <w:rsid w:val="00100EC3"/>
    <w:rsid w:val="00102864"/>
    <w:rsid w:val="00106094"/>
    <w:rsid w:val="0010630B"/>
    <w:rsid w:val="00106BD0"/>
    <w:rsid w:val="00107A17"/>
    <w:rsid w:val="0011176A"/>
    <w:rsid w:val="00116D9E"/>
    <w:rsid w:val="00120A4F"/>
    <w:rsid w:val="001272B9"/>
    <w:rsid w:val="00127CDB"/>
    <w:rsid w:val="00136FC3"/>
    <w:rsid w:val="00137EAD"/>
    <w:rsid w:val="00142DA5"/>
    <w:rsid w:val="0014390F"/>
    <w:rsid w:val="001447D0"/>
    <w:rsid w:val="00145A63"/>
    <w:rsid w:val="00155067"/>
    <w:rsid w:val="00157B85"/>
    <w:rsid w:val="00163D3A"/>
    <w:rsid w:val="001657E5"/>
    <w:rsid w:val="0016620B"/>
    <w:rsid w:val="00166741"/>
    <w:rsid w:val="001667D1"/>
    <w:rsid w:val="00167AFC"/>
    <w:rsid w:val="001755B2"/>
    <w:rsid w:val="00175734"/>
    <w:rsid w:val="00183233"/>
    <w:rsid w:val="001835CF"/>
    <w:rsid w:val="00183E33"/>
    <w:rsid w:val="00190780"/>
    <w:rsid w:val="00191F33"/>
    <w:rsid w:val="0019398F"/>
    <w:rsid w:val="001A20DB"/>
    <w:rsid w:val="001A41C2"/>
    <w:rsid w:val="001A5517"/>
    <w:rsid w:val="001A6F47"/>
    <w:rsid w:val="001B1702"/>
    <w:rsid w:val="001B2F0B"/>
    <w:rsid w:val="001B7407"/>
    <w:rsid w:val="001C1A87"/>
    <w:rsid w:val="001C1DE6"/>
    <w:rsid w:val="001D19BE"/>
    <w:rsid w:val="001E42A0"/>
    <w:rsid w:val="001E507E"/>
    <w:rsid w:val="001F0252"/>
    <w:rsid w:val="001F137F"/>
    <w:rsid w:val="001F396F"/>
    <w:rsid w:val="001F3DE1"/>
    <w:rsid w:val="001F5704"/>
    <w:rsid w:val="001F6476"/>
    <w:rsid w:val="002023C4"/>
    <w:rsid w:val="00205D75"/>
    <w:rsid w:val="002067F3"/>
    <w:rsid w:val="00211E51"/>
    <w:rsid w:val="00213452"/>
    <w:rsid w:val="002142F6"/>
    <w:rsid w:val="002148DE"/>
    <w:rsid w:val="00214E22"/>
    <w:rsid w:val="00215118"/>
    <w:rsid w:val="0021765C"/>
    <w:rsid w:val="00226A84"/>
    <w:rsid w:val="002334BD"/>
    <w:rsid w:val="002336BC"/>
    <w:rsid w:val="00235102"/>
    <w:rsid w:val="0023526B"/>
    <w:rsid w:val="00237EB6"/>
    <w:rsid w:val="00241171"/>
    <w:rsid w:val="00241334"/>
    <w:rsid w:val="00244AEC"/>
    <w:rsid w:val="002456E8"/>
    <w:rsid w:val="002456EC"/>
    <w:rsid w:val="0024588A"/>
    <w:rsid w:val="002477A2"/>
    <w:rsid w:val="002517E6"/>
    <w:rsid w:val="00252BD0"/>
    <w:rsid w:val="002603B8"/>
    <w:rsid w:val="002603EA"/>
    <w:rsid w:val="002608F3"/>
    <w:rsid w:val="002618EF"/>
    <w:rsid w:val="00266D73"/>
    <w:rsid w:val="00266DF8"/>
    <w:rsid w:val="002701B6"/>
    <w:rsid w:val="002729FF"/>
    <w:rsid w:val="0027328F"/>
    <w:rsid w:val="0027359D"/>
    <w:rsid w:val="00273D54"/>
    <w:rsid w:val="00274D9D"/>
    <w:rsid w:val="0027576F"/>
    <w:rsid w:val="002759E6"/>
    <w:rsid w:val="00280BA4"/>
    <w:rsid w:val="002832AC"/>
    <w:rsid w:val="00284602"/>
    <w:rsid w:val="00290E40"/>
    <w:rsid w:val="00291407"/>
    <w:rsid w:val="002970B5"/>
    <w:rsid w:val="0029734F"/>
    <w:rsid w:val="002977CC"/>
    <w:rsid w:val="002A1FCB"/>
    <w:rsid w:val="002A238D"/>
    <w:rsid w:val="002A62C6"/>
    <w:rsid w:val="002B21F8"/>
    <w:rsid w:val="002B3864"/>
    <w:rsid w:val="002B3B4C"/>
    <w:rsid w:val="002B491D"/>
    <w:rsid w:val="002B6B2F"/>
    <w:rsid w:val="002C13AE"/>
    <w:rsid w:val="002C25B2"/>
    <w:rsid w:val="002C3A77"/>
    <w:rsid w:val="002D06AD"/>
    <w:rsid w:val="002D27E3"/>
    <w:rsid w:val="002D2EEB"/>
    <w:rsid w:val="002D3BD4"/>
    <w:rsid w:val="002E1929"/>
    <w:rsid w:val="002E30E9"/>
    <w:rsid w:val="002E49CB"/>
    <w:rsid w:val="002E506B"/>
    <w:rsid w:val="002E7546"/>
    <w:rsid w:val="002F3172"/>
    <w:rsid w:val="00302431"/>
    <w:rsid w:val="003037C5"/>
    <w:rsid w:val="00307841"/>
    <w:rsid w:val="003141EC"/>
    <w:rsid w:val="00317961"/>
    <w:rsid w:val="003253BA"/>
    <w:rsid w:val="00327E2A"/>
    <w:rsid w:val="00330083"/>
    <w:rsid w:val="003311A5"/>
    <w:rsid w:val="003313A3"/>
    <w:rsid w:val="00335C8B"/>
    <w:rsid w:val="003414E5"/>
    <w:rsid w:val="00342393"/>
    <w:rsid w:val="003462CC"/>
    <w:rsid w:val="0034731E"/>
    <w:rsid w:val="00347341"/>
    <w:rsid w:val="003476EF"/>
    <w:rsid w:val="00351B8B"/>
    <w:rsid w:val="00352F5C"/>
    <w:rsid w:val="00355D26"/>
    <w:rsid w:val="0036036C"/>
    <w:rsid w:val="003605B0"/>
    <w:rsid w:val="003710F6"/>
    <w:rsid w:val="00372439"/>
    <w:rsid w:val="00375415"/>
    <w:rsid w:val="00375517"/>
    <w:rsid w:val="00376C73"/>
    <w:rsid w:val="00382622"/>
    <w:rsid w:val="003856F1"/>
    <w:rsid w:val="00386FAD"/>
    <w:rsid w:val="003875C7"/>
    <w:rsid w:val="00395A87"/>
    <w:rsid w:val="003968C7"/>
    <w:rsid w:val="00396CF7"/>
    <w:rsid w:val="003A10B4"/>
    <w:rsid w:val="003A4DCF"/>
    <w:rsid w:val="003A584E"/>
    <w:rsid w:val="003A74E3"/>
    <w:rsid w:val="003B1E5C"/>
    <w:rsid w:val="003B4A31"/>
    <w:rsid w:val="003C04F0"/>
    <w:rsid w:val="003C27BA"/>
    <w:rsid w:val="003C4977"/>
    <w:rsid w:val="003C577A"/>
    <w:rsid w:val="003D26F7"/>
    <w:rsid w:val="003D349E"/>
    <w:rsid w:val="003D44F7"/>
    <w:rsid w:val="003D5A5E"/>
    <w:rsid w:val="003D78FD"/>
    <w:rsid w:val="003E3398"/>
    <w:rsid w:val="003E458B"/>
    <w:rsid w:val="003E54C5"/>
    <w:rsid w:val="003E7F23"/>
    <w:rsid w:val="003F3C61"/>
    <w:rsid w:val="003F514A"/>
    <w:rsid w:val="003F5955"/>
    <w:rsid w:val="004006F9"/>
    <w:rsid w:val="00400E3A"/>
    <w:rsid w:val="00404F8C"/>
    <w:rsid w:val="00405361"/>
    <w:rsid w:val="0041067A"/>
    <w:rsid w:val="00417AEB"/>
    <w:rsid w:val="00426A78"/>
    <w:rsid w:val="00426BD8"/>
    <w:rsid w:val="004448E3"/>
    <w:rsid w:val="00445E45"/>
    <w:rsid w:val="00450376"/>
    <w:rsid w:val="004568FA"/>
    <w:rsid w:val="00462E9B"/>
    <w:rsid w:val="00467C42"/>
    <w:rsid w:val="00475D78"/>
    <w:rsid w:val="0047656E"/>
    <w:rsid w:val="004833F9"/>
    <w:rsid w:val="004837EA"/>
    <w:rsid w:val="00491FBF"/>
    <w:rsid w:val="00494328"/>
    <w:rsid w:val="004949E4"/>
    <w:rsid w:val="00496D4A"/>
    <w:rsid w:val="004A01B8"/>
    <w:rsid w:val="004B0CA8"/>
    <w:rsid w:val="004C52F4"/>
    <w:rsid w:val="004D0B04"/>
    <w:rsid w:val="004D3007"/>
    <w:rsid w:val="004D35A7"/>
    <w:rsid w:val="004D37E6"/>
    <w:rsid w:val="004D5A7E"/>
    <w:rsid w:val="004D5F78"/>
    <w:rsid w:val="004D6CB9"/>
    <w:rsid w:val="004D766E"/>
    <w:rsid w:val="004E32D2"/>
    <w:rsid w:val="004E4330"/>
    <w:rsid w:val="004E45C6"/>
    <w:rsid w:val="004E4C1F"/>
    <w:rsid w:val="005058D4"/>
    <w:rsid w:val="0051167E"/>
    <w:rsid w:val="005116E1"/>
    <w:rsid w:val="00512FFB"/>
    <w:rsid w:val="00513952"/>
    <w:rsid w:val="0051467F"/>
    <w:rsid w:val="005219B1"/>
    <w:rsid w:val="0052475D"/>
    <w:rsid w:val="00530FF7"/>
    <w:rsid w:val="00533A0A"/>
    <w:rsid w:val="00536417"/>
    <w:rsid w:val="0053656B"/>
    <w:rsid w:val="005365F4"/>
    <w:rsid w:val="00536C5F"/>
    <w:rsid w:val="00541155"/>
    <w:rsid w:val="00541449"/>
    <w:rsid w:val="00541A65"/>
    <w:rsid w:val="00541A7F"/>
    <w:rsid w:val="00542B0F"/>
    <w:rsid w:val="005458FA"/>
    <w:rsid w:val="00545C75"/>
    <w:rsid w:val="005476ED"/>
    <w:rsid w:val="00553D4C"/>
    <w:rsid w:val="0055684B"/>
    <w:rsid w:val="00560620"/>
    <w:rsid w:val="0056249B"/>
    <w:rsid w:val="00563714"/>
    <w:rsid w:val="00564B77"/>
    <w:rsid w:val="005657B3"/>
    <w:rsid w:val="00567DCF"/>
    <w:rsid w:val="005708CA"/>
    <w:rsid w:val="00571C40"/>
    <w:rsid w:val="00574794"/>
    <w:rsid w:val="00575D82"/>
    <w:rsid w:val="00577A82"/>
    <w:rsid w:val="00581C15"/>
    <w:rsid w:val="005826EF"/>
    <w:rsid w:val="0058359A"/>
    <w:rsid w:val="0058454A"/>
    <w:rsid w:val="005852B2"/>
    <w:rsid w:val="00587528"/>
    <w:rsid w:val="00591267"/>
    <w:rsid w:val="0059499E"/>
    <w:rsid w:val="005A00F0"/>
    <w:rsid w:val="005B0966"/>
    <w:rsid w:val="005B2070"/>
    <w:rsid w:val="005B2A90"/>
    <w:rsid w:val="005C06A1"/>
    <w:rsid w:val="005C31FA"/>
    <w:rsid w:val="005C742D"/>
    <w:rsid w:val="005D109B"/>
    <w:rsid w:val="005D1AA7"/>
    <w:rsid w:val="005D32A8"/>
    <w:rsid w:val="005D7437"/>
    <w:rsid w:val="005D7BE8"/>
    <w:rsid w:val="005D7F0A"/>
    <w:rsid w:val="005D7FC9"/>
    <w:rsid w:val="005E0BAB"/>
    <w:rsid w:val="005E2E42"/>
    <w:rsid w:val="005E46D6"/>
    <w:rsid w:val="005E52E7"/>
    <w:rsid w:val="005E59E5"/>
    <w:rsid w:val="005E68BB"/>
    <w:rsid w:val="005E7994"/>
    <w:rsid w:val="005E7A10"/>
    <w:rsid w:val="005F028F"/>
    <w:rsid w:val="005F1A5D"/>
    <w:rsid w:val="005F202A"/>
    <w:rsid w:val="005F6114"/>
    <w:rsid w:val="005F7698"/>
    <w:rsid w:val="00601792"/>
    <w:rsid w:val="006031A3"/>
    <w:rsid w:val="00603859"/>
    <w:rsid w:val="00606CD7"/>
    <w:rsid w:val="006129A1"/>
    <w:rsid w:val="0061525E"/>
    <w:rsid w:val="006218DC"/>
    <w:rsid w:val="00630792"/>
    <w:rsid w:val="006307B0"/>
    <w:rsid w:val="00632C5C"/>
    <w:rsid w:val="00633B80"/>
    <w:rsid w:val="00635838"/>
    <w:rsid w:val="00635D77"/>
    <w:rsid w:val="00642472"/>
    <w:rsid w:val="006449E0"/>
    <w:rsid w:val="00645436"/>
    <w:rsid w:val="0064600A"/>
    <w:rsid w:val="00654F3D"/>
    <w:rsid w:val="00667E56"/>
    <w:rsid w:val="00674195"/>
    <w:rsid w:val="00675AC2"/>
    <w:rsid w:val="0067623B"/>
    <w:rsid w:val="006776D6"/>
    <w:rsid w:val="006840B6"/>
    <w:rsid w:val="0068443D"/>
    <w:rsid w:val="0068456C"/>
    <w:rsid w:val="00684638"/>
    <w:rsid w:val="00686812"/>
    <w:rsid w:val="00686E8D"/>
    <w:rsid w:val="00690014"/>
    <w:rsid w:val="00691E34"/>
    <w:rsid w:val="00692D58"/>
    <w:rsid w:val="006A4F75"/>
    <w:rsid w:val="006B1D20"/>
    <w:rsid w:val="006B5516"/>
    <w:rsid w:val="006C03D5"/>
    <w:rsid w:val="006C125E"/>
    <w:rsid w:val="006C36C2"/>
    <w:rsid w:val="006C622E"/>
    <w:rsid w:val="006C7DE7"/>
    <w:rsid w:val="006D26DA"/>
    <w:rsid w:val="006E05C7"/>
    <w:rsid w:val="006E10E5"/>
    <w:rsid w:val="006E501D"/>
    <w:rsid w:val="006E7E95"/>
    <w:rsid w:val="006F4D73"/>
    <w:rsid w:val="006F7203"/>
    <w:rsid w:val="00701F4F"/>
    <w:rsid w:val="0070463E"/>
    <w:rsid w:val="007048F6"/>
    <w:rsid w:val="007065CB"/>
    <w:rsid w:val="00713A6E"/>
    <w:rsid w:val="00713A8E"/>
    <w:rsid w:val="00745250"/>
    <w:rsid w:val="007501EA"/>
    <w:rsid w:val="0075345D"/>
    <w:rsid w:val="00755757"/>
    <w:rsid w:val="007562E4"/>
    <w:rsid w:val="00763954"/>
    <w:rsid w:val="00765D6E"/>
    <w:rsid w:val="00766471"/>
    <w:rsid w:val="00766BCD"/>
    <w:rsid w:val="0077125C"/>
    <w:rsid w:val="00775B19"/>
    <w:rsid w:val="007771ED"/>
    <w:rsid w:val="00783C10"/>
    <w:rsid w:val="00783CBC"/>
    <w:rsid w:val="00785BA2"/>
    <w:rsid w:val="00790C2E"/>
    <w:rsid w:val="00795FC3"/>
    <w:rsid w:val="0079704B"/>
    <w:rsid w:val="007A4965"/>
    <w:rsid w:val="007A6A21"/>
    <w:rsid w:val="007B1DDA"/>
    <w:rsid w:val="007B364E"/>
    <w:rsid w:val="007B6637"/>
    <w:rsid w:val="007B7CC2"/>
    <w:rsid w:val="007C24DA"/>
    <w:rsid w:val="007D324B"/>
    <w:rsid w:val="007E2ED6"/>
    <w:rsid w:val="007F1C22"/>
    <w:rsid w:val="007F4DFC"/>
    <w:rsid w:val="0080070E"/>
    <w:rsid w:val="00803C3D"/>
    <w:rsid w:val="00813250"/>
    <w:rsid w:val="008142BD"/>
    <w:rsid w:val="008174A6"/>
    <w:rsid w:val="008219F0"/>
    <w:rsid w:val="00823B49"/>
    <w:rsid w:val="0082504C"/>
    <w:rsid w:val="0082578C"/>
    <w:rsid w:val="0082626E"/>
    <w:rsid w:val="008303AE"/>
    <w:rsid w:val="008406DE"/>
    <w:rsid w:val="00842014"/>
    <w:rsid w:val="008438D0"/>
    <w:rsid w:val="008613D8"/>
    <w:rsid w:val="00863134"/>
    <w:rsid w:val="00863B34"/>
    <w:rsid w:val="0086408E"/>
    <w:rsid w:val="008705E5"/>
    <w:rsid w:val="00876CD0"/>
    <w:rsid w:val="00880DDA"/>
    <w:rsid w:val="00881A32"/>
    <w:rsid w:val="00881E30"/>
    <w:rsid w:val="0088266C"/>
    <w:rsid w:val="008837B5"/>
    <w:rsid w:val="00883B34"/>
    <w:rsid w:val="00884DDE"/>
    <w:rsid w:val="008854C2"/>
    <w:rsid w:val="00886CB9"/>
    <w:rsid w:val="0089128B"/>
    <w:rsid w:val="00891463"/>
    <w:rsid w:val="0089295B"/>
    <w:rsid w:val="00896EED"/>
    <w:rsid w:val="008A7970"/>
    <w:rsid w:val="008B0594"/>
    <w:rsid w:val="008B6EA8"/>
    <w:rsid w:val="008C2144"/>
    <w:rsid w:val="008C389F"/>
    <w:rsid w:val="008C7999"/>
    <w:rsid w:val="008D0646"/>
    <w:rsid w:val="008D2CBF"/>
    <w:rsid w:val="008D2FC4"/>
    <w:rsid w:val="008D40DC"/>
    <w:rsid w:val="008E0E20"/>
    <w:rsid w:val="008E5811"/>
    <w:rsid w:val="008E7786"/>
    <w:rsid w:val="008F10E2"/>
    <w:rsid w:val="008F1214"/>
    <w:rsid w:val="008F31D2"/>
    <w:rsid w:val="008F50C4"/>
    <w:rsid w:val="008F5DC9"/>
    <w:rsid w:val="008F63CC"/>
    <w:rsid w:val="009040AE"/>
    <w:rsid w:val="009049D2"/>
    <w:rsid w:val="00905151"/>
    <w:rsid w:val="00905453"/>
    <w:rsid w:val="00906089"/>
    <w:rsid w:val="00907911"/>
    <w:rsid w:val="00910D4C"/>
    <w:rsid w:val="009144F0"/>
    <w:rsid w:val="00914A2A"/>
    <w:rsid w:val="00917C7D"/>
    <w:rsid w:val="00932E54"/>
    <w:rsid w:val="00937DF2"/>
    <w:rsid w:val="00945BAB"/>
    <w:rsid w:val="00950795"/>
    <w:rsid w:val="00954233"/>
    <w:rsid w:val="009544F5"/>
    <w:rsid w:val="00954E18"/>
    <w:rsid w:val="00954EF7"/>
    <w:rsid w:val="00955086"/>
    <w:rsid w:val="00956268"/>
    <w:rsid w:val="0096056B"/>
    <w:rsid w:val="00963A76"/>
    <w:rsid w:val="00977A26"/>
    <w:rsid w:val="009824DA"/>
    <w:rsid w:val="00982524"/>
    <w:rsid w:val="00983AEA"/>
    <w:rsid w:val="00983F57"/>
    <w:rsid w:val="0098709F"/>
    <w:rsid w:val="00987211"/>
    <w:rsid w:val="009928A8"/>
    <w:rsid w:val="009933B6"/>
    <w:rsid w:val="0099662F"/>
    <w:rsid w:val="00997E30"/>
    <w:rsid w:val="009A1ABB"/>
    <w:rsid w:val="009A2C15"/>
    <w:rsid w:val="009A521E"/>
    <w:rsid w:val="009A5848"/>
    <w:rsid w:val="009B0E4A"/>
    <w:rsid w:val="009B312A"/>
    <w:rsid w:val="009B4932"/>
    <w:rsid w:val="009B57B4"/>
    <w:rsid w:val="009B5C9C"/>
    <w:rsid w:val="009B6939"/>
    <w:rsid w:val="009C4EA3"/>
    <w:rsid w:val="009C5A6D"/>
    <w:rsid w:val="009C6490"/>
    <w:rsid w:val="009C752B"/>
    <w:rsid w:val="009D3736"/>
    <w:rsid w:val="009D5196"/>
    <w:rsid w:val="009E289B"/>
    <w:rsid w:val="009E38FB"/>
    <w:rsid w:val="009E4047"/>
    <w:rsid w:val="009E71BA"/>
    <w:rsid w:val="009E7C5D"/>
    <w:rsid w:val="009F1005"/>
    <w:rsid w:val="009F25AE"/>
    <w:rsid w:val="009F7F4D"/>
    <w:rsid w:val="00A029E1"/>
    <w:rsid w:val="00A0305F"/>
    <w:rsid w:val="00A03774"/>
    <w:rsid w:val="00A0659C"/>
    <w:rsid w:val="00A1112D"/>
    <w:rsid w:val="00A118E7"/>
    <w:rsid w:val="00A157ED"/>
    <w:rsid w:val="00A169BB"/>
    <w:rsid w:val="00A1713B"/>
    <w:rsid w:val="00A2315F"/>
    <w:rsid w:val="00A370AD"/>
    <w:rsid w:val="00A430C5"/>
    <w:rsid w:val="00A458A8"/>
    <w:rsid w:val="00A50482"/>
    <w:rsid w:val="00A64B0C"/>
    <w:rsid w:val="00A64F32"/>
    <w:rsid w:val="00A667A3"/>
    <w:rsid w:val="00A70747"/>
    <w:rsid w:val="00A74527"/>
    <w:rsid w:val="00A7565B"/>
    <w:rsid w:val="00A768BC"/>
    <w:rsid w:val="00A80C72"/>
    <w:rsid w:val="00A834D9"/>
    <w:rsid w:val="00A91D5B"/>
    <w:rsid w:val="00AA19BD"/>
    <w:rsid w:val="00AA1B66"/>
    <w:rsid w:val="00AA22A7"/>
    <w:rsid w:val="00AA55B5"/>
    <w:rsid w:val="00AB00F2"/>
    <w:rsid w:val="00AB1B61"/>
    <w:rsid w:val="00AC0159"/>
    <w:rsid w:val="00AC79C4"/>
    <w:rsid w:val="00AD2E56"/>
    <w:rsid w:val="00AD3968"/>
    <w:rsid w:val="00AD3B7D"/>
    <w:rsid w:val="00AD3B9C"/>
    <w:rsid w:val="00AD6447"/>
    <w:rsid w:val="00AE0560"/>
    <w:rsid w:val="00AE51F4"/>
    <w:rsid w:val="00AF027E"/>
    <w:rsid w:val="00B04426"/>
    <w:rsid w:val="00B0707F"/>
    <w:rsid w:val="00B110AC"/>
    <w:rsid w:val="00B1221A"/>
    <w:rsid w:val="00B13047"/>
    <w:rsid w:val="00B135EB"/>
    <w:rsid w:val="00B14813"/>
    <w:rsid w:val="00B2496B"/>
    <w:rsid w:val="00B265BC"/>
    <w:rsid w:val="00B364EC"/>
    <w:rsid w:val="00B37D87"/>
    <w:rsid w:val="00B40366"/>
    <w:rsid w:val="00B425FA"/>
    <w:rsid w:val="00B42660"/>
    <w:rsid w:val="00B42E95"/>
    <w:rsid w:val="00B4521A"/>
    <w:rsid w:val="00B452CB"/>
    <w:rsid w:val="00B51CFC"/>
    <w:rsid w:val="00B56C4E"/>
    <w:rsid w:val="00B56F10"/>
    <w:rsid w:val="00B6253A"/>
    <w:rsid w:val="00B62771"/>
    <w:rsid w:val="00B649D2"/>
    <w:rsid w:val="00B663C0"/>
    <w:rsid w:val="00B67E24"/>
    <w:rsid w:val="00B7212A"/>
    <w:rsid w:val="00B75C31"/>
    <w:rsid w:val="00B772E1"/>
    <w:rsid w:val="00B7775D"/>
    <w:rsid w:val="00B7783B"/>
    <w:rsid w:val="00B83675"/>
    <w:rsid w:val="00B85883"/>
    <w:rsid w:val="00B85EEB"/>
    <w:rsid w:val="00B86E52"/>
    <w:rsid w:val="00B90494"/>
    <w:rsid w:val="00B97551"/>
    <w:rsid w:val="00BA0506"/>
    <w:rsid w:val="00BA1BAE"/>
    <w:rsid w:val="00BC078A"/>
    <w:rsid w:val="00BC1722"/>
    <w:rsid w:val="00BC3F79"/>
    <w:rsid w:val="00BC5603"/>
    <w:rsid w:val="00BC5854"/>
    <w:rsid w:val="00BD2CA9"/>
    <w:rsid w:val="00BE2E8A"/>
    <w:rsid w:val="00BE3952"/>
    <w:rsid w:val="00BE47F4"/>
    <w:rsid w:val="00BE51C9"/>
    <w:rsid w:val="00BE51D7"/>
    <w:rsid w:val="00BE5A80"/>
    <w:rsid w:val="00BF0A16"/>
    <w:rsid w:val="00BF109D"/>
    <w:rsid w:val="00BF2DC6"/>
    <w:rsid w:val="00BF5023"/>
    <w:rsid w:val="00BF5BC4"/>
    <w:rsid w:val="00C00834"/>
    <w:rsid w:val="00C00A45"/>
    <w:rsid w:val="00C025DE"/>
    <w:rsid w:val="00C03B1E"/>
    <w:rsid w:val="00C053E8"/>
    <w:rsid w:val="00C07658"/>
    <w:rsid w:val="00C107A2"/>
    <w:rsid w:val="00C15CA7"/>
    <w:rsid w:val="00C22E01"/>
    <w:rsid w:val="00C34F2F"/>
    <w:rsid w:val="00C36D1E"/>
    <w:rsid w:val="00C46FA3"/>
    <w:rsid w:val="00C52683"/>
    <w:rsid w:val="00C52728"/>
    <w:rsid w:val="00C53750"/>
    <w:rsid w:val="00C56753"/>
    <w:rsid w:val="00C60DFC"/>
    <w:rsid w:val="00C61257"/>
    <w:rsid w:val="00C66C97"/>
    <w:rsid w:val="00C74392"/>
    <w:rsid w:val="00C7524B"/>
    <w:rsid w:val="00C8051C"/>
    <w:rsid w:val="00C81967"/>
    <w:rsid w:val="00C846DA"/>
    <w:rsid w:val="00C86A03"/>
    <w:rsid w:val="00C87605"/>
    <w:rsid w:val="00C8784E"/>
    <w:rsid w:val="00C87A4D"/>
    <w:rsid w:val="00C87AA6"/>
    <w:rsid w:val="00C920CC"/>
    <w:rsid w:val="00C934AF"/>
    <w:rsid w:val="00C936E7"/>
    <w:rsid w:val="00CA2133"/>
    <w:rsid w:val="00CA3573"/>
    <w:rsid w:val="00CA57A0"/>
    <w:rsid w:val="00CA7DB5"/>
    <w:rsid w:val="00CB0C53"/>
    <w:rsid w:val="00CB3C31"/>
    <w:rsid w:val="00CB4C1F"/>
    <w:rsid w:val="00CB5782"/>
    <w:rsid w:val="00CB5EEE"/>
    <w:rsid w:val="00CB6066"/>
    <w:rsid w:val="00CC687D"/>
    <w:rsid w:val="00CD1DBC"/>
    <w:rsid w:val="00CD2C78"/>
    <w:rsid w:val="00CD5573"/>
    <w:rsid w:val="00CE03D0"/>
    <w:rsid w:val="00CE3FD8"/>
    <w:rsid w:val="00CE62A0"/>
    <w:rsid w:val="00CF088E"/>
    <w:rsid w:val="00CF188F"/>
    <w:rsid w:val="00CF4E1D"/>
    <w:rsid w:val="00D0526E"/>
    <w:rsid w:val="00D24E34"/>
    <w:rsid w:val="00D25659"/>
    <w:rsid w:val="00D272F0"/>
    <w:rsid w:val="00D27E8F"/>
    <w:rsid w:val="00D302C0"/>
    <w:rsid w:val="00D30498"/>
    <w:rsid w:val="00D3565D"/>
    <w:rsid w:val="00D432B2"/>
    <w:rsid w:val="00D45AE2"/>
    <w:rsid w:val="00D468A7"/>
    <w:rsid w:val="00D47A2C"/>
    <w:rsid w:val="00D47F79"/>
    <w:rsid w:val="00D50C8E"/>
    <w:rsid w:val="00D53CA9"/>
    <w:rsid w:val="00D548EA"/>
    <w:rsid w:val="00D54A26"/>
    <w:rsid w:val="00D56E82"/>
    <w:rsid w:val="00D626F1"/>
    <w:rsid w:val="00D6543D"/>
    <w:rsid w:val="00D72359"/>
    <w:rsid w:val="00D736F6"/>
    <w:rsid w:val="00D73810"/>
    <w:rsid w:val="00D8381E"/>
    <w:rsid w:val="00D83C04"/>
    <w:rsid w:val="00D853C5"/>
    <w:rsid w:val="00D87272"/>
    <w:rsid w:val="00D87DA9"/>
    <w:rsid w:val="00D87F05"/>
    <w:rsid w:val="00D92B37"/>
    <w:rsid w:val="00D92F15"/>
    <w:rsid w:val="00D934BB"/>
    <w:rsid w:val="00D93914"/>
    <w:rsid w:val="00D94449"/>
    <w:rsid w:val="00D94861"/>
    <w:rsid w:val="00DA0FE2"/>
    <w:rsid w:val="00DA226E"/>
    <w:rsid w:val="00DA60E3"/>
    <w:rsid w:val="00DA6AC3"/>
    <w:rsid w:val="00DB196A"/>
    <w:rsid w:val="00DB38F7"/>
    <w:rsid w:val="00DB6E04"/>
    <w:rsid w:val="00DB7029"/>
    <w:rsid w:val="00DB7143"/>
    <w:rsid w:val="00DB7DC8"/>
    <w:rsid w:val="00DC035B"/>
    <w:rsid w:val="00DC2B96"/>
    <w:rsid w:val="00DD2A15"/>
    <w:rsid w:val="00DD2BBF"/>
    <w:rsid w:val="00DD421F"/>
    <w:rsid w:val="00DD5650"/>
    <w:rsid w:val="00DE0101"/>
    <w:rsid w:val="00DE16EA"/>
    <w:rsid w:val="00DE4886"/>
    <w:rsid w:val="00DE6DAF"/>
    <w:rsid w:val="00DE718A"/>
    <w:rsid w:val="00DF6DB8"/>
    <w:rsid w:val="00E018C6"/>
    <w:rsid w:val="00E06D25"/>
    <w:rsid w:val="00E10331"/>
    <w:rsid w:val="00E13843"/>
    <w:rsid w:val="00E14A8D"/>
    <w:rsid w:val="00E16AF3"/>
    <w:rsid w:val="00E17A31"/>
    <w:rsid w:val="00E243AF"/>
    <w:rsid w:val="00E2482A"/>
    <w:rsid w:val="00E36FE1"/>
    <w:rsid w:val="00E37CE0"/>
    <w:rsid w:val="00E40C6A"/>
    <w:rsid w:val="00E425E5"/>
    <w:rsid w:val="00E42944"/>
    <w:rsid w:val="00E43FFB"/>
    <w:rsid w:val="00E50FB2"/>
    <w:rsid w:val="00E51179"/>
    <w:rsid w:val="00E52641"/>
    <w:rsid w:val="00E70E23"/>
    <w:rsid w:val="00E70F1A"/>
    <w:rsid w:val="00E72A7F"/>
    <w:rsid w:val="00E732DA"/>
    <w:rsid w:val="00E77060"/>
    <w:rsid w:val="00E77745"/>
    <w:rsid w:val="00E832C5"/>
    <w:rsid w:val="00E9279F"/>
    <w:rsid w:val="00E936CF"/>
    <w:rsid w:val="00EA3AED"/>
    <w:rsid w:val="00EA4CA3"/>
    <w:rsid w:val="00EB388D"/>
    <w:rsid w:val="00EB4F43"/>
    <w:rsid w:val="00EB53AE"/>
    <w:rsid w:val="00EB7914"/>
    <w:rsid w:val="00EC318D"/>
    <w:rsid w:val="00EC7AF3"/>
    <w:rsid w:val="00ED276B"/>
    <w:rsid w:val="00ED5BB3"/>
    <w:rsid w:val="00EE1C33"/>
    <w:rsid w:val="00EE2484"/>
    <w:rsid w:val="00EE3DC6"/>
    <w:rsid w:val="00EE57AD"/>
    <w:rsid w:val="00EE5B03"/>
    <w:rsid w:val="00EF427D"/>
    <w:rsid w:val="00EF4361"/>
    <w:rsid w:val="00F03051"/>
    <w:rsid w:val="00F051FE"/>
    <w:rsid w:val="00F052ED"/>
    <w:rsid w:val="00F05D6F"/>
    <w:rsid w:val="00F11FDE"/>
    <w:rsid w:val="00F14F69"/>
    <w:rsid w:val="00F21023"/>
    <w:rsid w:val="00F2151B"/>
    <w:rsid w:val="00F21F49"/>
    <w:rsid w:val="00F2209F"/>
    <w:rsid w:val="00F22ACB"/>
    <w:rsid w:val="00F25CC2"/>
    <w:rsid w:val="00F27BC3"/>
    <w:rsid w:val="00F345A5"/>
    <w:rsid w:val="00F3518D"/>
    <w:rsid w:val="00F35CE7"/>
    <w:rsid w:val="00F37566"/>
    <w:rsid w:val="00F41C60"/>
    <w:rsid w:val="00F42617"/>
    <w:rsid w:val="00F43A18"/>
    <w:rsid w:val="00F44232"/>
    <w:rsid w:val="00F45B16"/>
    <w:rsid w:val="00F463B4"/>
    <w:rsid w:val="00F564D4"/>
    <w:rsid w:val="00F626B5"/>
    <w:rsid w:val="00F63F24"/>
    <w:rsid w:val="00F66E01"/>
    <w:rsid w:val="00F67A0A"/>
    <w:rsid w:val="00F80BA3"/>
    <w:rsid w:val="00F94365"/>
    <w:rsid w:val="00F97F47"/>
    <w:rsid w:val="00FA39C7"/>
    <w:rsid w:val="00FA4243"/>
    <w:rsid w:val="00FA6838"/>
    <w:rsid w:val="00FB2C4F"/>
    <w:rsid w:val="00FB37AD"/>
    <w:rsid w:val="00FC0460"/>
    <w:rsid w:val="00FD0BA1"/>
    <w:rsid w:val="00FD2744"/>
    <w:rsid w:val="00FD6F6F"/>
    <w:rsid w:val="00FE1C17"/>
    <w:rsid w:val="00FE3396"/>
    <w:rsid w:val="00FE6170"/>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5274F"/>
  <w15:chartTrackingRefBased/>
  <w15:docId w15:val="{28834E88-83D2-D245-9DCD-6FE81FC51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C4"/>
    <w:rPr>
      <w:rFonts w:ascii="Times New Roman" w:eastAsia="Times New Roman" w:hAnsi="Times New Roman" w:cs="Times New Roman"/>
    </w:rPr>
  </w:style>
  <w:style w:type="paragraph" w:styleId="Heading1">
    <w:name w:val="heading 1"/>
    <w:basedOn w:val="Normal"/>
    <w:next w:val="Normal"/>
    <w:link w:val="Heading1Char"/>
    <w:uiPriority w:val="9"/>
    <w:qFormat/>
    <w:rsid w:val="003141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545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846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omments">
    <w:name w:val="Comments"/>
    <w:uiPriority w:val="99"/>
    <w:rsid w:val="00C053E8"/>
    <w:pPr>
      <w:numPr>
        <w:numId w:val="1"/>
      </w:numPr>
    </w:pPr>
  </w:style>
  <w:style w:type="paragraph" w:styleId="ListParagraph">
    <w:name w:val="List Paragraph"/>
    <w:basedOn w:val="Normal"/>
    <w:uiPriority w:val="34"/>
    <w:qFormat/>
    <w:rsid w:val="00571C40"/>
    <w:pPr>
      <w:ind w:left="720"/>
      <w:contextualSpacing/>
    </w:pPr>
    <w:rPr>
      <w:rFonts w:asciiTheme="minorHAnsi" w:eastAsiaTheme="minorHAnsi" w:hAnsiTheme="minorHAnsi" w:cstheme="minorBidi"/>
    </w:rPr>
  </w:style>
  <w:style w:type="paragraph" w:styleId="FootnoteText">
    <w:name w:val="footnote text"/>
    <w:aliases w:val="Footnote Text Char1 Char,TBG Style Char Char Char,Footnote Text Char2,Footnote Text Char1,TBG Style Char Char,Footnote Text Char3 Char,Footnote Text Char Char Char,Footnote Text Char1 Char Char Char,Footnote Text Char3,f,Car,fn,Char Char"/>
    <w:basedOn w:val="Normal"/>
    <w:link w:val="FootnoteTextChar"/>
    <w:uiPriority w:val="99"/>
    <w:unhideWhenUsed/>
    <w:qFormat/>
    <w:rsid w:val="00571C40"/>
    <w:rPr>
      <w:rFonts w:asciiTheme="minorHAnsi" w:eastAsiaTheme="minorHAnsi" w:hAnsiTheme="minorHAnsi" w:cstheme="minorBidi"/>
      <w:sz w:val="20"/>
      <w:szCs w:val="20"/>
    </w:rPr>
  </w:style>
  <w:style w:type="character" w:customStyle="1" w:styleId="FootnoteTextChar">
    <w:name w:val="Footnote Text Char"/>
    <w:aliases w:val="Footnote Text Char1 Char Char,TBG Style Char Char Char Char,Footnote Text Char2 Char,Footnote Text Char1 Char1,TBG Style Char Char Char1,Footnote Text Char3 Char Char,Footnote Text Char Char Char Char,Footnote Text Char3 Char1,f Char"/>
    <w:basedOn w:val="DefaultParagraphFont"/>
    <w:link w:val="FootnoteText"/>
    <w:uiPriority w:val="99"/>
    <w:rsid w:val="00571C40"/>
    <w:rPr>
      <w:sz w:val="20"/>
      <w:szCs w:val="20"/>
    </w:rPr>
  </w:style>
  <w:style w:type="character" w:styleId="FootnoteReference">
    <w:name w:val="footnote reference"/>
    <w:aliases w:val="o,o + Times New Roman,fr,Style 3,o1,o2,o3,o4,o5,o6,o11,o21,o7,Style 12,(NECG) Footnote Reference,Appel note de bas de p,Style 124"/>
    <w:basedOn w:val="DefaultParagraphFont"/>
    <w:uiPriority w:val="99"/>
    <w:unhideWhenUsed/>
    <w:rsid w:val="00571C40"/>
    <w:rPr>
      <w:vertAlign w:val="superscript"/>
    </w:rPr>
  </w:style>
  <w:style w:type="character" w:styleId="Hyperlink">
    <w:name w:val="Hyperlink"/>
    <w:basedOn w:val="DefaultParagraphFont"/>
    <w:uiPriority w:val="99"/>
    <w:unhideWhenUsed/>
    <w:rsid w:val="00571C40"/>
    <w:rPr>
      <w:color w:val="0563C1" w:themeColor="hyperlink"/>
      <w:u w:val="single"/>
    </w:rPr>
  </w:style>
  <w:style w:type="character" w:styleId="CommentReference">
    <w:name w:val="annotation reference"/>
    <w:basedOn w:val="DefaultParagraphFont"/>
    <w:uiPriority w:val="99"/>
    <w:semiHidden/>
    <w:unhideWhenUsed/>
    <w:rsid w:val="00571C40"/>
    <w:rPr>
      <w:sz w:val="16"/>
      <w:szCs w:val="16"/>
    </w:rPr>
  </w:style>
  <w:style w:type="character" w:styleId="UnresolvedMention">
    <w:name w:val="Unresolved Mention"/>
    <w:basedOn w:val="DefaultParagraphFont"/>
    <w:uiPriority w:val="99"/>
    <w:semiHidden/>
    <w:unhideWhenUsed/>
    <w:rsid w:val="002F3172"/>
    <w:rPr>
      <w:color w:val="605E5C"/>
      <w:shd w:val="clear" w:color="auto" w:fill="E1DFDD"/>
    </w:rPr>
  </w:style>
  <w:style w:type="character" w:styleId="FollowedHyperlink">
    <w:name w:val="FollowedHyperlink"/>
    <w:basedOn w:val="DefaultParagraphFont"/>
    <w:uiPriority w:val="99"/>
    <w:semiHidden/>
    <w:unhideWhenUsed/>
    <w:rsid w:val="00AA1B66"/>
    <w:rPr>
      <w:color w:val="954F72" w:themeColor="followedHyperlink"/>
      <w:u w:val="single"/>
    </w:rPr>
  </w:style>
  <w:style w:type="character" w:customStyle="1" w:styleId="Heading1Char">
    <w:name w:val="Heading 1 Char"/>
    <w:basedOn w:val="DefaultParagraphFont"/>
    <w:link w:val="Heading1"/>
    <w:uiPriority w:val="9"/>
    <w:rsid w:val="003141E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141EC"/>
    <w:pPr>
      <w:spacing w:before="480" w:line="276" w:lineRule="auto"/>
      <w:outlineLvl w:val="9"/>
    </w:pPr>
    <w:rPr>
      <w:b/>
      <w:bCs/>
      <w:sz w:val="28"/>
      <w:szCs w:val="28"/>
    </w:rPr>
  </w:style>
  <w:style w:type="paragraph" w:styleId="TOC1">
    <w:name w:val="toc 1"/>
    <w:basedOn w:val="Normal"/>
    <w:next w:val="Normal"/>
    <w:autoRedefine/>
    <w:uiPriority w:val="39"/>
    <w:unhideWhenUsed/>
    <w:rsid w:val="00284602"/>
    <w:pPr>
      <w:tabs>
        <w:tab w:val="right" w:leader="dot" w:pos="9350"/>
      </w:tabs>
      <w:spacing w:before="120"/>
    </w:pPr>
    <w:rPr>
      <w:rFonts w:asciiTheme="minorHAnsi" w:eastAsiaTheme="minorHAnsi" w:hAnsiTheme="minorHAnsi" w:cstheme="minorHAnsi"/>
      <w:b/>
      <w:bCs/>
      <w:i/>
      <w:iCs/>
    </w:rPr>
  </w:style>
  <w:style w:type="paragraph" w:styleId="TOC2">
    <w:name w:val="toc 2"/>
    <w:basedOn w:val="Normal"/>
    <w:next w:val="Normal"/>
    <w:autoRedefine/>
    <w:uiPriority w:val="39"/>
    <w:unhideWhenUsed/>
    <w:rsid w:val="003141EC"/>
    <w:pPr>
      <w:spacing w:before="120"/>
      <w:ind w:left="240"/>
    </w:pPr>
    <w:rPr>
      <w:rFonts w:asciiTheme="minorHAnsi" w:eastAsiaTheme="minorHAnsi" w:hAnsiTheme="minorHAnsi" w:cstheme="minorHAnsi"/>
      <w:b/>
      <w:bCs/>
      <w:sz w:val="22"/>
      <w:szCs w:val="22"/>
    </w:rPr>
  </w:style>
  <w:style w:type="paragraph" w:styleId="TOC3">
    <w:name w:val="toc 3"/>
    <w:basedOn w:val="Normal"/>
    <w:next w:val="Normal"/>
    <w:autoRedefine/>
    <w:uiPriority w:val="39"/>
    <w:unhideWhenUsed/>
    <w:rsid w:val="003141EC"/>
    <w:pPr>
      <w:ind w:left="480"/>
    </w:pPr>
    <w:rPr>
      <w:rFonts w:asciiTheme="minorHAnsi" w:eastAsiaTheme="minorHAnsi" w:hAnsiTheme="minorHAnsi" w:cstheme="minorHAnsi"/>
      <w:sz w:val="20"/>
      <w:szCs w:val="20"/>
    </w:rPr>
  </w:style>
  <w:style w:type="paragraph" w:styleId="TOC4">
    <w:name w:val="toc 4"/>
    <w:basedOn w:val="Normal"/>
    <w:next w:val="Normal"/>
    <w:autoRedefine/>
    <w:uiPriority w:val="39"/>
    <w:semiHidden/>
    <w:unhideWhenUsed/>
    <w:rsid w:val="003141EC"/>
    <w:pPr>
      <w:ind w:left="720"/>
    </w:pPr>
    <w:rPr>
      <w:rFonts w:asciiTheme="minorHAnsi" w:eastAsiaTheme="minorHAnsi" w:hAnsiTheme="minorHAnsi" w:cstheme="minorHAnsi"/>
      <w:sz w:val="20"/>
      <w:szCs w:val="20"/>
    </w:rPr>
  </w:style>
  <w:style w:type="paragraph" w:styleId="TOC5">
    <w:name w:val="toc 5"/>
    <w:basedOn w:val="Normal"/>
    <w:next w:val="Normal"/>
    <w:autoRedefine/>
    <w:uiPriority w:val="39"/>
    <w:semiHidden/>
    <w:unhideWhenUsed/>
    <w:rsid w:val="003141EC"/>
    <w:pPr>
      <w:ind w:left="960"/>
    </w:pPr>
    <w:rPr>
      <w:rFonts w:asciiTheme="minorHAnsi" w:eastAsiaTheme="minorHAnsi" w:hAnsiTheme="minorHAnsi" w:cstheme="minorHAnsi"/>
      <w:sz w:val="20"/>
      <w:szCs w:val="20"/>
    </w:rPr>
  </w:style>
  <w:style w:type="paragraph" w:styleId="TOC6">
    <w:name w:val="toc 6"/>
    <w:basedOn w:val="Normal"/>
    <w:next w:val="Normal"/>
    <w:autoRedefine/>
    <w:uiPriority w:val="39"/>
    <w:semiHidden/>
    <w:unhideWhenUsed/>
    <w:rsid w:val="003141EC"/>
    <w:pPr>
      <w:ind w:left="1200"/>
    </w:pPr>
    <w:rPr>
      <w:rFonts w:asciiTheme="minorHAnsi" w:eastAsiaTheme="minorHAnsi" w:hAnsiTheme="minorHAnsi" w:cstheme="minorHAnsi"/>
      <w:sz w:val="20"/>
      <w:szCs w:val="20"/>
    </w:rPr>
  </w:style>
  <w:style w:type="paragraph" w:styleId="TOC7">
    <w:name w:val="toc 7"/>
    <w:basedOn w:val="Normal"/>
    <w:next w:val="Normal"/>
    <w:autoRedefine/>
    <w:uiPriority w:val="39"/>
    <w:semiHidden/>
    <w:unhideWhenUsed/>
    <w:rsid w:val="003141EC"/>
    <w:pPr>
      <w:ind w:left="1440"/>
    </w:pPr>
    <w:rPr>
      <w:rFonts w:asciiTheme="minorHAnsi" w:eastAsiaTheme="minorHAnsi" w:hAnsiTheme="minorHAnsi" w:cstheme="minorHAnsi"/>
      <w:sz w:val="20"/>
      <w:szCs w:val="20"/>
    </w:rPr>
  </w:style>
  <w:style w:type="paragraph" w:styleId="TOC8">
    <w:name w:val="toc 8"/>
    <w:basedOn w:val="Normal"/>
    <w:next w:val="Normal"/>
    <w:autoRedefine/>
    <w:uiPriority w:val="39"/>
    <w:semiHidden/>
    <w:unhideWhenUsed/>
    <w:rsid w:val="003141EC"/>
    <w:pPr>
      <w:ind w:left="1680"/>
    </w:pPr>
    <w:rPr>
      <w:rFonts w:asciiTheme="minorHAnsi" w:eastAsiaTheme="minorHAnsi" w:hAnsiTheme="minorHAnsi" w:cstheme="minorHAnsi"/>
      <w:sz w:val="20"/>
      <w:szCs w:val="20"/>
    </w:rPr>
  </w:style>
  <w:style w:type="paragraph" w:styleId="TOC9">
    <w:name w:val="toc 9"/>
    <w:basedOn w:val="Normal"/>
    <w:next w:val="Normal"/>
    <w:autoRedefine/>
    <w:uiPriority w:val="39"/>
    <w:semiHidden/>
    <w:unhideWhenUsed/>
    <w:rsid w:val="003141EC"/>
    <w:pPr>
      <w:ind w:left="1920"/>
    </w:pPr>
    <w:rPr>
      <w:rFonts w:asciiTheme="minorHAnsi" w:eastAsiaTheme="minorHAnsi" w:hAnsiTheme="minorHAnsi" w:cstheme="minorHAnsi"/>
      <w:sz w:val="20"/>
      <w:szCs w:val="20"/>
    </w:rPr>
  </w:style>
  <w:style w:type="character" w:customStyle="1" w:styleId="Heading2Char">
    <w:name w:val="Heading 2 Char"/>
    <w:basedOn w:val="DefaultParagraphFont"/>
    <w:link w:val="Heading2"/>
    <w:uiPriority w:val="9"/>
    <w:rsid w:val="0090545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A2C15"/>
    <w:pPr>
      <w:spacing w:before="100" w:beforeAutospacing="1" w:after="100" w:afterAutospacing="1"/>
    </w:pPr>
  </w:style>
  <w:style w:type="character" w:customStyle="1" w:styleId="Heading3Char">
    <w:name w:val="Heading 3 Char"/>
    <w:basedOn w:val="DefaultParagraphFont"/>
    <w:link w:val="Heading3"/>
    <w:uiPriority w:val="9"/>
    <w:rsid w:val="00284602"/>
    <w:rPr>
      <w:rFonts w:asciiTheme="majorHAnsi" w:eastAsiaTheme="majorEastAsia" w:hAnsiTheme="majorHAnsi" w:cstheme="majorBidi"/>
      <w:color w:val="1F3763" w:themeColor="accent1" w:themeShade="7F"/>
    </w:rPr>
  </w:style>
  <w:style w:type="character" w:customStyle="1" w:styleId="apple-converted-space">
    <w:name w:val="apple-converted-space"/>
    <w:basedOn w:val="DefaultParagraphFont"/>
    <w:rsid w:val="00AA22A7"/>
  </w:style>
  <w:style w:type="paragraph" w:styleId="Caption">
    <w:name w:val="caption"/>
    <w:basedOn w:val="Normal"/>
    <w:next w:val="Normal"/>
    <w:uiPriority w:val="35"/>
    <w:unhideWhenUsed/>
    <w:qFormat/>
    <w:rsid w:val="002618EF"/>
    <w:pPr>
      <w:spacing w:after="200"/>
    </w:pPr>
    <w:rPr>
      <w:rFonts w:asciiTheme="minorHAnsi" w:eastAsiaTheme="minorHAnsi" w:hAnsiTheme="minorHAnsi" w:cstheme="minorBidi"/>
      <w:i/>
      <w:iCs/>
      <w:color w:val="44546A" w:themeColor="text2"/>
      <w:sz w:val="18"/>
      <w:szCs w:val="18"/>
    </w:rPr>
  </w:style>
  <w:style w:type="paragraph" w:styleId="CommentText">
    <w:name w:val="annotation text"/>
    <w:basedOn w:val="Normal"/>
    <w:link w:val="CommentTextChar"/>
    <w:uiPriority w:val="99"/>
    <w:semiHidden/>
    <w:unhideWhenUsed/>
    <w:rsid w:val="00876CD0"/>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876CD0"/>
    <w:rPr>
      <w:sz w:val="20"/>
      <w:szCs w:val="20"/>
    </w:rPr>
  </w:style>
  <w:style w:type="paragraph" w:styleId="CommentSubject">
    <w:name w:val="annotation subject"/>
    <w:basedOn w:val="CommentText"/>
    <w:next w:val="CommentText"/>
    <w:link w:val="CommentSubjectChar"/>
    <w:uiPriority w:val="99"/>
    <w:semiHidden/>
    <w:unhideWhenUsed/>
    <w:rsid w:val="00876CD0"/>
    <w:rPr>
      <w:b/>
      <w:bCs/>
    </w:rPr>
  </w:style>
  <w:style w:type="character" w:customStyle="1" w:styleId="CommentSubjectChar">
    <w:name w:val="Comment Subject Char"/>
    <w:basedOn w:val="CommentTextChar"/>
    <w:link w:val="CommentSubject"/>
    <w:uiPriority w:val="99"/>
    <w:semiHidden/>
    <w:rsid w:val="00876CD0"/>
    <w:rPr>
      <w:b/>
      <w:bCs/>
      <w:sz w:val="20"/>
      <w:szCs w:val="20"/>
    </w:rPr>
  </w:style>
  <w:style w:type="paragraph" w:styleId="Header">
    <w:name w:val="header"/>
    <w:basedOn w:val="Normal"/>
    <w:link w:val="HeaderChar"/>
    <w:uiPriority w:val="99"/>
    <w:unhideWhenUsed/>
    <w:rsid w:val="004E45C6"/>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4E45C6"/>
  </w:style>
  <w:style w:type="paragraph" w:styleId="Footer">
    <w:name w:val="footer"/>
    <w:basedOn w:val="Normal"/>
    <w:link w:val="FooterChar"/>
    <w:uiPriority w:val="99"/>
    <w:unhideWhenUsed/>
    <w:rsid w:val="004E45C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4E45C6"/>
  </w:style>
  <w:style w:type="character" w:styleId="PageNumber">
    <w:name w:val="page number"/>
    <w:basedOn w:val="DefaultParagraphFont"/>
    <w:uiPriority w:val="99"/>
    <w:semiHidden/>
    <w:unhideWhenUsed/>
    <w:rsid w:val="004E45C6"/>
  </w:style>
  <w:style w:type="character" w:customStyle="1" w:styleId="year">
    <w:name w:val="year"/>
    <w:basedOn w:val="DefaultParagraphFont"/>
    <w:rsid w:val="00F27BC3"/>
  </w:style>
  <w:style w:type="character" w:customStyle="1" w:styleId="Title1">
    <w:name w:val="Title1"/>
    <w:basedOn w:val="DefaultParagraphFont"/>
    <w:rsid w:val="00F27BC3"/>
  </w:style>
  <w:style w:type="character" w:customStyle="1" w:styleId="journal">
    <w:name w:val="journal"/>
    <w:basedOn w:val="DefaultParagraphFont"/>
    <w:rsid w:val="00F27BC3"/>
  </w:style>
  <w:style w:type="character" w:customStyle="1" w:styleId="vol">
    <w:name w:val="vol"/>
    <w:basedOn w:val="DefaultParagraphFont"/>
    <w:rsid w:val="00F27BC3"/>
  </w:style>
  <w:style w:type="character" w:customStyle="1" w:styleId="pages">
    <w:name w:val="pages"/>
    <w:basedOn w:val="DefaultParagraphFont"/>
    <w:rsid w:val="00F27BC3"/>
  </w:style>
  <w:style w:type="paragraph" w:styleId="Revision">
    <w:name w:val="Revision"/>
    <w:hidden/>
    <w:uiPriority w:val="99"/>
    <w:semiHidden/>
    <w:rsid w:val="009D373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6504">
      <w:bodyDiv w:val="1"/>
      <w:marLeft w:val="0"/>
      <w:marRight w:val="0"/>
      <w:marTop w:val="0"/>
      <w:marBottom w:val="0"/>
      <w:divBdr>
        <w:top w:val="none" w:sz="0" w:space="0" w:color="auto"/>
        <w:left w:val="none" w:sz="0" w:space="0" w:color="auto"/>
        <w:bottom w:val="none" w:sz="0" w:space="0" w:color="auto"/>
        <w:right w:val="none" w:sz="0" w:space="0" w:color="auto"/>
      </w:divBdr>
    </w:div>
    <w:div w:id="47653372">
      <w:bodyDiv w:val="1"/>
      <w:marLeft w:val="0"/>
      <w:marRight w:val="0"/>
      <w:marTop w:val="0"/>
      <w:marBottom w:val="0"/>
      <w:divBdr>
        <w:top w:val="none" w:sz="0" w:space="0" w:color="auto"/>
        <w:left w:val="none" w:sz="0" w:space="0" w:color="auto"/>
        <w:bottom w:val="none" w:sz="0" w:space="0" w:color="auto"/>
        <w:right w:val="none" w:sz="0" w:space="0" w:color="auto"/>
      </w:divBdr>
    </w:div>
    <w:div w:id="178668542">
      <w:bodyDiv w:val="1"/>
      <w:marLeft w:val="0"/>
      <w:marRight w:val="0"/>
      <w:marTop w:val="0"/>
      <w:marBottom w:val="0"/>
      <w:divBdr>
        <w:top w:val="none" w:sz="0" w:space="0" w:color="auto"/>
        <w:left w:val="none" w:sz="0" w:space="0" w:color="auto"/>
        <w:bottom w:val="none" w:sz="0" w:space="0" w:color="auto"/>
        <w:right w:val="none" w:sz="0" w:space="0" w:color="auto"/>
      </w:divBdr>
    </w:div>
    <w:div w:id="265386495">
      <w:bodyDiv w:val="1"/>
      <w:marLeft w:val="0"/>
      <w:marRight w:val="0"/>
      <w:marTop w:val="0"/>
      <w:marBottom w:val="0"/>
      <w:divBdr>
        <w:top w:val="none" w:sz="0" w:space="0" w:color="auto"/>
        <w:left w:val="none" w:sz="0" w:space="0" w:color="auto"/>
        <w:bottom w:val="none" w:sz="0" w:space="0" w:color="auto"/>
        <w:right w:val="none" w:sz="0" w:space="0" w:color="auto"/>
      </w:divBdr>
    </w:div>
    <w:div w:id="310208918">
      <w:bodyDiv w:val="1"/>
      <w:marLeft w:val="0"/>
      <w:marRight w:val="0"/>
      <w:marTop w:val="0"/>
      <w:marBottom w:val="0"/>
      <w:divBdr>
        <w:top w:val="none" w:sz="0" w:space="0" w:color="auto"/>
        <w:left w:val="none" w:sz="0" w:space="0" w:color="auto"/>
        <w:bottom w:val="none" w:sz="0" w:space="0" w:color="auto"/>
        <w:right w:val="none" w:sz="0" w:space="0" w:color="auto"/>
      </w:divBdr>
    </w:div>
    <w:div w:id="328871617">
      <w:bodyDiv w:val="1"/>
      <w:marLeft w:val="0"/>
      <w:marRight w:val="0"/>
      <w:marTop w:val="0"/>
      <w:marBottom w:val="0"/>
      <w:divBdr>
        <w:top w:val="none" w:sz="0" w:space="0" w:color="auto"/>
        <w:left w:val="none" w:sz="0" w:space="0" w:color="auto"/>
        <w:bottom w:val="none" w:sz="0" w:space="0" w:color="auto"/>
        <w:right w:val="none" w:sz="0" w:space="0" w:color="auto"/>
      </w:divBdr>
    </w:div>
    <w:div w:id="342049390">
      <w:bodyDiv w:val="1"/>
      <w:marLeft w:val="0"/>
      <w:marRight w:val="0"/>
      <w:marTop w:val="0"/>
      <w:marBottom w:val="0"/>
      <w:divBdr>
        <w:top w:val="none" w:sz="0" w:space="0" w:color="auto"/>
        <w:left w:val="none" w:sz="0" w:space="0" w:color="auto"/>
        <w:bottom w:val="none" w:sz="0" w:space="0" w:color="auto"/>
        <w:right w:val="none" w:sz="0" w:space="0" w:color="auto"/>
      </w:divBdr>
    </w:div>
    <w:div w:id="356397194">
      <w:bodyDiv w:val="1"/>
      <w:marLeft w:val="0"/>
      <w:marRight w:val="0"/>
      <w:marTop w:val="0"/>
      <w:marBottom w:val="0"/>
      <w:divBdr>
        <w:top w:val="none" w:sz="0" w:space="0" w:color="auto"/>
        <w:left w:val="none" w:sz="0" w:space="0" w:color="auto"/>
        <w:bottom w:val="none" w:sz="0" w:space="0" w:color="auto"/>
        <w:right w:val="none" w:sz="0" w:space="0" w:color="auto"/>
      </w:divBdr>
    </w:div>
    <w:div w:id="374158567">
      <w:bodyDiv w:val="1"/>
      <w:marLeft w:val="0"/>
      <w:marRight w:val="0"/>
      <w:marTop w:val="0"/>
      <w:marBottom w:val="0"/>
      <w:divBdr>
        <w:top w:val="none" w:sz="0" w:space="0" w:color="auto"/>
        <w:left w:val="none" w:sz="0" w:space="0" w:color="auto"/>
        <w:bottom w:val="none" w:sz="0" w:space="0" w:color="auto"/>
        <w:right w:val="none" w:sz="0" w:space="0" w:color="auto"/>
      </w:divBdr>
    </w:div>
    <w:div w:id="408190714">
      <w:bodyDiv w:val="1"/>
      <w:marLeft w:val="0"/>
      <w:marRight w:val="0"/>
      <w:marTop w:val="0"/>
      <w:marBottom w:val="0"/>
      <w:divBdr>
        <w:top w:val="none" w:sz="0" w:space="0" w:color="auto"/>
        <w:left w:val="none" w:sz="0" w:space="0" w:color="auto"/>
        <w:bottom w:val="none" w:sz="0" w:space="0" w:color="auto"/>
        <w:right w:val="none" w:sz="0" w:space="0" w:color="auto"/>
      </w:divBdr>
    </w:div>
    <w:div w:id="453863760">
      <w:bodyDiv w:val="1"/>
      <w:marLeft w:val="0"/>
      <w:marRight w:val="0"/>
      <w:marTop w:val="0"/>
      <w:marBottom w:val="0"/>
      <w:divBdr>
        <w:top w:val="none" w:sz="0" w:space="0" w:color="auto"/>
        <w:left w:val="none" w:sz="0" w:space="0" w:color="auto"/>
        <w:bottom w:val="none" w:sz="0" w:space="0" w:color="auto"/>
        <w:right w:val="none" w:sz="0" w:space="0" w:color="auto"/>
      </w:divBdr>
      <w:divsChild>
        <w:div w:id="17002374">
          <w:marLeft w:val="331"/>
          <w:marRight w:val="0"/>
          <w:marTop w:val="0"/>
          <w:marBottom w:val="180"/>
          <w:divBdr>
            <w:top w:val="none" w:sz="0" w:space="0" w:color="auto"/>
            <w:left w:val="none" w:sz="0" w:space="0" w:color="auto"/>
            <w:bottom w:val="none" w:sz="0" w:space="0" w:color="auto"/>
            <w:right w:val="none" w:sz="0" w:space="0" w:color="auto"/>
          </w:divBdr>
        </w:div>
      </w:divsChild>
    </w:div>
    <w:div w:id="470056033">
      <w:bodyDiv w:val="1"/>
      <w:marLeft w:val="0"/>
      <w:marRight w:val="0"/>
      <w:marTop w:val="0"/>
      <w:marBottom w:val="0"/>
      <w:divBdr>
        <w:top w:val="none" w:sz="0" w:space="0" w:color="auto"/>
        <w:left w:val="none" w:sz="0" w:space="0" w:color="auto"/>
        <w:bottom w:val="none" w:sz="0" w:space="0" w:color="auto"/>
        <w:right w:val="none" w:sz="0" w:space="0" w:color="auto"/>
      </w:divBdr>
    </w:div>
    <w:div w:id="617571137">
      <w:bodyDiv w:val="1"/>
      <w:marLeft w:val="0"/>
      <w:marRight w:val="0"/>
      <w:marTop w:val="0"/>
      <w:marBottom w:val="0"/>
      <w:divBdr>
        <w:top w:val="none" w:sz="0" w:space="0" w:color="auto"/>
        <w:left w:val="none" w:sz="0" w:space="0" w:color="auto"/>
        <w:bottom w:val="none" w:sz="0" w:space="0" w:color="auto"/>
        <w:right w:val="none" w:sz="0" w:space="0" w:color="auto"/>
      </w:divBdr>
    </w:div>
    <w:div w:id="618726640">
      <w:bodyDiv w:val="1"/>
      <w:marLeft w:val="0"/>
      <w:marRight w:val="0"/>
      <w:marTop w:val="0"/>
      <w:marBottom w:val="0"/>
      <w:divBdr>
        <w:top w:val="none" w:sz="0" w:space="0" w:color="auto"/>
        <w:left w:val="none" w:sz="0" w:space="0" w:color="auto"/>
        <w:bottom w:val="none" w:sz="0" w:space="0" w:color="auto"/>
        <w:right w:val="none" w:sz="0" w:space="0" w:color="auto"/>
      </w:divBdr>
    </w:div>
    <w:div w:id="622886768">
      <w:bodyDiv w:val="1"/>
      <w:marLeft w:val="0"/>
      <w:marRight w:val="0"/>
      <w:marTop w:val="0"/>
      <w:marBottom w:val="0"/>
      <w:divBdr>
        <w:top w:val="none" w:sz="0" w:space="0" w:color="auto"/>
        <w:left w:val="none" w:sz="0" w:space="0" w:color="auto"/>
        <w:bottom w:val="none" w:sz="0" w:space="0" w:color="auto"/>
        <w:right w:val="none" w:sz="0" w:space="0" w:color="auto"/>
      </w:divBdr>
    </w:div>
    <w:div w:id="668143042">
      <w:bodyDiv w:val="1"/>
      <w:marLeft w:val="0"/>
      <w:marRight w:val="0"/>
      <w:marTop w:val="0"/>
      <w:marBottom w:val="0"/>
      <w:divBdr>
        <w:top w:val="none" w:sz="0" w:space="0" w:color="auto"/>
        <w:left w:val="none" w:sz="0" w:space="0" w:color="auto"/>
        <w:bottom w:val="none" w:sz="0" w:space="0" w:color="auto"/>
        <w:right w:val="none" w:sz="0" w:space="0" w:color="auto"/>
      </w:divBdr>
    </w:div>
    <w:div w:id="689181826">
      <w:bodyDiv w:val="1"/>
      <w:marLeft w:val="0"/>
      <w:marRight w:val="0"/>
      <w:marTop w:val="0"/>
      <w:marBottom w:val="0"/>
      <w:divBdr>
        <w:top w:val="none" w:sz="0" w:space="0" w:color="auto"/>
        <w:left w:val="none" w:sz="0" w:space="0" w:color="auto"/>
        <w:bottom w:val="none" w:sz="0" w:space="0" w:color="auto"/>
        <w:right w:val="none" w:sz="0" w:space="0" w:color="auto"/>
      </w:divBdr>
    </w:div>
    <w:div w:id="725765573">
      <w:bodyDiv w:val="1"/>
      <w:marLeft w:val="0"/>
      <w:marRight w:val="0"/>
      <w:marTop w:val="0"/>
      <w:marBottom w:val="0"/>
      <w:divBdr>
        <w:top w:val="none" w:sz="0" w:space="0" w:color="auto"/>
        <w:left w:val="none" w:sz="0" w:space="0" w:color="auto"/>
        <w:bottom w:val="none" w:sz="0" w:space="0" w:color="auto"/>
        <w:right w:val="none" w:sz="0" w:space="0" w:color="auto"/>
      </w:divBdr>
    </w:div>
    <w:div w:id="734158067">
      <w:bodyDiv w:val="1"/>
      <w:marLeft w:val="0"/>
      <w:marRight w:val="0"/>
      <w:marTop w:val="0"/>
      <w:marBottom w:val="0"/>
      <w:divBdr>
        <w:top w:val="none" w:sz="0" w:space="0" w:color="auto"/>
        <w:left w:val="none" w:sz="0" w:space="0" w:color="auto"/>
        <w:bottom w:val="none" w:sz="0" w:space="0" w:color="auto"/>
        <w:right w:val="none" w:sz="0" w:space="0" w:color="auto"/>
      </w:divBdr>
    </w:div>
    <w:div w:id="751197050">
      <w:bodyDiv w:val="1"/>
      <w:marLeft w:val="0"/>
      <w:marRight w:val="0"/>
      <w:marTop w:val="0"/>
      <w:marBottom w:val="0"/>
      <w:divBdr>
        <w:top w:val="none" w:sz="0" w:space="0" w:color="auto"/>
        <w:left w:val="none" w:sz="0" w:space="0" w:color="auto"/>
        <w:bottom w:val="none" w:sz="0" w:space="0" w:color="auto"/>
        <w:right w:val="none" w:sz="0" w:space="0" w:color="auto"/>
      </w:divBdr>
    </w:div>
    <w:div w:id="777993248">
      <w:bodyDiv w:val="1"/>
      <w:marLeft w:val="0"/>
      <w:marRight w:val="0"/>
      <w:marTop w:val="0"/>
      <w:marBottom w:val="0"/>
      <w:divBdr>
        <w:top w:val="none" w:sz="0" w:space="0" w:color="auto"/>
        <w:left w:val="none" w:sz="0" w:space="0" w:color="auto"/>
        <w:bottom w:val="none" w:sz="0" w:space="0" w:color="auto"/>
        <w:right w:val="none" w:sz="0" w:space="0" w:color="auto"/>
      </w:divBdr>
    </w:div>
    <w:div w:id="789670291">
      <w:bodyDiv w:val="1"/>
      <w:marLeft w:val="0"/>
      <w:marRight w:val="0"/>
      <w:marTop w:val="0"/>
      <w:marBottom w:val="0"/>
      <w:divBdr>
        <w:top w:val="none" w:sz="0" w:space="0" w:color="auto"/>
        <w:left w:val="none" w:sz="0" w:space="0" w:color="auto"/>
        <w:bottom w:val="none" w:sz="0" w:space="0" w:color="auto"/>
        <w:right w:val="none" w:sz="0" w:space="0" w:color="auto"/>
      </w:divBdr>
    </w:div>
    <w:div w:id="794173795">
      <w:bodyDiv w:val="1"/>
      <w:marLeft w:val="0"/>
      <w:marRight w:val="0"/>
      <w:marTop w:val="0"/>
      <w:marBottom w:val="0"/>
      <w:divBdr>
        <w:top w:val="none" w:sz="0" w:space="0" w:color="auto"/>
        <w:left w:val="none" w:sz="0" w:space="0" w:color="auto"/>
        <w:bottom w:val="none" w:sz="0" w:space="0" w:color="auto"/>
        <w:right w:val="none" w:sz="0" w:space="0" w:color="auto"/>
      </w:divBdr>
    </w:div>
    <w:div w:id="812791200">
      <w:bodyDiv w:val="1"/>
      <w:marLeft w:val="0"/>
      <w:marRight w:val="0"/>
      <w:marTop w:val="0"/>
      <w:marBottom w:val="0"/>
      <w:divBdr>
        <w:top w:val="none" w:sz="0" w:space="0" w:color="auto"/>
        <w:left w:val="none" w:sz="0" w:space="0" w:color="auto"/>
        <w:bottom w:val="none" w:sz="0" w:space="0" w:color="auto"/>
        <w:right w:val="none" w:sz="0" w:space="0" w:color="auto"/>
      </w:divBdr>
    </w:div>
    <w:div w:id="826745226">
      <w:bodyDiv w:val="1"/>
      <w:marLeft w:val="0"/>
      <w:marRight w:val="0"/>
      <w:marTop w:val="0"/>
      <w:marBottom w:val="0"/>
      <w:divBdr>
        <w:top w:val="none" w:sz="0" w:space="0" w:color="auto"/>
        <w:left w:val="none" w:sz="0" w:space="0" w:color="auto"/>
        <w:bottom w:val="none" w:sz="0" w:space="0" w:color="auto"/>
        <w:right w:val="none" w:sz="0" w:space="0" w:color="auto"/>
      </w:divBdr>
    </w:div>
    <w:div w:id="852114822">
      <w:bodyDiv w:val="1"/>
      <w:marLeft w:val="0"/>
      <w:marRight w:val="0"/>
      <w:marTop w:val="0"/>
      <w:marBottom w:val="0"/>
      <w:divBdr>
        <w:top w:val="none" w:sz="0" w:space="0" w:color="auto"/>
        <w:left w:val="none" w:sz="0" w:space="0" w:color="auto"/>
        <w:bottom w:val="none" w:sz="0" w:space="0" w:color="auto"/>
        <w:right w:val="none" w:sz="0" w:space="0" w:color="auto"/>
      </w:divBdr>
    </w:div>
    <w:div w:id="871916979">
      <w:bodyDiv w:val="1"/>
      <w:marLeft w:val="0"/>
      <w:marRight w:val="0"/>
      <w:marTop w:val="0"/>
      <w:marBottom w:val="0"/>
      <w:divBdr>
        <w:top w:val="none" w:sz="0" w:space="0" w:color="auto"/>
        <w:left w:val="none" w:sz="0" w:space="0" w:color="auto"/>
        <w:bottom w:val="none" w:sz="0" w:space="0" w:color="auto"/>
        <w:right w:val="none" w:sz="0" w:space="0" w:color="auto"/>
      </w:divBdr>
    </w:div>
    <w:div w:id="924723819">
      <w:bodyDiv w:val="1"/>
      <w:marLeft w:val="0"/>
      <w:marRight w:val="0"/>
      <w:marTop w:val="0"/>
      <w:marBottom w:val="0"/>
      <w:divBdr>
        <w:top w:val="none" w:sz="0" w:space="0" w:color="auto"/>
        <w:left w:val="none" w:sz="0" w:space="0" w:color="auto"/>
        <w:bottom w:val="none" w:sz="0" w:space="0" w:color="auto"/>
        <w:right w:val="none" w:sz="0" w:space="0" w:color="auto"/>
      </w:divBdr>
    </w:div>
    <w:div w:id="930628340">
      <w:bodyDiv w:val="1"/>
      <w:marLeft w:val="0"/>
      <w:marRight w:val="0"/>
      <w:marTop w:val="0"/>
      <w:marBottom w:val="0"/>
      <w:divBdr>
        <w:top w:val="none" w:sz="0" w:space="0" w:color="auto"/>
        <w:left w:val="none" w:sz="0" w:space="0" w:color="auto"/>
        <w:bottom w:val="none" w:sz="0" w:space="0" w:color="auto"/>
        <w:right w:val="none" w:sz="0" w:space="0" w:color="auto"/>
      </w:divBdr>
    </w:div>
    <w:div w:id="987518837">
      <w:bodyDiv w:val="1"/>
      <w:marLeft w:val="0"/>
      <w:marRight w:val="0"/>
      <w:marTop w:val="0"/>
      <w:marBottom w:val="0"/>
      <w:divBdr>
        <w:top w:val="none" w:sz="0" w:space="0" w:color="auto"/>
        <w:left w:val="none" w:sz="0" w:space="0" w:color="auto"/>
        <w:bottom w:val="none" w:sz="0" w:space="0" w:color="auto"/>
        <w:right w:val="none" w:sz="0" w:space="0" w:color="auto"/>
      </w:divBdr>
    </w:div>
    <w:div w:id="1019039176">
      <w:bodyDiv w:val="1"/>
      <w:marLeft w:val="0"/>
      <w:marRight w:val="0"/>
      <w:marTop w:val="0"/>
      <w:marBottom w:val="0"/>
      <w:divBdr>
        <w:top w:val="none" w:sz="0" w:space="0" w:color="auto"/>
        <w:left w:val="none" w:sz="0" w:space="0" w:color="auto"/>
        <w:bottom w:val="none" w:sz="0" w:space="0" w:color="auto"/>
        <w:right w:val="none" w:sz="0" w:space="0" w:color="auto"/>
      </w:divBdr>
    </w:div>
    <w:div w:id="1023288081">
      <w:bodyDiv w:val="1"/>
      <w:marLeft w:val="0"/>
      <w:marRight w:val="0"/>
      <w:marTop w:val="0"/>
      <w:marBottom w:val="0"/>
      <w:divBdr>
        <w:top w:val="none" w:sz="0" w:space="0" w:color="auto"/>
        <w:left w:val="none" w:sz="0" w:space="0" w:color="auto"/>
        <w:bottom w:val="none" w:sz="0" w:space="0" w:color="auto"/>
        <w:right w:val="none" w:sz="0" w:space="0" w:color="auto"/>
      </w:divBdr>
    </w:div>
    <w:div w:id="1033186277">
      <w:bodyDiv w:val="1"/>
      <w:marLeft w:val="0"/>
      <w:marRight w:val="0"/>
      <w:marTop w:val="0"/>
      <w:marBottom w:val="0"/>
      <w:divBdr>
        <w:top w:val="none" w:sz="0" w:space="0" w:color="auto"/>
        <w:left w:val="none" w:sz="0" w:space="0" w:color="auto"/>
        <w:bottom w:val="none" w:sz="0" w:space="0" w:color="auto"/>
        <w:right w:val="none" w:sz="0" w:space="0" w:color="auto"/>
      </w:divBdr>
    </w:div>
    <w:div w:id="1060519092">
      <w:bodyDiv w:val="1"/>
      <w:marLeft w:val="0"/>
      <w:marRight w:val="0"/>
      <w:marTop w:val="0"/>
      <w:marBottom w:val="0"/>
      <w:divBdr>
        <w:top w:val="none" w:sz="0" w:space="0" w:color="auto"/>
        <w:left w:val="none" w:sz="0" w:space="0" w:color="auto"/>
        <w:bottom w:val="none" w:sz="0" w:space="0" w:color="auto"/>
        <w:right w:val="none" w:sz="0" w:space="0" w:color="auto"/>
      </w:divBdr>
    </w:div>
    <w:div w:id="1095636534">
      <w:bodyDiv w:val="1"/>
      <w:marLeft w:val="0"/>
      <w:marRight w:val="0"/>
      <w:marTop w:val="0"/>
      <w:marBottom w:val="0"/>
      <w:divBdr>
        <w:top w:val="none" w:sz="0" w:space="0" w:color="auto"/>
        <w:left w:val="none" w:sz="0" w:space="0" w:color="auto"/>
        <w:bottom w:val="none" w:sz="0" w:space="0" w:color="auto"/>
        <w:right w:val="none" w:sz="0" w:space="0" w:color="auto"/>
      </w:divBdr>
    </w:div>
    <w:div w:id="1128621369">
      <w:bodyDiv w:val="1"/>
      <w:marLeft w:val="0"/>
      <w:marRight w:val="0"/>
      <w:marTop w:val="0"/>
      <w:marBottom w:val="0"/>
      <w:divBdr>
        <w:top w:val="none" w:sz="0" w:space="0" w:color="auto"/>
        <w:left w:val="none" w:sz="0" w:space="0" w:color="auto"/>
        <w:bottom w:val="none" w:sz="0" w:space="0" w:color="auto"/>
        <w:right w:val="none" w:sz="0" w:space="0" w:color="auto"/>
      </w:divBdr>
    </w:div>
    <w:div w:id="1144588910">
      <w:bodyDiv w:val="1"/>
      <w:marLeft w:val="0"/>
      <w:marRight w:val="0"/>
      <w:marTop w:val="0"/>
      <w:marBottom w:val="0"/>
      <w:divBdr>
        <w:top w:val="none" w:sz="0" w:space="0" w:color="auto"/>
        <w:left w:val="none" w:sz="0" w:space="0" w:color="auto"/>
        <w:bottom w:val="none" w:sz="0" w:space="0" w:color="auto"/>
        <w:right w:val="none" w:sz="0" w:space="0" w:color="auto"/>
      </w:divBdr>
    </w:div>
    <w:div w:id="1152870547">
      <w:bodyDiv w:val="1"/>
      <w:marLeft w:val="0"/>
      <w:marRight w:val="0"/>
      <w:marTop w:val="0"/>
      <w:marBottom w:val="0"/>
      <w:divBdr>
        <w:top w:val="none" w:sz="0" w:space="0" w:color="auto"/>
        <w:left w:val="none" w:sz="0" w:space="0" w:color="auto"/>
        <w:bottom w:val="none" w:sz="0" w:space="0" w:color="auto"/>
        <w:right w:val="none" w:sz="0" w:space="0" w:color="auto"/>
      </w:divBdr>
    </w:div>
    <w:div w:id="1153984993">
      <w:bodyDiv w:val="1"/>
      <w:marLeft w:val="0"/>
      <w:marRight w:val="0"/>
      <w:marTop w:val="0"/>
      <w:marBottom w:val="0"/>
      <w:divBdr>
        <w:top w:val="none" w:sz="0" w:space="0" w:color="auto"/>
        <w:left w:val="none" w:sz="0" w:space="0" w:color="auto"/>
        <w:bottom w:val="none" w:sz="0" w:space="0" w:color="auto"/>
        <w:right w:val="none" w:sz="0" w:space="0" w:color="auto"/>
      </w:divBdr>
    </w:div>
    <w:div w:id="1204441597">
      <w:bodyDiv w:val="1"/>
      <w:marLeft w:val="0"/>
      <w:marRight w:val="0"/>
      <w:marTop w:val="0"/>
      <w:marBottom w:val="0"/>
      <w:divBdr>
        <w:top w:val="none" w:sz="0" w:space="0" w:color="auto"/>
        <w:left w:val="none" w:sz="0" w:space="0" w:color="auto"/>
        <w:bottom w:val="none" w:sz="0" w:space="0" w:color="auto"/>
        <w:right w:val="none" w:sz="0" w:space="0" w:color="auto"/>
      </w:divBdr>
    </w:div>
    <w:div w:id="1287811229">
      <w:bodyDiv w:val="1"/>
      <w:marLeft w:val="0"/>
      <w:marRight w:val="0"/>
      <w:marTop w:val="0"/>
      <w:marBottom w:val="0"/>
      <w:divBdr>
        <w:top w:val="none" w:sz="0" w:space="0" w:color="auto"/>
        <w:left w:val="none" w:sz="0" w:space="0" w:color="auto"/>
        <w:bottom w:val="none" w:sz="0" w:space="0" w:color="auto"/>
        <w:right w:val="none" w:sz="0" w:space="0" w:color="auto"/>
      </w:divBdr>
    </w:div>
    <w:div w:id="1331639672">
      <w:bodyDiv w:val="1"/>
      <w:marLeft w:val="0"/>
      <w:marRight w:val="0"/>
      <w:marTop w:val="0"/>
      <w:marBottom w:val="0"/>
      <w:divBdr>
        <w:top w:val="none" w:sz="0" w:space="0" w:color="auto"/>
        <w:left w:val="none" w:sz="0" w:space="0" w:color="auto"/>
        <w:bottom w:val="none" w:sz="0" w:space="0" w:color="auto"/>
        <w:right w:val="none" w:sz="0" w:space="0" w:color="auto"/>
      </w:divBdr>
    </w:div>
    <w:div w:id="1339045527">
      <w:bodyDiv w:val="1"/>
      <w:marLeft w:val="0"/>
      <w:marRight w:val="0"/>
      <w:marTop w:val="0"/>
      <w:marBottom w:val="0"/>
      <w:divBdr>
        <w:top w:val="none" w:sz="0" w:space="0" w:color="auto"/>
        <w:left w:val="none" w:sz="0" w:space="0" w:color="auto"/>
        <w:bottom w:val="none" w:sz="0" w:space="0" w:color="auto"/>
        <w:right w:val="none" w:sz="0" w:space="0" w:color="auto"/>
      </w:divBdr>
    </w:div>
    <w:div w:id="1363700616">
      <w:bodyDiv w:val="1"/>
      <w:marLeft w:val="0"/>
      <w:marRight w:val="0"/>
      <w:marTop w:val="0"/>
      <w:marBottom w:val="0"/>
      <w:divBdr>
        <w:top w:val="none" w:sz="0" w:space="0" w:color="auto"/>
        <w:left w:val="none" w:sz="0" w:space="0" w:color="auto"/>
        <w:bottom w:val="none" w:sz="0" w:space="0" w:color="auto"/>
        <w:right w:val="none" w:sz="0" w:space="0" w:color="auto"/>
      </w:divBdr>
    </w:div>
    <w:div w:id="1371105835">
      <w:bodyDiv w:val="1"/>
      <w:marLeft w:val="0"/>
      <w:marRight w:val="0"/>
      <w:marTop w:val="0"/>
      <w:marBottom w:val="0"/>
      <w:divBdr>
        <w:top w:val="none" w:sz="0" w:space="0" w:color="auto"/>
        <w:left w:val="none" w:sz="0" w:space="0" w:color="auto"/>
        <w:bottom w:val="none" w:sz="0" w:space="0" w:color="auto"/>
        <w:right w:val="none" w:sz="0" w:space="0" w:color="auto"/>
      </w:divBdr>
    </w:div>
    <w:div w:id="1403330663">
      <w:bodyDiv w:val="1"/>
      <w:marLeft w:val="0"/>
      <w:marRight w:val="0"/>
      <w:marTop w:val="0"/>
      <w:marBottom w:val="0"/>
      <w:divBdr>
        <w:top w:val="none" w:sz="0" w:space="0" w:color="auto"/>
        <w:left w:val="none" w:sz="0" w:space="0" w:color="auto"/>
        <w:bottom w:val="none" w:sz="0" w:space="0" w:color="auto"/>
        <w:right w:val="none" w:sz="0" w:space="0" w:color="auto"/>
      </w:divBdr>
    </w:div>
    <w:div w:id="1422868699">
      <w:bodyDiv w:val="1"/>
      <w:marLeft w:val="0"/>
      <w:marRight w:val="0"/>
      <w:marTop w:val="0"/>
      <w:marBottom w:val="0"/>
      <w:divBdr>
        <w:top w:val="none" w:sz="0" w:space="0" w:color="auto"/>
        <w:left w:val="none" w:sz="0" w:space="0" w:color="auto"/>
        <w:bottom w:val="none" w:sz="0" w:space="0" w:color="auto"/>
        <w:right w:val="none" w:sz="0" w:space="0" w:color="auto"/>
      </w:divBdr>
    </w:div>
    <w:div w:id="1459954027">
      <w:bodyDiv w:val="1"/>
      <w:marLeft w:val="0"/>
      <w:marRight w:val="0"/>
      <w:marTop w:val="0"/>
      <w:marBottom w:val="0"/>
      <w:divBdr>
        <w:top w:val="none" w:sz="0" w:space="0" w:color="auto"/>
        <w:left w:val="none" w:sz="0" w:space="0" w:color="auto"/>
        <w:bottom w:val="none" w:sz="0" w:space="0" w:color="auto"/>
        <w:right w:val="none" w:sz="0" w:space="0" w:color="auto"/>
      </w:divBdr>
      <w:divsChild>
        <w:div w:id="297999541">
          <w:marLeft w:val="0"/>
          <w:marRight w:val="0"/>
          <w:marTop w:val="0"/>
          <w:marBottom w:val="0"/>
          <w:divBdr>
            <w:top w:val="none" w:sz="0" w:space="0" w:color="auto"/>
            <w:left w:val="none" w:sz="0" w:space="0" w:color="auto"/>
            <w:bottom w:val="none" w:sz="0" w:space="0" w:color="auto"/>
            <w:right w:val="none" w:sz="0" w:space="0" w:color="auto"/>
          </w:divBdr>
        </w:div>
      </w:divsChild>
    </w:div>
    <w:div w:id="1471166739">
      <w:bodyDiv w:val="1"/>
      <w:marLeft w:val="0"/>
      <w:marRight w:val="0"/>
      <w:marTop w:val="0"/>
      <w:marBottom w:val="0"/>
      <w:divBdr>
        <w:top w:val="none" w:sz="0" w:space="0" w:color="auto"/>
        <w:left w:val="none" w:sz="0" w:space="0" w:color="auto"/>
        <w:bottom w:val="none" w:sz="0" w:space="0" w:color="auto"/>
        <w:right w:val="none" w:sz="0" w:space="0" w:color="auto"/>
      </w:divBdr>
    </w:div>
    <w:div w:id="1489133736">
      <w:bodyDiv w:val="1"/>
      <w:marLeft w:val="0"/>
      <w:marRight w:val="0"/>
      <w:marTop w:val="0"/>
      <w:marBottom w:val="0"/>
      <w:divBdr>
        <w:top w:val="none" w:sz="0" w:space="0" w:color="auto"/>
        <w:left w:val="none" w:sz="0" w:space="0" w:color="auto"/>
        <w:bottom w:val="none" w:sz="0" w:space="0" w:color="auto"/>
        <w:right w:val="none" w:sz="0" w:space="0" w:color="auto"/>
      </w:divBdr>
    </w:div>
    <w:div w:id="1550068518">
      <w:bodyDiv w:val="1"/>
      <w:marLeft w:val="0"/>
      <w:marRight w:val="0"/>
      <w:marTop w:val="0"/>
      <w:marBottom w:val="0"/>
      <w:divBdr>
        <w:top w:val="none" w:sz="0" w:space="0" w:color="auto"/>
        <w:left w:val="none" w:sz="0" w:space="0" w:color="auto"/>
        <w:bottom w:val="none" w:sz="0" w:space="0" w:color="auto"/>
        <w:right w:val="none" w:sz="0" w:space="0" w:color="auto"/>
      </w:divBdr>
    </w:div>
    <w:div w:id="1579679772">
      <w:bodyDiv w:val="1"/>
      <w:marLeft w:val="0"/>
      <w:marRight w:val="0"/>
      <w:marTop w:val="0"/>
      <w:marBottom w:val="0"/>
      <w:divBdr>
        <w:top w:val="none" w:sz="0" w:space="0" w:color="auto"/>
        <w:left w:val="none" w:sz="0" w:space="0" w:color="auto"/>
        <w:bottom w:val="none" w:sz="0" w:space="0" w:color="auto"/>
        <w:right w:val="none" w:sz="0" w:space="0" w:color="auto"/>
      </w:divBdr>
    </w:div>
    <w:div w:id="1663849285">
      <w:bodyDiv w:val="1"/>
      <w:marLeft w:val="0"/>
      <w:marRight w:val="0"/>
      <w:marTop w:val="0"/>
      <w:marBottom w:val="0"/>
      <w:divBdr>
        <w:top w:val="none" w:sz="0" w:space="0" w:color="auto"/>
        <w:left w:val="none" w:sz="0" w:space="0" w:color="auto"/>
        <w:bottom w:val="none" w:sz="0" w:space="0" w:color="auto"/>
        <w:right w:val="none" w:sz="0" w:space="0" w:color="auto"/>
      </w:divBdr>
    </w:div>
    <w:div w:id="1676879509">
      <w:bodyDiv w:val="1"/>
      <w:marLeft w:val="0"/>
      <w:marRight w:val="0"/>
      <w:marTop w:val="0"/>
      <w:marBottom w:val="0"/>
      <w:divBdr>
        <w:top w:val="none" w:sz="0" w:space="0" w:color="auto"/>
        <w:left w:val="none" w:sz="0" w:space="0" w:color="auto"/>
        <w:bottom w:val="none" w:sz="0" w:space="0" w:color="auto"/>
        <w:right w:val="none" w:sz="0" w:space="0" w:color="auto"/>
      </w:divBdr>
    </w:div>
    <w:div w:id="1693800258">
      <w:bodyDiv w:val="1"/>
      <w:marLeft w:val="0"/>
      <w:marRight w:val="0"/>
      <w:marTop w:val="0"/>
      <w:marBottom w:val="0"/>
      <w:divBdr>
        <w:top w:val="none" w:sz="0" w:space="0" w:color="auto"/>
        <w:left w:val="none" w:sz="0" w:space="0" w:color="auto"/>
        <w:bottom w:val="none" w:sz="0" w:space="0" w:color="auto"/>
        <w:right w:val="none" w:sz="0" w:space="0" w:color="auto"/>
      </w:divBdr>
    </w:div>
    <w:div w:id="1697389430">
      <w:bodyDiv w:val="1"/>
      <w:marLeft w:val="0"/>
      <w:marRight w:val="0"/>
      <w:marTop w:val="0"/>
      <w:marBottom w:val="0"/>
      <w:divBdr>
        <w:top w:val="none" w:sz="0" w:space="0" w:color="auto"/>
        <w:left w:val="none" w:sz="0" w:space="0" w:color="auto"/>
        <w:bottom w:val="none" w:sz="0" w:space="0" w:color="auto"/>
        <w:right w:val="none" w:sz="0" w:space="0" w:color="auto"/>
      </w:divBdr>
    </w:div>
    <w:div w:id="1742867661">
      <w:bodyDiv w:val="1"/>
      <w:marLeft w:val="0"/>
      <w:marRight w:val="0"/>
      <w:marTop w:val="0"/>
      <w:marBottom w:val="0"/>
      <w:divBdr>
        <w:top w:val="none" w:sz="0" w:space="0" w:color="auto"/>
        <w:left w:val="none" w:sz="0" w:space="0" w:color="auto"/>
        <w:bottom w:val="none" w:sz="0" w:space="0" w:color="auto"/>
        <w:right w:val="none" w:sz="0" w:space="0" w:color="auto"/>
      </w:divBdr>
    </w:div>
    <w:div w:id="1783307458">
      <w:bodyDiv w:val="1"/>
      <w:marLeft w:val="0"/>
      <w:marRight w:val="0"/>
      <w:marTop w:val="0"/>
      <w:marBottom w:val="0"/>
      <w:divBdr>
        <w:top w:val="none" w:sz="0" w:space="0" w:color="auto"/>
        <w:left w:val="none" w:sz="0" w:space="0" w:color="auto"/>
        <w:bottom w:val="none" w:sz="0" w:space="0" w:color="auto"/>
        <w:right w:val="none" w:sz="0" w:space="0" w:color="auto"/>
      </w:divBdr>
    </w:div>
    <w:div w:id="1786656106">
      <w:bodyDiv w:val="1"/>
      <w:marLeft w:val="0"/>
      <w:marRight w:val="0"/>
      <w:marTop w:val="0"/>
      <w:marBottom w:val="0"/>
      <w:divBdr>
        <w:top w:val="none" w:sz="0" w:space="0" w:color="auto"/>
        <w:left w:val="none" w:sz="0" w:space="0" w:color="auto"/>
        <w:bottom w:val="none" w:sz="0" w:space="0" w:color="auto"/>
        <w:right w:val="none" w:sz="0" w:space="0" w:color="auto"/>
      </w:divBdr>
    </w:div>
    <w:div w:id="1813063525">
      <w:bodyDiv w:val="1"/>
      <w:marLeft w:val="0"/>
      <w:marRight w:val="0"/>
      <w:marTop w:val="0"/>
      <w:marBottom w:val="0"/>
      <w:divBdr>
        <w:top w:val="none" w:sz="0" w:space="0" w:color="auto"/>
        <w:left w:val="none" w:sz="0" w:space="0" w:color="auto"/>
        <w:bottom w:val="none" w:sz="0" w:space="0" w:color="auto"/>
        <w:right w:val="none" w:sz="0" w:space="0" w:color="auto"/>
      </w:divBdr>
    </w:div>
    <w:div w:id="1849521241">
      <w:bodyDiv w:val="1"/>
      <w:marLeft w:val="0"/>
      <w:marRight w:val="0"/>
      <w:marTop w:val="0"/>
      <w:marBottom w:val="0"/>
      <w:divBdr>
        <w:top w:val="none" w:sz="0" w:space="0" w:color="auto"/>
        <w:left w:val="none" w:sz="0" w:space="0" w:color="auto"/>
        <w:bottom w:val="none" w:sz="0" w:space="0" w:color="auto"/>
        <w:right w:val="none" w:sz="0" w:space="0" w:color="auto"/>
      </w:divBdr>
    </w:div>
    <w:div w:id="1888377109">
      <w:bodyDiv w:val="1"/>
      <w:marLeft w:val="0"/>
      <w:marRight w:val="0"/>
      <w:marTop w:val="0"/>
      <w:marBottom w:val="0"/>
      <w:divBdr>
        <w:top w:val="none" w:sz="0" w:space="0" w:color="auto"/>
        <w:left w:val="none" w:sz="0" w:space="0" w:color="auto"/>
        <w:bottom w:val="none" w:sz="0" w:space="0" w:color="auto"/>
        <w:right w:val="none" w:sz="0" w:space="0" w:color="auto"/>
      </w:divBdr>
      <w:divsChild>
        <w:div w:id="1256328569">
          <w:marLeft w:val="331"/>
          <w:marRight w:val="0"/>
          <w:marTop w:val="0"/>
          <w:marBottom w:val="180"/>
          <w:divBdr>
            <w:top w:val="none" w:sz="0" w:space="0" w:color="auto"/>
            <w:left w:val="none" w:sz="0" w:space="0" w:color="auto"/>
            <w:bottom w:val="none" w:sz="0" w:space="0" w:color="auto"/>
            <w:right w:val="none" w:sz="0" w:space="0" w:color="auto"/>
          </w:divBdr>
        </w:div>
      </w:divsChild>
    </w:div>
    <w:div w:id="1892227021">
      <w:bodyDiv w:val="1"/>
      <w:marLeft w:val="0"/>
      <w:marRight w:val="0"/>
      <w:marTop w:val="0"/>
      <w:marBottom w:val="0"/>
      <w:divBdr>
        <w:top w:val="none" w:sz="0" w:space="0" w:color="auto"/>
        <w:left w:val="none" w:sz="0" w:space="0" w:color="auto"/>
        <w:bottom w:val="none" w:sz="0" w:space="0" w:color="auto"/>
        <w:right w:val="none" w:sz="0" w:space="0" w:color="auto"/>
      </w:divBdr>
    </w:div>
    <w:div w:id="1968392493">
      <w:bodyDiv w:val="1"/>
      <w:marLeft w:val="0"/>
      <w:marRight w:val="0"/>
      <w:marTop w:val="0"/>
      <w:marBottom w:val="0"/>
      <w:divBdr>
        <w:top w:val="none" w:sz="0" w:space="0" w:color="auto"/>
        <w:left w:val="none" w:sz="0" w:space="0" w:color="auto"/>
        <w:bottom w:val="none" w:sz="0" w:space="0" w:color="auto"/>
        <w:right w:val="none" w:sz="0" w:space="0" w:color="auto"/>
      </w:divBdr>
    </w:div>
    <w:div w:id="1976445517">
      <w:bodyDiv w:val="1"/>
      <w:marLeft w:val="0"/>
      <w:marRight w:val="0"/>
      <w:marTop w:val="0"/>
      <w:marBottom w:val="0"/>
      <w:divBdr>
        <w:top w:val="none" w:sz="0" w:space="0" w:color="auto"/>
        <w:left w:val="none" w:sz="0" w:space="0" w:color="auto"/>
        <w:bottom w:val="none" w:sz="0" w:space="0" w:color="auto"/>
        <w:right w:val="none" w:sz="0" w:space="0" w:color="auto"/>
      </w:divBdr>
    </w:div>
    <w:div w:id="2003586763">
      <w:bodyDiv w:val="1"/>
      <w:marLeft w:val="0"/>
      <w:marRight w:val="0"/>
      <w:marTop w:val="0"/>
      <w:marBottom w:val="0"/>
      <w:divBdr>
        <w:top w:val="none" w:sz="0" w:space="0" w:color="auto"/>
        <w:left w:val="none" w:sz="0" w:space="0" w:color="auto"/>
        <w:bottom w:val="none" w:sz="0" w:space="0" w:color="auto"/>
        <w:right w:val="none" w:sz="0" w:space="0" w:color="auto"/>
      </w:divBdr>
    </w:div>
    <w:div w:id="2030061373">
      <w:bodyDiv w:val="1"/>
      <w:marLeft w:val="0"/>
      <w:marRight w:val="0"/>
      <w:marTop w:val="0"/>
      <w:marBottom w:val="0"/>
      <w:divBdr>
        <w:top w:val="none" w:sz="0" w:space="0" w:color="auto"/>
        <w:left w:val="none" w:sz="0" w:space="0" w:color="auto"/>
        <w:bottom w:val="none" w:sz="0" w:space="0" w:color="auto"/>
        <w:right w:val="none" w:sz="0" w:space="0" w:color="auto"/>
      </w:divBdr>
    </w:div>
    <w:div w:id="2047944876">
      <w:bodyDiv w:val="1"/>
      <w:marLeft w:val="0"/>
      <w:marRight w:val="0"/>
      <w:marTop w:val="0"/>
      <w:marBottom w:val="0"/>
      <w:divBdr>
        <w:top w:val="none" w:sz="0" w:space="0" w:color="auto"/>
        <w:left w:val="none" w:sz="0" w:space="0" w:color="auto"/>
        <w:bottom w:val="none" w:sz="0" w:space="0" w:color="auto"/>
        <w:right w:val="none" w:sz="0" w:space="0" w:color="auto"/>
      </w:divBdr>
      <w:divsChild>
        <w:div w:id="1616788637">
          <w:marLeft w:val="331"/>
          <w:marRight w:val="0"/>
          <w:marTop w:val="0"/>
          <w:marBottom w:val="180"/>
          <w:divBdr>
            <w:top w:val="none" w:sz="0" w:space="0" w:color="auto"/>
            <w:left w:val="none" w:sz="0" w:space="0" w:color="auto"/>
            <w:bottom w:val="none" w:sz="0" w:space="0" w:color="auto"/>
            <w:right w:val="none" w:sz="0" w:space="0" w:color="auto"/>
          </w:divBdr>
        </w:div>
      </w:divsChild>
    </w:div>
    <w:div w:id="2052724882">
      <w:bodyDiv w:val="1"/>
      <w:marLeft w:val="0"/>
      <w:marRight w:val="0"/>
      <w:marTop w:val="0"/>
      <w:marBottom w:val="0"/>
      <w:divBdr>
        <w:top w:val="none" w:sz="0" w:space="0" w:color="auto"/>
        <w:left w:val="none" w:sz="0" w:space="0" w:color="auto"/>
        <w:bottom w:val="none" w:sz="0" w:space="0" w:color="auto"/>
        <w:right w:val="none" w:sz="0" w:space="0" w:color="auto"/>
      </w:divBdr>
    </w:div>
    <w:div w:id="2071995036">
      <w:bodyDiv w:val="1"/>
      <w:marLeft w:val="0"/>
      <w:marRight w:val="0"/>
      <w:marTop w:val="0"/>
      <w:marBottom w:val="0"/>
      <w:divBdr>
        <w:top w:val="none" w:sz="0" w:space="0" w:color="auto"/>
        <w:left w:val="none" w:sz="0" w:space="0" w:color="auto"/>
        <w:bottom w:val="none" w:sz="0" w:space="0" w:color="auto"/>
        <w:right w:val="none" w:sz="0" w:space="0" w:color="auto"/>
      </w:divBdr>
    </w:div>
    <w:div w:id="2107535042">
      <w:bodyDiv w:val="1"/>
      <w:marLeft w:val="0"/>
      <w:marRight w:val="0"/>
      <w:marTop w:val="0"/>
      <w:marBottom w:val="0"/>
      <w:divBdr>
        <w:top w:val="none" w:sz="0" w:space="0" w:color="auto"/>
        <w:left w:val="none" w:sz="0" w:space="0" w:color="auto"/>
        <w:bottom w:val="none" w:sz="0" w:space="0" w:color="auto"/>
        <w:right w:val="none" w:sz="0" w:space="0" w:color="auto"/>
      </w:divBdr>
    </w:div>
    <w:div w:id="212746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m@rngcoalition.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ia.gov/state/analysis.php?sid=WA#:~:text=It%20has%20a%20total%20storage,storage%20field%20in%20the%20nation.&amp;text=Canada%20supplies%20most%20of%20the,that%20is%20originally%20from%20Canada" TargetMode="External"/><Relationship Id="rId2" Type="http://schemas.openxmlformats.org/officeDocument/2006/relationships/hyperlink" Target="https://www.energy.gov/sites/prod/files/2020/09/f78/beto-sust-aviation-fuel-sep-2020.pdf" TargetMode="External"/><Relationship Id="rId1" Type="http://schemas.openxmlformats.org/officeDocument/2006/relationships/hyperlink" Target="https://ecology.wa.gov/getattachment/02bb32f5-c6d3-45ff-94fa-eee3008fddba/WSR-24-01-089.pdf" TargetMode="External"/><Relationship Id="rId4" Type="http://schemas.openxmlformats.org/officeDocument/2006/relationships/hyperlink" Target="https://www.we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6EF9B-FD3F-BD4C-BA6D-F8A2ED0BD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Lehr</dc:creator>
  <cp:keywords/>
  <dc:description/>
  <cp:lastModifiedBy>Dana Adams</cp:lastModifiedBy>
  <cp:revision>2</cp:revision>
  <dcterms:created xsi:type="dcterms:W3CDTF">2024-10-03T20:33:00Z</dcterms:created>
  <dcterms:modified xsi:type="dcterms:W3CDTF">2024-10-03T20:33:00Z</dcterms:modified>
</cp:coreProperties>
</file>