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CD3DA" w14:textId="77777777" w:rsidR="00E84346" w:rsidRDefault="00E84346" w:rsidP="00E84346">
      <w:pPr>
        <w:pStyle w:val="BodyText"/>
        <w:rPr>
          <w:sz w:val="22"/>
          <w:szCs w:val="22"/>
        </w:rPr>
      </w:pPr>
    </w:p>
    <w:p w14:paraId="43C57E73" w14:textId="3C3DEC3E" w:rsidR="00E84346" w:rsidRPr="00E84346" w:rsidRDefault="00E84346" w:rsidP="00E84346">
      <w:pPr>
        <w:pStyle w:val="BodyText"/>
        <w:rPr>
          <w:sz w:val="22"/>
          <w:szCs w:val="22"/>
        </w:rPr>
      </w:pPr>
      <w:r w:rsidRPr="00E84346">
        <w:rPr>
          <w:sz w:val="22"/>
          <w:szCs w:val="22"/>
        </w:rPr>
        <w:t>February 2, 2026</w:t>
      </w:r>
    </w:p>
    <w:p w14:paraId="0A90E643" w14:textId="77777777" w:rsidR="00E84346" w:rsidRPr="00E84346" w:rsidRDefault="00E84346" w:rsidP="00E84346">
      <w:pPr>
        <w:pStyle w:val="BodyText"/>
        <w:rPr>
          <w:sz w:val="22"/>
          <w:szCs w:val="22"/>
        </w:rPr>
      </w:pPr>
    </w:p>
    <w:p w14:paraId="73DE3BB4" w14:textId="77777777" w:rsidR="00E84346" w:rsidRPr="00E84346" w:rsidRDefault="00E84346" w:rsidP="00E84346">
      <w:pPr>
        <w:pStyle w:val="BodyText"/>
        <w:rPr>
          <w:sz w:val="22"/>
          <w:szCs w:val="22"/>
        </w:rPr>
      </w:pPr>
      <w:r w:rsidRPr="00E84346">
        <w:rPr>
          <w:sz w:val="22"/>
          <w:szCs w:val="22"/>
        </w:rPr>
        <w:t>Gopika Patwa</w:t>
      </w:r>
    </w:p>
    <w:p w14:paraId="2FA55E67" w14:textId="77777777" w:rsidR="00E84346" w:rsidRPr="00E84346" w:rsidRDefault="00E84346" w:rsidP="00E84346">
      <w:pPr>
        <w:pStyle w:val="BodyText"/>
        <w:rPr>
          <w:sz w:val="22"/>
          <w:szCs w:val="22"/>
        </w:rPr>
      </w:pPr>
      <w:r w:rsidRPr="00E84346">
        <w:rPr>
          <w:sz w:val="22"/>
          <w:szCs w:val="22"/>
        </w:rPr>
        <w:t>Washington State Department of Ecology</w:t>
      </w:r>
    </w:p>
    <w:p w14:paraId="7623728D" w14:textId="77777777" w:rsidR="00E84346" w:rsidRPr="00E84346" w:rsidRDefault="00E84346" w:rsidP="00E84346">
      <w:pPr>
        <w:pStyle w:val="BodyText"/>
        <w:rPr>
          <w:sz w:val="22"/>
          <w:szCs w:val="22"/>
        </w:rPr>
      </w:pPr>
      <w:r w:rsidRPr="00E84346">
        <w:rPr>
          <w:sz w:val="22"/>
          <w:szCs w:val="22"/>
        </w:rPr>
        <w:t>Clean Vehicles Program</w:t>
      </w:r>
    </w:p>
    <w:p w14:paraId="48EE82F5" w14:textId="77777777" w:rsidR="00E84346" w:rsidRPr="00E84346" w:rsidRDefault="00E84346" w:rsidP="00E84346">
      <w:pPr>
        <w:pStyle w:val="BodyText"/>
        <w:rPr>
          <w:sz w:val="22"/>
          <w:szCs w:val="22"/>
        </w:rPr>
      </w:pPr>
      <w:r w:rsidRPr="00E84346">
        <w:rPr>
          <w:sz w:val="22"/>
          <w:szCs w:val="22"/>
        </w:rPr>
        <w:t>PO Box 47600</w:t>
      </w:r>
    </w:p>
    <w:p w14:paraId="0122D50A" w14:textId="77777777" w:rsidR="00E84346" w:rsidRPr="00E84346" w:rsidRDefault="00E84346" w:rsidP="00E84346">
      <w:pPr>
        <w:pStyle w:val="BodyText"/>
        <w:rPr>
          <w:sz w:val="22"/>
          <w:szCs w:val="22"/>
        </w:rPr>
      </w:pPr>
      <w:r w:rsidRPr="00E84346">
        <w:rPr>
          <w:sz w:val="22"/>
          <w:szCs w:val="22"/>
        </w:rPr>
        <w:t>Olympia, WA 98504-7600</w:t>
      </w:r>
    </w:p>
    <w:p w14:paraId="7761B509" w14:textId="77777777" w:rsidR="00E84346" w:rsidRDefault="00E84346" w:rsidP="00E84346">
      <w:pPr>
        <w:pStyle w:val="BodyText"/>
        <w:rPr>
          <w:b/>
          <w:bCs/>
          <w:sz w:val="22"/>
          <w:szCs w:val="22"/>
        </w:rPr>
      </w:pPr>
    </w:p>
    <w:p w14:paraId="3053808E" w14:textId="43F70AAF" w:rsidR="00E84346" w:rsidRPr="00E84346" w:rsidRDefault="00E84346" w:rsidP="00E84346">
      <w:pPr>
        <w:pStyle w:val="BodyText"/>
        <w:rPr>
          <w:rFonts w:asciiTheme="majorHAnsi" w:hAnsiTheme="majorHAnsi"/>
          <w:sz w:val="22"/>
          <w:szCs w:val="22"/>
        </w:rPr>
      </w:pPr>
      <w:r w:rsidRPr="00E84346">
        <w:rPr>
          <w:rFonts w:asciiTheme="majorHAnsi" w:hAnsiTheme="majorHAnsi"/>
          <w:b/>
          <w:bCs/>
          <w:sz w:val="22"/>
          <w:szCs w:val="22"/>
        </w:rPr>
        <w:t>Re: Comments on the Proposed Amendments to Chapter 173-423 WAC</w:t>
      </w:r>
    </w:p>
    <w:p w14:paraId="132D17CF" w14:textId="77777777" w:rsidR="00E84346" w:rsidRDefault="00E84346" w:rsidP="00E84346">
      <w:pPr>
        <w:pStyle w:val="BodyText"/>
        <w:rPr>
          <w:sz w:val="22"/>
          <w:szCs w:val="22"/>
        </w:rPr>
      </w:pPr>
    </w:p>
    <w:p w14:paraId="0E77899A" w14:textId="54A32E1E" w:rsidR="00E84346" w:rsidRPr="00E84346" w:rsidRDefault="00E84346" w:rsidP="00E84346">
      <w:pPr>
        <w:pStyle w:val="BodyText"/>
        <w:rPr>
          <w:sz w:val="22"/>
          <w:szCs w:val="22"/>
        </w:rPr>
      </w:pPr>
      <w:r w:rsidRPr="00E84346">
        <w:rPr>
          <w:sz w:val="22"/>
          <w:szCs w:val="22"/>
        </w:rPr>
        <w:t>Dear Gopika Patwa:</w:t>
      </w:r>
    </w:p>
    <w:p w14:paraId="1AE698E6" w14:textId="1F3DBC08" w:rsidR="00E84346" w:rsidRPr="00E84346" w:rsidRDefault="00E84346" w:rsidP="00E84346">
      <w:pPr>
        <w:pStyle w:val="BodyText"/>
        <w:spacing w:before="153"/>
        <w:rPr>
          <w:sz w:val="22"/>
          <w:szCs w:val="22"/>
        </w:rPr>
      </w:pPr>
      <w:r w:rsidRPr="00E84346">
        <w:rPr>
          <w:sz w:val="22"/>
          <w:szCs w:val="22"/>
        </w:rPr>
        <w:t>Washington Conservation Action (WCA) appreciates the opportunity to provide comments on the proposed changes to the Clean Vehicles Program through Chapter 173-42</w:t>
      </w:r>
      <w:r w:rsidR="003B37A5">
        <w:rPr>
          <w:sz w:val="22"/>
          <w:szCs w:val="22"/>
        </w:rPr>
        <w:t>3</w:t>
      </w:r>
      <w:r w:rsidRPr="00E84346">
        <w:rPr>
          <w:sz w:val="22"/>
          <w:szCs w:val="22"/>
        </w:rPr>
        <w:t xml:space="preserve"> WAC.</w:t>
      </w:r>
    </w:p>
    <w:p w14:paraId="1B847760" w14:textId="77777777" w:rsidR="00E84346" w:rsidRPr="00E84346" w:rsidRDefault="00E84346" w:rsidP="00E84346">
      <w:pPr>
        <w:pStyle w:val="BodyText"/>
        <w:spacing w:before="153"/>
        <w:rPr>
          <w:sz w:val="22"/>
          <w:szCs w:val="22"/>
        </w:rPr>
      </w:pPr>
      <w:r w:rsidRPr="00E84346">
        <w:rPr>
          <w:sz w:val="22"/>
          <w:szCs w:val="22"/>
        </w:rPr>
        <w:t>WCA, formerly known as Washington Environmental Council, has been a leading policy voice for the environment in our state for nearly 60 years. We develop, advocate, and defend policies that advance environmental progress and justice, and we supported the 2020 legislation requiring Washington to adopt California’s zero-emission vehicle standards. We commend the agency for its work over the ensuing years in updating rules in accordance with this law and aligning them with our broader climate and air quality policy framework in a predictable manner that supports public health, helps meet our greenhouse gas emission limits, and builds in flexibility for regulated manufacturers.</w:t>
      </w:r>
    </w:p>
    <w:p w14:paraId="43E46877" w14:textId="1C13DAA3" w:rsidR="00E84346" w:rsidRPr="00E84346" w:rsidRDefault="00E84346" w:rsidP="00E84346">
      <w:pPr>
        <w:pStyle w:val="BodyText"/>
        <w:spacing w:before="153"/>
        <w:rPr>
          <w:sz w:val="22"/>
          <w:szCs w:val="22"/>
        </w:rPr>
      </w:pPr>
      <w:r w:rsidRPr="00E84346">
        <w:rPr>
          <w:sz w:val="22"/>
          <w:szCs w:val="22"/>
        </w:rPr>
        <w:t>The proposed updates will ensure that Washington continues progress on reducing diesel exhaust pollution, one of the most harmful sources of air pollutants in Washington State. Less diesel pollution means fewer hospital visits and deaths each year, and fewer community members put at risk for cancer, asthma, heart disease, and other devastating ailments. Additionally, these proposed updates will help Washington continue progress towards meeting our statutory greenhouse gas emission limits.</w:t>
      </w:r>
    </w:p>
    <w:p w14:paraId="2C888379" w14:textId="77777777" w:rsidR="00E84346" w:rsidRPr="00E84346" w:rsidRDefault="00E84346" w:rsidP="00E84346">
      <w:pPr>
        <w:pStyle w:val="BodyText"/>
        <w:spacing w:before="153"/>
        <w:rPr>
          <w:sz w:val="22"/>
          <w:szCs w:val="22"/>
        </w:rPr>
      </w:pPr>
      <w:r w:rsidRPr="00E84346">
        <w:rPr>
          <w:sz w:val="22"/>
          <w:szCs w:val="22"/>
        </w:rPr>
        <w:t>These benefits are why the legislature chose to join Washington with the many other states that have adopted California’s vehicle emission standards. The agency’s role is to ensure that this legislative mandate is faithfully executed, and the proposed rules for Chapter 173-423 WAC — as well as the current public comment period — do just that.</w:t>
      </w:r>
    </w:p>
    <w:p w14:paraId="0C2879D9" w14:textId="77777777" w:rsidR="00E84346" w:rsidRPr="00E84346" w:rsidRDefault="00E84346" w:rsidP="00E84346">
      <w:pPr>
        <w:pStyle w:val="BodyText"/>
        <w:spacing w:before="153"/>
        <w:rPr>
          <w:sz w:val="22"/>
          <w:szCs w:val="22"/>
        </w:rPr>
      </w:pPr>
      <w:r w:rsidRPr="00E84346">
        <w:rPr>
          <w:sz w:val="22"/>
          <w:szCs w:val="22"/>
        </w:rPr>
        <w:t>We are interested in ongoing stakeholder engagement on aligning ACT pooling provisions with those currently under consideration in California under Section 1963.7. Going forward, it will be important to ensure that any new conversion rates balance the need for program flexibility with continued progress in increasing sales of larger zero-emission vehicles in all ACT states.</w:t>
      </w:r>
    </w:p>
    <w:p w14:paraId="07D738DA" w14:textId="16DB33F3" w:rsidR="00E84346" w:rsidRPr="00E84346" w:rsidRDefault="00E84346" w:rsidP="00E84346">
      <w:pPr>
        <w:pStyle w:val="BodyText"/>
        <w:spacing w:before="153"/>
        <w:rPr>
          <w:sz w:val="22"/>
          <w:szCs w:val="22"/>
        </w:rPr>
      </w:pPr>
      <w:r w:rsidRPr="00E84346">
        <w:rPr>
          <w:sz w:val="22"/>
          <w:szCs w:val="22"/>
        </w:rPr>
        <w:lastRenderedPageBreak/>
        <w:t>Washington must protect our hard-fought climate and clean air leadership, including ensuring timely updates to the Advanced Clean Cars, Advanced Clean Cars II, Advanced Clean Trucks, and Heavy-Duty Low NOx Omnibus standards. We support the Department of Ecology’s prioritization of protecting the health and safety of Washingtonians, especially those who bear the greatest burdens of this pollution.</w:t>
      </w:r>
    </w:p>
    <w:p w14:paraId="222F97B1" w14:textId="77777777" w:rsidR="00E84346" w:rsidRDefault="00E84346" w:rsidP="00E84346">
      <w:pPr>
        <w:pStyle w:val="BodyText"/>
        <w:rPr>
          <w:sz w:val="22"/>
          <w:szCs w:val="22"/>
        </w:rPr>
      </w:pPr>
    </w:p>
    <w:p w14:paraId="66ACAD74" w14:textId="25E01FC5" w:rsidR="00E84346" w:rsidRPr="00E84346" w:rsidRDefault="00E84346" w:rsidP="00E84346">
      <w:pPr>
        <w:pStyle w:val="BodyText"/>
        <w:rPr>
          <w:sz w:val="22"/>
          <w:szCs w:val="22"/>
        </w:rPr>
      </w:pPr>
      <w:r w:rsidRPr="00E84346">
        <w:rPr>
          <w:sz w:val="22"/>
          <w:szCs w:val="22"/>
        </w:rPr>
        <w:t>Sincerely,</w:t>
      </w:r>
    </w:p>
    <w:p w14:paraId="09872611" w14:textId="77777777" w:rsidR="00E84346" w:rsidRPr="00E84346" w:rsidRDefault="00E84346" w:rsidP="00E84346">
      <w:pPr>
        <w:pStyle w:val="BodyText"/>
        <w:rPr>
          <w:sz w:val="22"/>
          <w:szCs w:val="22"/>
        </w:rPr>
      </w:pPr>
      <w:r w:rsidRPr="00E84346">
        <w:rPr>
          <w:sz w:val="22"/>
          <w:szCs w:val="22"/>
        </w:rPr>
        <w:t>Sonia Hitchcock</w:t>
      </w:r>
    </w:p>
    <w:p w14:paraId="20CC155F" w14:textId="77777777" w:rsidR="00E84346" w:rsidRPr="00E84346" w:rsidRDefault="00E84346" w:rsidP="00E84346">
      <w:pPr>
        <w:pStyle w:val="BodyText"/>
        <w:rPr>
          <w:sz w:val="22"/>
          <w:szCs w:val="22"/>
        </w:rPr>
      </w:pPr>
      <w:r w:rsidRPr="00E84346">
        <w:rPr>
          <w:sz w:val="22"/>
          <w:szCs w:val="22"/>
        </w:rPr>
        <w:t>Climate and Clean Air Manager</w:t>
      </w:r>
    </w:p>
    <w:p w14:paraId="505CA405" w14:textId="77777777" w:rsidR="00E84346" w:rsidRPr="00E84346" w:rsidRDefault="00E84346" w:rsidP="00E84346">
      <w:pPr>
        <w:pStyle w:val="BodyText"/>
        <w:rPr>
          <w:sz w:val="22"/>
          <w:szCs w:val="22"/>
        </w:rPr>
      </w:pPr>
      <w:r w:rsidRPr="00E84346">
        <w:rPr>
          <w:sz w:val="22"/>
          <w:szCs w:val="22"/>
        </w:rPr>
        <w:t>sonia@waconservationaction.org</w:t>
      </w:r>
    </w:p>
    <w:p w14:paraId="3357C836" w14:textId="688ABE85" w:rsidR="00366C57" w:rsidRPr="00E84346" w:rsidRDefault="00E84346" w:rsidP="00E84346">
      <w:pPr>
        <w:pStyle w:val="BodyText"/>
        <w:rPr>
          <w:sz w:val="22"/>
          <w:szCs w:val="22"/>
        </w:rPr>
      </w:pPr>
      <w:r w:rsidRPr="00E84346">
        <w:rPr>
          <w:sz w:val="22"/>
          <w:szCs w:val="22"/>
        </w:rPr>
        <w:t>206-631-2637</w:t>
      </w:r>
    </w:p>
    <w:sectPr w:rsidR="00366C57" w:rsidRPr="00E84346">
      <w:headerReference w:type="even" r:id="rId6"/>
      <w:headerReference w:type="default" r:id="rId7"/>
      <w:footerReference w:type="even" r:id="rId8"/>
      <w:footerReference w:type="default" r:id="rId9"/>
      <w:headerReference w:type="first" r:id="rId10"/>
      <w:footerReference w:type="first" r:id="rId11"/>
      <w:type w:val="continuous"/>
      <w:pgSz w:w="12240" w:h="15840"/>
      <w:pgMar w:top="1820" w:right="1720" w:bottom="0"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8FF3" w14:textId="77777777" w:rsidR="00DE061D" w:rsidRDefault="00DE061D" w:rsidP="006D0B0F">
      <w:r>
        <w:separator/>
      </w:r>
    </w:p>
  </w:endnote>
  <w:endnote w:type="continuationSeparator" w:id="0">
    <w:p w14:paraId="75BC635D" w14:textId="77777777" w:rsidR="00DE061D" w:rsidRDefault="00DE061D" w:rsidP="006D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ill Gothic 300mg Bk">
    <w:altName w:val="Calibri"/>
    <w:panose1 w:val="00000000000000000000"/>
    <w:charset w:val="00"/>
    <w:family w:val="modern"/>
    <w:notTrueType/>
    <w:pitch w:val="variable"/>
    <w:sig w:usb0="8000002F" w:usb1="50004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F3B6" w14:textId="77777777" w:rsidR="003B5D83" w:rsidRDefault="003B5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45B0" w14:textId="6ABE301E" w:rsidR="006D0B0F" w:rsidRDefault="006D0B0F">
    <w:pPr>
      <w:pStyle w:val="Footer"/>
    </w:pPr>
    <w:r>
      <w:rPr>
        <w:noProof/>
      </w:rPr>
      <mc:AlternateContent>
        <mc:Choice Requires="wps">
          <w:drawing>
            <wp:anchor distT="45720" distB="45720" distL="114300" distR="114300" simplePos="0" relativeHeight="251661312" behindDoc="0" locked="0" layoutInCell="1" allowOverlap="1" wp14:anchorId="246170A0" wp14:editId="069AAE37">
              <wp:simplePos x="0" y="0"/>
              <wp:positionH relativeFrom="column">
                <wp:posOffset>-90943</wp:posOffset>
              </wp:positionH>
              <wp:positionV relativeFrom="paragraph">
                <wp:posOffset>305518</wp:posOffset>
              </wp:positionV>
              <wp:extent cx="532701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015" cy="1404620"/>
                      </a:xfrm>
                      <a:prstGeom prst="rect">
                        <a:avLst/>
                      </a:prstGeom>
                      <a:noFill/>
                      <a:ln w="9525">
                        <a:noFill/>
                        <a:miter lim="800000"/>
                        <a:headEnd/>
                        <a:tailEnd/>
                      </a:ln>
                    </wps:spPr>
                    <wps:txbx>
                      <w:txbxContent>
                        <w:p w14:paraId="61385FDD" w14:textId="0D4341F0" w:rsidR="006D0B0F" w:rsidRDefault="006D0B0F" w:rsidP="006D0B0F">
                          <w:pPr>
                            <w:pStyle w:val="BodyText"/>
                            <w:tabs>
                              <w:tab w:val="left" w:pos="1700"/>
                              <w:tab w:val="left" w:pos="5309"/>
                            </w:tabs>
                            <w:spacing w:before="1"/>
                            <w:ind w:left="172"/>
                          </w:pPr>
                          <w:r>
                            <w:rPr>
                              <w:color w:val="FFFFFF"/>
                            </w:rPr>
                            <w:t>(206) 631-</w:t>
                          </w:r>
                          <w:r>
                            <w:rPr>
                              <w:color w:val="FFFFFF"/>
                              <w:spacing w:val="-4"/>
                            </w:rPr>
                            <w:t>2600</w:t>
                          </w:r>
                          <w:r>
                            <w:rPr>
                              <w:color w:val="FFFFFF"/>
                            </w:rPr>
                            <w:tab/>
                            <w:t>1417</w:t>
                          </w:r>
                          <w:r>
                            <w:rPr>
                              <w:color w:val="FFFFFF"/>
                              <w:spacing w:val="-2"/>
                            </w:rPr>
                            <w:t xml:space="preserve"> </w:t>
                          </w:r>
                          <w:r>
                            <w:rPr>
                              <w:color w:val="FFFFFF"/>
                            </w:rPr>
                            <w:t>4th</w:t>
                          </w:r>
                          <w:r>
                            <w:rPr>
                              <w:color w:val="FFFFFF"/>
                              <w:spacing w:val="-1"/>
                            </w:rPr>
                            <w:t xml:space="preserve"> </w:t>
                          </w:r>
                          <w:r>
                            <w:rPr>
                              <w:color w:val="FFFFFF"/>
                            </w:rPr>
                            <w:t>Ave</w:t>
                          </w:r>
                          <w:r>
                            <w:rPr>
                              <w:color w:val="FFFFFF"/>
                              <w:spacing w:val="-2"/>
                            </w:rPr>
                            <w:t xml:space="preserve"> </w:t>
                          </w:r>
                          <w:r>
                            <w:rPr>
                              <w:color w:val="FFFFFF"/>
                            </w:rPr>
                            <w:t>Suite</w:t>
                          </w:r>
                          <w:r>
                            <w:rPr>
                              <w:color w:val="FFFFFF"/>
                              <w:spacing w:val="-1"/>
                            </w:rPr>
                            <w:t xml:space="preserve"> </w:t>
                          </w:r>
                          <w:r>
                            <w:rPr>
                              <w:color w:val="FFFFFF"/>
                            </w:rPr>
                            <w:t>800,</w:t>
                          </w:r>
                          <w:r>
                            <w:rPr>
                              <w:color w:val="FFFFFF"/>
                              <w:spacing w:val="-2"/>
                            </w:rPr>
                            <w:t xml:space="preserve"> </w:t>
                          </w:r>
                          <w:r>
                            <w:rPr>
                              <w:color w:val="FFFFFF"/>
                            </w:rPr>
                            <w:t>Seattle,</w:t>
                          </w:r>
                          <w:r>
                            <w:rPr>
                              <w:color w:val="FFFFFF"/>
                              <w:spacing w:val="-1"/>
                            </w:rPr>
                            <w:t xml:space="preserve"> </w:t>
                          </w:r>
                          <w:r>
                            <w:rPr>
                              <w:color w:val="FFFFFF"/>
                            </w:rPr>
                            <w:t>WA</w:t>
                          </w:r>
                          <w:r>
                            <w:rPr>
                              <w:color w:val="FFFFFF"/>
                              <w:spacing w:val="-1"/>
                            </w:rPr>
                            <w:t xml:space="preserve"> </w:t>
                          </w:r>
                          <w:r>
                            <w:rPr>
                              <w:color w:val="FFFFFF"/>
                              <w:spacing w:val="-2"/>
                            </w:rPr>
                            <w:t>98101</w:t>
                          </w:r>
                          <w:r>
                            <w:rPr>
                              <w:color w:val="FFFFFF"/>
                            </w:rPr>
                            <w:tab/>
                          </w:r>
                          <w:r>
                            <w:rPr>
                              <w:color w:val="FFFFFF"/>
                              <w:spacing w:val="-2"/>
                            </w:rPr>
                            <w:t>waconservationaction.org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170A0" id="_x0000_t202" coordsize="21600,21600" o:spt="202" path="m,l,21600r21600,l21600,xe">
              <v:stroke joinstyle="miter"/>
              <v:path gradientshapeok="t" o:connecttype="rect"/>
            </v:shapetype>
            <v:shape id="Text Box 2" o:spid="_x0000_s1026" type="#_x0000_t202" style="position:absolute;margin-left:-7.15pt;margin-top:24.05pt;width:41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dO+wEAAM4DAAAOAAAAZHJzL2Uyb0RvYy54bWysU9uO2yAQfa/Uf0C8N7bTZC9WnNV2t6kq&#10;bS/Sth8wwThGBYYCib39+g44m43at6p+QOBhzsw5c1jdjEazg/RBoW14NSs5k1Zgq+yu4d+/bd5c&#10;cRYi2BY0WtnwJxn4zfr1q9XgajnHHnUrPSMQG+rBNbyP0dVFEUQvDYQZOmkp2KE3EOnod0XrYSB0&#10;o4t5WV4UA/rWeRQyBPp7PwX5OuN3nRTxS9cFGZluOPUW8+rzuk1rsV5BvfPgeiWObcA/dGFAWSp6&#10;grqHCGzv1V9QRgmPAbs4E2gK7DolZOZAbKryDzaPPTiZuZA4wZ1kCv8PVnw+PLqvnsXxHY40wEwi&#10;uAcUPwKzeNeD3clb73HoJbRUuEqSFYML9TE1SR3qkEC2wydsaciwj5iBxs6bpArxZIROA3g6iS7H&#10;yAT9XL6dX5bVkjNBsWpRLi7meSwF1M/pzof4QaJhadNwT1PN8HB4CDG1A/XzlVTN4kZpnSerLRsa&#10;fr2cL3PCWcSoSMbTyjT8qkzfZIXE8r1tc3IEpac9FdD2SDsxnTjHcTvSxUR/i+0TCeBxMhg9CNr0&#10;6H9xNpC5Gh5+7sFLzvRHSyJeV4tFcmM+LJaXxJj588j2PAJWEFTDI2fT9i5mByeuwd2S2BuVZXjp&#10;5NgrmSarczR4cuX5Od96eYbr3wAAAP//AwBQSwMEFAAGAAgAAAAhACg1fZjgAAAACgEAAA8AAABk&#10;cnMvZG93bnJldi54bWxMj8FOwzAQRO9I/IO1SNxaJ2kU0jROVaG2HCkl4uzGSxIRr63YTcPfY05w&#10;XM3TzNtyO+uBTTi63pCAeBkBQ2qM6qkVUL8fFjkw5yUpORhCAd/oYFvd35WyUOZGbzidfctCCblC&#10;Cui8twXnrulQS7c0Filkn2bU0odzbLka5S2U64EnUZRxLXsKC520+Nxh83W+agHW2+PTy/h62u0P&#10;U1R/HOukb/dCPD7Muw0wj7P/g+FXP6hDFZwu5krKsUHAIk5XARWQ5jGwAORJmgG7CEiy9Qp4VfL/&#10;L1Q/AAAA//8DAFBLAQItABQABgAIAAAAIQC2gziS/gAAAOEBAAATAAAAAAAAAAAAAAAAAAAAAABb&#10;Q29udGVudF9UeXBlc10ueG1sUEsBAi0AFAAGAAgAAAAhADj9If/WAAAAlAEAAAsAAAAAAAAAAAAA&#10;AAAALwEAAF9yZWxzLy5yZWxzUEsBAi0AFAAGAAgAAAAhALRSl077AQAAzgMAAA4AAAAAAAAAAAAA&#10;AAAALgIAAGRycy9lMm9Eb2MueG1sUEsBAi0AFAAGAAgAAAAhACg1fZjgAAAACgEAAA8AAAAAAAAA&#10;AAAAAAAAVQQAAGRycy9kb3ducmV2LnhtbFBLBQYAAAAABAAEAPMAAABiBQAAAAA=&#10;" filled="f" stroked="f">
              <v:textbox style="mso-fit-shape-to-text:t">
                <w:txbxContent>
                  <w:p w14:paraId="61385FDD" w14:textId="0D4341F0" w:rsidR="006D0B0F" w:rsidRDefault="006D0B0F" w:rsidP="006D0B0F">
                    <w:pPr>
                      <w:pStyle w:val="BodyText"/>
                      <w:tabs>
                        <w:tab w:val="left" w:pos="1700"/>
                        <w:tab w:val="left" w:pos="5309"/>
                      </w:tabs>
                      <w:spacing w:before="1"/>
                      <w:ind w:left="172"/>
                    </w:pPr>
                    <w:r>
                      <w:rPr>
                        <w:color w:val="FFFFFF"/>
                      </w:rPr>
                      <w:t>(206) 631-</w:t>
                    </w:r>
                    <w:r>
                      <w:rPr>
                        <w:color w:val="FFFFFF"/>
                        <w:spacing w:val="-4"/>
                      </w:rPr>
                      <w:t>2600</w:t>
                    </w:r>
                    <w:r>
                      <w:rPr>
                        <w:color w:val="FFFFFF"/>
                      </w:rPr>
                      <w:tab/>
                      <w:t>1417</w:t>
                    </w:r>
                    <w:r>
                      <w:rPr>
                        <w:color w:val="FFFFFF"/>
                        <w:spacing w:val="-2"/>
                      </w:rPr>
                      <w:t xml:space="preserve"> </w:t>
                    </w:r>
                    <w:r>
                      <w:rPr>
                        <w:color w:val="FFFFFF"/>
                      </w:rPr>
                      <w:t>4th</w:t>
                    </w:r>
                    <w:r>
                      <w:rPr>
                        <w:color w:val="FFFFFF"/>
                        <w:spacing w:val="-1"/>
                      </w:rPr>
                      <w:t xml:space="preserve"> </w:t>
                    </w:r>
                    <w:r>
                      <w:rPr>
                        <w:color w:val="FFFFFF"/>
                      </w:rPr>
                      <w:t>Ave</w:t>
                    </w:r>
                    <w:r>
                      <w:rPr>
                        <w:color w:val="FFFFFF"/>
                        <w:spacing w:val="-2"/>
                      </w:rPr>
                      <w:t xml:space="preserve"> </w:t>
                    </w:r>
                    <w:r>
                      <w:rPr>
                        <w:color w:val="FFFFFF"/>
                      </w:rPr>
                      <w:t>Suite</w:t>
                    </w:r>
                    <w:r>
                      <w:rPr>
                        <w:color w:val="FFFFFF"/>
                        <w:spacing w:val="-1"/>
                      </w:rPr>
                      <w:t xml:space="preserve"> </w:t>
                    </w:r>
                    <w:r>
                      <w:rPr>
                        <w:color w:val="FFFFFF"/>
                      </w:rPr>
                      <w:t>800,</w:t>
                    </w:r>
                    <w:r>
                      <w:rPr>
                        <w:color w:val="FFFFFF"/>
                        <w:spacing w:val="-2"/>
                      </w:rPr>
                      <w:t xml:space="preserve"> </w:t>
                    </w:r>
                    <w:r>
                      <w:rPr>
                        <w:color w:val="FFFFFF"/>
                      </w:rPr>
                      <w:t>Seattle,</w:t>
                    </w:r>
                    <w:r>
                      <w:rPr>
                        <w:color w:val="FFFFFF"/>
                        <w:spacing w:val="-1"/>
                      </w:rPr>
                      <w:t xml:space="preserve"> </w:t>
                    </w:r>
                    <w:r>
                      <w:rPr>
                        <w:color w:val="FFFFFF"/>
                      </w:rPr>
                      <w:t>WA</w:t>
                    </w:r>
                    <w:r>
                      <w:rPr>
                        <w:color w:val="FFFFFF"/>
                        <w:spacing w:val="-1"/>
                      </w:rPr>
                      <w:t xml:space="preserve"> </w:t>
                    </w:r>
                    <w:r>
                      <w:rPr>
                        <w:color w:val="FFFFFF"/>
                        <w:spacing w:val="-2"/>
                      </w:rPr>
                      <w:t>98101</w:t>
                    </w:r>
                    <w:r>
                      <w:rPr>
                        <w:color w:val="FFFFFF"/>
                      </w:rPr>
                      <w:tab/>
                    </w:r>
                    <w:r>
                      <w:rPr>
                        <w:color w:val="FFFFFF"/>
                        <w:spacing w:val="-2"/>
                      </w:rPr>
                      <w:t>waconservationaction.org</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D963" w14:textId="77777777" w:rsidR="003B5D83" w:rsidRDefault="003B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3EE9" w14:textId="77777777" w:rsidR="00DE061D" w:rsidRDefault="00DE061D" w:rsidP="006D0B0F">
      <w:r>
        <w:separator/>
      </w:r>
    </w:p>
  </w:footnote>
  <w:footnote w:type="continuationSeparator" w:id="0">
    <w:p w14:paraId="3214F196" w14:textId="77777777" w:rsidR="00DE061D" w:rsidRDefault="00DE061D" w:rsidP="006D0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84B1" w14:textId="77777777" w:rsidR="003B5D83" w:rsidRDefault="003B5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E284" w14:textId="39537AC6" w:rsidR="006D0B0F" w:rsidRDefault="003B5D83">
    <w:pPr>
      <w:pStyle w:val="Header"/>
    </w:pPr>
    <w:r>
      <w:rPr>
        <w:noProof/>
      </w:rPr>
      <w:drawing>
        <wp:inline distT="0" distB="0" distL="0" distR="0" wp14:anchorId="5299DFC9" wp14:editId="742B0466">
          <wp:extent cx="1809750" cy="673121"/>
          <wp:effectExtent l="0" t="0" r="0" b="0"/>
          <wp:docPr id="2054663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63295" name="Picture 2054663295"/>
                  <pic:cNvPicPr/>
                </pic:nvPicPr>
                <pic:blipFill>
                  <a:blip r:embed="rId1">
                    <a:extLst>
                      <a:ext uri="{28A0092B-C50C-407E-A947-70E740481C1C}">
                        <a14:useLocalDpi xmlns:a14="http://schemas.microsoft.com/office/drawing/2010/main" val="0"/>
                      </a:ext>
                    </a:extLst>
                  </a:blip>
                  <a:stretch>
                    <a:fillRect/>
                  </a:stretch>
                </pic:blipFill>
                <pic:spPr>
                  <a:xfrm>
                    <a:off x="0" y="0"/>
                    <a:ext cx="1844740" cy="686135"/>
                  </a:xfrm>
                  <a:prstGeom prst="rect">
                    <a:avLst/>
                  </a:prstGeom>
                </pic:spPr>
              </pic:pic>
            </a:graphicData>
          </a:graphic>
        </wp:inline>
      </w:drawing>
    </w:r>
    <w:r w:rsidR="006D0B0F">
      <w:rPr>
        <w:noProof/>
      </w:rPr>
      <w:drawing>
        <wp:anchor distT="0" distB="0" distL="114300" distR="114300" simplePos="0" relativeHeight="251655168" behindDoc="0" locked="0" layoutInCell="1" allowOverlap="1" wp14:anchorId="031FB7B9" wp14:editId="51D7D1BE">
          <wp:simplePos x="0" y="0"/>
          <wp:positionH relativeFrom="column">
            <wp:posOffset>4674235</wp:posOffset>
          </wp:positionH>
          <wp:positionV relativeFrom="paragraph">
            <wp:posOffset>-467360</wp:posOffset>
          </wp:positionV>
          <wp:extent cx="2135765" cy="10071100"/>
          <wp:effectExtent l="0" t="0" r="0" b="6350"/>
          <wp:wrapNone/>
          <wp:docPr id="599479807" name="Image 3" descr="A black background with white lines&#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 3" descr="A black background with white lines&#10;&#10;Description automatically generated"/>
                  <pic:cNvPicPr/>
                </pic:nvPicPr>
                <pic:blipFill>
                  <a:blip r:embed="rId2" cstate="print"/>
                  <a:stretch>
                    <a:fillRect/>
                  </a:stretch>
                </pic:blipFill>
                <pic:spPr>
                  <a:xfrm>
                    <a:off x="0" y="0"/>
                    <a:ext cx="2135765" cy="10071100"/>
                  </a:xfrm>
                  <a:prstGeom prst="rect">
                    <a:avLst/>
                  </a:prstGeom>
                </pic:spPr>
              </pic:pic>
            </a:graphicData>
          </a:graphic>
        </wp:anchor>
      </w:drawing>
    </w:r>
  </w:p>
  <w:p w14:paraId="5EE40F86" w14:textId="1C2A2140" w:rsidR="006D0B0F" w:rsidRDefault="006D0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892C" w14:textId="77777777" w:rsidR="003B5D83" w:rsidRDefault="003B5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57"/>
    <w:rsid w:val="000214A0"/>
    <w:rsid w:val="00111C05"/>
    <w:rsid w:val="001F2FB2"/>
    <w:rsid w:val="00301789"/>
    <w:rsid w:val="00341536"/>
    <w:rsid w:val="00366C57"/>
    <w:rsid w:val="003B37A5"/>
    <w:rsid w:val="003B5D83"/>
    <w:rsid w:val="006D0B0F"/>
    <w:rsid w:val="00A34894"/>
    <w:rsid w:val="00DE061D"/>
    <w:rsid w:val="00E8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0DB4E"/>
  <w15:docId w15:val="{473CF037-0E9E-427E-A939-A20A0BA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0B0F"/>
    <w:pPr>
      <w:tabs>
        <w:tab w:val="center" w:pos="4680"/>
        <w:tab w:val="right" w:pos="9360"/>
      </w:tabs>
    </w:pPr>
  </w:style>
  <w:style w:type="character" w:customStyle="1" w:styleId="HeaderChar">
    <w:name w:val="Header Char"/>
    <w:basedOn w:val="DefaultParagraphFont"/>
    <w:link w:val="Header"/>
    <w:uiPriority w:val="99"/>
    <w:rsid w:val="006D0B0F"/>
    <w:rPr>
      <w:rFonts w:ascii="Open Sans" w:eastAsia="Open Sans" w:hAnsi="Open Sans" w:cs="Open Sans"/>
    </w:rPr>
  </w:style>
  <w:style w:type="paragraph" w:styleId="Footer">
    <w:name w:val="footer"/>
    <w:basedOn w:val="Normal"/>
    <w:link w:val="FooterChar"/>
    <w:uiPriority w:val="99"/>
    <w:unhideWhenUsed/>
    <w:rsid w:val="006D0B0F"/>
    <w:pPr>
      <w:tabs>
        <w:tab w:val="center" w:pos="4680"/>
        <w:tab w:val="right" w:pos="9360"/>
      </w:tabs>
    </w:pPr>
  </w:style>
  <w:style w:type="character" w:customStyle="1" w:styleId="FooterChar">
    <w:name w:val="Footer Char"/>
    <w:basedOn w:val="DefaultParagraphFont"/>
    <w:link w:val="Footer"/>
    <w:uiPriority w:val="99"/>
    <w:rsid w:val="006D0B0F"/>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CA Theme">
  <a:themeElements>
    <a:clrScheme name="WCA">
      <a:dk1>
        <a:sysClr val="windowText" lastClr="000000"/>
      </a:dk1>
      <a:lt1>
        <a:sysClr val="window" lastClr="FFFFFF"/>
      </a:lt1>
      <a:dk2>
        <a:srgbClr val="647E37"/>
      </a:dk2>
      <a:lt2>
        <a:srgbClr val="D6E3A6"/>
      </a:lt2>
      <a:accent1>
        <a:srgbClr val="462E11"/>
      </a:accent1>
      <a:accent2>
        <a:srgbClr val="9CBE3C"/>
      </a:accent2>
      <a:accent3>
        <a:srgbClr val="2B1B09"/>
      </a:accent3>
      <a:accent4>
        <a:srgbClr val="0A3C4C"/>
      </a:accent4>
      <a:accent5>
        <a:srgbClr val="F9E19F"/>
      </a:accent5>
      <a:accent6>
        <a:srgbClr val="F1B71C"/>
      </a:accent6>
      <a:hlink>
        <a:srgbClr val="11B2E2"/>
      </a:hlink>
      <a:folHlink>
        <a:srgbClr val="0A3C4C"/>
      </a:folHlink>
    </a:clrScheme>
    <a:fontScheme name="WCA">
      <a:majorFont>
        <a:latin typeface="Pill Gothic 300mg Bk"/>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WCA Theme" id="{BA9BFA30-799A-4E20-A663-157184E4A662}" vid="{5596F1F2-2F4E-4853-BBF7-B0B1D61C6984}"/>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2373</Characters>
  <Application>Microsoft Office Word</Application>
  <DocSecurity>0</DocSecurity>
  <Lines>50</Lines>
  <Paragraphs>19</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Mallori Pryse</dc:creator>
  <cp:lastModifiedBy>Sonia Hitchcock</cp:lastModifiedBy>
  <cp:revision>5</cp:revision>
  <dcterms:created xsi:type="dcterms:W3CDTF">2024-11-26T18:28:00Z</dcterms:created>
  <dcterms:modified xsi:type="dcterms:W3CDTF">2026-02-02T22:26:00Z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Adobe InDesign 20.0 (Windows)</vt:lpwstr>
  </property>
  <property fmtid="{D5CDD505-2E9C-101B-9397-08002B2CF9AE}" pid="4" name="LastSaved">
    <vt:filetime>2024-11-26T00:00:00Z</vt:filetime>
  </property>
  <property fmtid="{D5CDD505-2E9C-101B-9397-08002B2CF9AE}" pid="5" name="Producer">
    <vt:lpwstr>Adobe PDF Library 17.0</vt:lpwstr>
  </property>
  <property fmtid="{D5CDD505-2E9C-101B-9397-08002B2CF9AE}" pid="6" name="GrammarlyDocumentId">
    <vt:lpwstr>f445d775-df4c-4226-8185-0fd18fdd445f</vt:lpwstr>
  </property>
</Properties>
</file>