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AC584" w14:textId="77777777" w:rsidR="00B069B6" w:rsidRPr="001A0880" w:rsidRDefault="00B069B6" w:rsidP="00B069B6">
      <w:pPr>
        <w:spacing w:before="302"/>
        <w:rPr>
          <w:rFonts w:cs="Arial"/>
          <w:b/>
          <w:bCs/>
          <w:color w:val="383800"/>
        </w:rPr>
      </w:pPr>
      <w:r w:rsidRPr="001A0880">
        <w:rPr>
          <w:rFonts w:cs="Arial"/>
          <w:b/>
          <w:bCs/>
          <w:color w:val="383800"/>
        </w:rPr>
        <w:t>Homer Charter Association</w:t>
      </w:r>
    </w:p>
    <w:p w14:paraId="6DF838B6" w14:textId="77777777" w:rsidR="00B80D60" w:rsidRPr="001A0880" w:rsidRDefault="00B80D60" w:rsidP="00B069B6">
      <w:pPr>
        <w:spacing w:before="302"/>
        <w:rPr>
          <w:rFonts w:cs="Arial"/>
          <w:b/>
          <w:bCs/>
          <w:color w:val="383800"/>
        </w:rPr>
      </w:pPr>
      <w:r w:rsidRPr="001A0880">
        <w:rPr>
          <w:rFonts w:cs="Arial"/>
          <w:b/>
          <w:bCs/>
          <w:color w:val="383800"/>
        </w:rPr>
        <w:t>3/10/2020</w:t>
      </w:r>
    </w:p>
    <w:p w14:paraId="66A47D33" w14:textId="77777777" w:rsidR="005C7FA9" w:rsidRPr="001A0880" w:rsidRDefault="005C7FA9" w:rsidP="00B069B6">
      <w:pPr>
        <w:spacing w:before="302"/>
        <w:rPr>
          <w:rFonts w:cs="Arial"/>
          <w:b/>
          <w:bCs/>
          <w:color w:val="383800"/>
        </w:rPr>
      </w:pPr>
    </w:p>
    <w:p w14:paraId="4F63FAB2" w14:textId="77777777" w:rsidR="005C7FA9" w:rsidRPr="001A0880" w:rsidRDefault="000278A6" w:rsidP="000278A6">
      <w:pPr>
        <w:spacing w:before="302"/>
        <w:rPr>
          <w:rFonts w:cs="Arial"/>
          <w:color w:val="000000" w:themeColor="text1"/>
        </w:rPr>
      </w:pPr>
      <w:r w:rsidRPr="000278A6">
        <w:rPr>
          <w:rFonts w:cs="Arial"/>
          <w:b/>
          <w:bCs/>
          <w:color w:val="000000" w:themeColor="text1"/>
        </w:rPr>
        <w:t>WHEREA</w:t>
      </w:r>
      <w:r w:rsidRPr="000278A6">
        <w:rPr>
          <w:rFonts w:cs="Arial"/>
          <w:color w:val="000000" w:themeColor="text1"/>
        </w:rPr>
        <w:t xml:space="preserve">S, the 1989 </w:t>
      </w:r>
      <w:r w:rsidRPr="000278A6">
        <w:rPr>
          <w:rFonts w:cs="Arial"/>
          <w:i/>
          <w:iCs/>
          <w:color w:val="000000" w:themeColor="text1"/>
        </w:rPr>
        <w:t>E</w:t>
      </w:r>
      <w:r w:rsidRPr="000278A6">
        <w:rPr>
          <w:rFonts w:cs="Arial"/>
          <w:color w:val="000000" w:themeColor="text1"/>
        </w:rPr>
        <w:t>x</w:t>
      </w:r>
      <w:r w:rsidRPr="000278A6">
        <w:rPr>
          <w:rFonts w:cs="Arial"/>
          <w:i/>
          <w:iCs/>
          <w:color w:val="000000" w:themeColor="text1"/>
        </w:rPr>
        <w:t xml:space="preserve">xon Valdez </w:t>
      </w:r>
      <w:r w:rsidRPr="000278A6">
        <w:rPr>
          <w:rFonts w:cs="Arial"/>
          <w:color w:val="000000" w:themeColor="text1"/>
        </w:rPr>
        <w:t xml:space="preserve">oil spill </w:t>
      </w:r>
      <w:r w:rsidR="005C7FA9" w:rsidRPr="001A0880">
        <w:rPr>
          <w:rFonts w:cs="Arial"/>
          <w:color w:val="000000" w:themeColor="text1"/>
        </w:rPr>
        <w:t>caused wide-spread environmental and economic damage to the Gulf of Alaska and its communities;</w:t>
      </w:r>
      <w:bookmarkStart w:id="0" w:name="_GoBack"/>
      <w:bookmarkEnd w:id="0"/>
    </w:p>
    <w:p w14:paraId="49957174" w14:textId="77777777" w:rsidR="005C7FA9" w:rsidRPr="001A0880" w:rsidRDefault="005C7FA9" w:rsidP="005C7FA9">
      <w:pPr>
        <w:spacing w:before="262"/>
        <w:rPr>
          <w:rFonts w:cs="Times New Roman"/>
          <w:color w:val="000000" w:themeColor="text1"/>
        </w:rPr>
      </w:pPr>
      <w:r w:rsidRPr="000278A6">
        <w:rPr>
          <w:rFonts w:cs="Times New Roman"/>
          <w:b/>
          <w:bCs/>
          <w:color w:val="000000" w:themeColor="text1"/>
        </w:rPr>
        <w:t>WHERE</w:t>
      </w:r>
      <w:r w:rsidRPr="000278A6">
        <w:rPr>
          <w:rFonts w:cs="Arial"/>
          <w:b/>
          <w:bCs/>
          <w:color w:val="000000" w:themeColor="text1"/>
        </w:rPr>
        <w:t>AS</w:t>
      </w:r>
      <w:r w:rsidRPr="000278A6">
        <w:rPr>
          <w:rFonts w:cs="Arial"/>
          <w:color w:val="000000" w:themeColor="text1"/>
        </w:rPr>
        <w:t xml:space="preserve">, after the </w:t>
      </w:r>
      <w:r w:rsidRPr="000278A6">
        <w:rPr>
          <w:rFonts w:cs="Arial"/>
          <w:i/>
          <w:iCs/>
          <w:color w:val="000000" w:themeColor="text1"/>
        </w:rPr>
        <w:t>E</w:t>
      </w:r>
      <w:r w:rsidRPr="000278A6">
        <w:rPr>
          <w:rFonts w:cs="Arial"/>
          <w:color w:val="000000" w:themeColor="text1"/>
        </w:rPr>
        <w:t>xx</w:t>
      </w:r>
      <w:r w:rsidRPr="000278A6">
        <w:rPr>
          <w:rFonts w:cs="Arial"/>
          <w:i/>
          <w:iCs/>
          <w:color w:val="000000" w:themeColor="text1"/>
        </w:rPr>
        <w:t xml:space="preserve">on Valdez </w:t>
      </w:r>
      <w:r w:rsidRPr="000278A6">
        <w:rPr>
          <w:rFonts w:cs="Arial"/>
          <w:color w:val="000000" w:themeColor="text1"/>
        </w:rPr>
        <w:t>oil spill, citizens and the Alaska Legislature worked together to enact the strongest oil spill protection laws in the nation to keep our waters, beaches, fish and wildlife oil free; </w:t>
      </w:r>
    </w:p>
    <w:p w14:paraId="052E5379" w14:textId="77777777" w:rsidR="000278A6" w:rsidRPr="000278A6" w:rsidRDefault="000278A6" w:rsidP="000278A6">
      <w:pPr>
        <w:spacing w:before="238"/>
        <w:rPr>
          <w:rFonts w:cs="Times New Roman"/>
          <w:color w:val="000000" w:themeColor="text1"/>
        </w:rPr>
      </w:pPr>
      <w:r w:rsidRPr="000278A6">
        <w:rPr>
          <w:rFonts w:cs="Times New Roman"/>
          <w:b/>
          <w:bCs/>
          <w:color w:val="000000" w:themeColor="text1"/>
        </w:rPr>
        <w:t>WHERE</w:t>
      </w:r>
      <w:r w:rsidRPr="000278A6">
        <w:rPr>
          <w:rFonts w:cs="Arial"/>
          <w:b/>
          <w:bCs/>
          <w:color w:val="000000" w:themeColor="text1"/>
        </w:rPr>
        <w:t>A</w:t>
      </w:r>
      <w:r w:rsidRPr="000278A6">
        <w:rPr>
          <w:rFonts w:cs="Arial"/>
          <w:color w:val="000000" w:themeColor="text1"/>
        </w:rPr>
        <w:t>S, Alaskans expect to live, work and play in a healthy and pristine environment and depend on oil free beaches, waters, wildlife and seafood; </w:t>
      </w:r>
    </w:p>
    <w:p w14:paraId="5D4504C0" w14:textId="77777777" w:rsidR="000278A6" w:rsidRPr="000278A6" w:rsidRDefault="000278A6" w:rsidP="000278A6">
      <w:pPr>
        <w:spacing w:before="312"/>
        <w:rPr>
          <w:rFonts w:cs="Times New Roman"/>
          <w:color w:val="000000" w:themeColor="text1"/>
        </w:rPr>
      </w:pPr>
      <w:r w:rsidRPr="000278A6">
        <w:rPr>
          <w:rFonts w:cs="Arial"/>
          <w:b/>
          <w:bCs/>
          <w:color w:val="000000" w:themeColor="text1"/>
        </w:rPr>
        <w:t>WHEREA</w:t>
      </w:r>
      <w:r w:rsidRPr="000278A6">
        <w:rPr>
          <w:rFonts w:cs="Arial"/>
          <w:color w:val="000000" w:themeColor="text1"/>
        </w:rPr>
        <w:t>S, the regulations have been revised on nine occasions over the past 30 year</w:t>
      </w:r>
      <w:r w:rsidRPr="000278A6">
        <w:rPr>
          <w:rFonts w:cs="Times New Roman"/>
          <w:color w:val="000000" w:themeColor="text1"/>
        </w:rPr>
        <w:t xml:space="preserve">s </w:t>
      </w:r>
      <w:r w:rsidRPr="000278A6">
        <w:rPr>
          <w:rFonts w:cs="Arial"/>
          <w:color w:val="000000" w:themeColor="text1"/>
        </w:rPr>
        <w:t>for clarification and streamlining, to make contingency planning and review less onerous, more predictable and expeditious; </w:t>
      </w:r>
    </w:p>
    <w:p w14:paraId="3BD411A4" w14:textId="77777777" w:rsidR="000278A6" w:rsidRPr="000278A6" w:rsidRDefault="000278A6" w:rsidP="000278A6">
      <w:pPr>
        <w:spacing w:before="287"/>
        <w:rPr>
          <w:rFonts w:cs="Times New Roman"/>
          <w:color w:val="000000" w:themeColor="text1"/>
        </w:rPr>
      </w:pPr>
      <w:r w:rsidRPr="000278A6">
        <w:rPr>
          <w:rFonts w:cs="Times New Roman"/>
          <w:b/>
          <w:bCs/>
          <w:color w:val="000000" w:themeColor="text1"/>
        </w:rPr>
        <w:t>WHERE</w:t>
      </w:r>
      <w:r w:rsidRPr="000278A6">
        <w:rPr>
          <w:rFonts w:cs="Arial"/>
          <w:b/>
          <w:bCs/>
          <w:color w:val="000000" w:themeColor="text1"/>
        </w:rPr>
        <w:t>A</w:t>
      </w:r>
      <w:r w:rsidRPr="000278A6">
        <w:rPr>
          <w:rFonts w:cs="Arial"/>
          <w:color w:val="000000" w:themeColor="text1"/>
        </w:rPr>
        <w:t>S, industry compliance with these laws is social license for economic development in Alaska, and industry has complied with these laws and regulations successfully for 30 profitable years; </w:t>
      </w:r>
    </w:p>
    <w:p w14:paraId="51B59CE4" w14:textId="77777777" w:rsidR="000278A6" w:rsidRPr="000278A6" w:rsidRDefault="000278A6" w:rsidP="000278A6">
      <w:pPr>
        <w:spacing w:before="238"/>
        <w:rPr>
          <w:rFonts w:cs="Times New Roman"/>
          <w:color w:val="000000" w:themeColor="text1"/>
        </w:rPr>
      </w:pPr>
      <w:r w:rsidRPr="000278A6">
        <w:rPr>
          <w:rFonts w:cs="Arial"/>
          <w:b/>
          <w:bCs/>
          <w:color w:val="000000" w:themeColor="text1"/>
        </w:rPr>
        <w:t>W</w:t>
      </w:r>
      <w:r w:rsidRPr="000278A6">
        <w:rPr>
          <w:rFonts w:cs="Times New Roman"/>
          <w:b/>
          <w:bCs/>
          <w:color w:val="000000" w:themeColor="text1"/>
        </w:rPr>
        <w:t>HEREAS</w:t>
      </w:r>
      <w:r w:rsidRPr="000278A6">
        <w:rPr>
          <w:rFonts w:cs="Arial"/>
          <w:color w:val="000000" w:themeColor="text1"/>
        </w:rPr>
        <w:t xml:space="preserve">, after the 1989 </w:t>
      </w:r>
      <w:r w:rsidRPr="000278A6">
        <w:rPr>
          <w:rFonts w:cs="Arial"/>
          <w:i/>
          <w:iCs/>
          <w:color w:val="000000" w:themeColor="text1"/>
        </w:rPr>
        <w:t>E</w:t>
      </w:r>
      <w:r w:rsidRPr="000278A6">
        <w:rPr>
          <w:rFonts w:cs="Arial"/>
          <w:color w:val="000000" w:themeColor="text1"/>
        </w:rPr>
        <w:t>xx</w:t>
      </w:r>
      <w:r w:rsidRPr="000278A6">
        <w:rPr>
          <w:rFonts w:cs="Arial"/>
          <w:i/>
          <w:iCs/>
          <w:color w:val="000000" w:themeColor="text1"/>
        </w:rPr>
        <w:t xml:space="preserve">on Valdez </w:t>
      </w:r>
      <w:r w:rsidRPr="000278A6">
        <w:rPr>
          <w:rFonts w:cs="Arial"/>
          <w:color w:val="000000" w:themeColor="text1"/>
        </w:rPr>
        <w:t>oil spill, Congress cited complacency on the part of industry and regulators as a key contributing factor to the spill; </w:t>
      </w:r>
    </w:p>
    <w:p w14:paraId="3F50A847" w14:textId="77777777" w:rsidR="000278A6" w:rsidRPr="000278A6" w:rsidRDefault="000278A6" w:rsidP="000278A6">
      <w:pPr>
        <w:spacing w:before="267"/>
        <w:rPr>
          <w:rFonts w:cs="Times New Roman"/>
          <w:color w:val="000000" w:themeColor="text1"/>
        </w:rPr>
      </w:pPr>
      <w:r w:rsidRPr="000278A6">
        <w:rPr>
          <w:rFonts w:cs="Arial"/>
          <w:b/>
          <w:bCs/>
          <w:color w:val="000000" w:themeColor="text1"/>
        </w:rPr>
        <w:t>WHEREAS</w:t>
      </w:r>
      <w:r w:rsidRPr="000278A6">
        <w:rPr>
          <w:rFonts w:cs="Arial"/>
          <w:color w:val="000000" w:themeColor="text1"/>
        </w:rPr>
        <w:t>, combatting this complacency and rebuilding trust must involve the public, those with the most at risk in the event of a large spill, in decisions that affect the safe transportation of oil; </w:t>
      </w:r>
    </w:p>
    <w:p w14:paraId="14547048" w14:textId="77777777" w:rsidR="000278A6" w:rsidRPr="000278A6" w:rsidRDefault="000278A6" w:rsidP="000278A6">
      <w:pPr>
        <w:spacing w:before="282"/>
        <w:rPr>
          <w:rFonts w:cs="Times New Roman"/>
          <w:color w:val="000000" w:themeColor="text1"/>
        </w:rPr>
      </w:pPr>
      <w:r w:rsidRPr="000278A6">
        <w:rPr>
          <w:rFonts w:cs="Times New Roman"/>
          <w:b/>
          <w:bCs/>
          <w:color w:val="000000" w:themeColor="text1"/>
        </w:rPr>
        <w:t>WHEREAS</w:t>
      </w:r>
      <w:r w:rsidRPr="000278A6">
        <w:rPr>
          <w:rFonts w:cs="Arial"/>
          <w:color w:val="000000" w:themeColor="text1"/>
        </w:rPr>
        <w:t>, Contingency Plans are industry's commitment to Alaskans that they are prepared to effectively respond in the event of a significant future catastrophic spill or situation; </w:t>
      </w:r>
    </w:p>
    <w:p w14:paraId="06642E63" w14:textId="77777777" w:rsidR="000278A6" w:rsidRPr="000278A6" w:rsidRDefault="000278A6" w:rsidP="000278A6">
      <w:pPr>
        <w:spacing w:before="282"/>
        <w:rPr>
          <w:rFonts w:cs="Times New Roman"/>
          <w:color w:val="000000" w:themeColor="text1"/>
        </w:rPr>
      </w:pPr>
      <w:r w:rsidRPr="000278A6">
        <w:rPr>
          <w:rFonts w:cs="Times New Roman"/>
          <w:b/>
          <w:bCs/>
          <w:color w:val="000000" w:themeColor="text1"/>
        </w:rPr>
        <w:t>WHEREAS</w:t>
      </w:r>
      <w:r w:rsidRPr="000278A6">
        <w:rPr>
          <w:rFonts w:cs="Arial"/>
          <w:color w:val="000000" w:themeColor="text1"/>
        </w:rPr>
        <w:t>, Contingency Plans are a critical component of ensuring the safe transportation, production and exploration of oil and represent rigorous but achievable standards; </w:t>
      </w:r>
    </w:p>
    <w:p w14:paraId="4C54303B" w14:textId="77777777" w:rsidR="000278A6" w:rsidRPr="000278A6" w:rsidRDefault="000278A6" w:rsidP="000278A6">
      <w:pPr>
        <w:spacing w:before="282"/>
        <w:rPr>
          <w:rFonts w:cs="Times New Roman"/>
          <w:color w:val="000000" w:themeColor="text1"/>
        </w:rPr>
      </w:pPr>
      <w:r w:rsidRPr="000278A6">
        <w:rPr>
          <w:rFonts w:cs="Arial"/>
          <w:b/>
          <w:bCs/>
          <w:color w:val="000000" w:themeColor="text1"/>
        </w:rPr>
        <w:t>W</w:t>
      </w:r>
      <w:r w:rsidRPr="000278A6">
        <w:rPr>
          <w:rFonts w:cs="Times New Roman"/>
          <w:b/>
          <w:bCs/>
          <w:color w:val="000000" w:themeColor="text1"/>
        </w:rPr>
        <w:t>HERE</w:t>
      </w:r>
      <w:r w:rsidRPr="000278A6">
        <w:rPr>
          <w:rFonts w:cs="Arial"/>
          <w:b/>
          <w:bCs/>
          <w:color w:val="000000" w:themeColor="text1"/>
        </w:rPr>
        <w:t>AS</w:t>
      </w:r>
      <w:r w:rsidRPr="000278A6">
        <w:rPr>
          <w:rFonts w:cs="Arial"/>
          <w:color w:val="000000" w:themeColor="text1"/>
        </w:rPr>
        <w:t>, on October 15, 2019, the State of Alaska's Commi</w:t>
      </w:r>
      <w:r w:rsidRPr="000278A6">
        <w:rPr>
          <w:rFonts w:cs="Times New Roman"/>
          <w:color w:val="000000" w:themeColor="text1"/>
        </w:rPr>
        <w:t>s</w:t>
      </w:r>
      <w:r w:rsidRPr="000278A6">
        <w:rPr>
          <w:rFonts w:cs="Arial"/>
          <w:color w:val="000000" w:themeColor="text1"/>
        </w:rPr>
        <w:t xml:space="preserve">sioner of the Department of Environmental Conservation issued a public scoping notice seeking input on existing regulations and statutes and that his Department has identified regulations that can be eliminated or </w:t>
      </w:r>
      <w:r w:rsidRPr="000278A6">
        <w:rPr>
          <w:rFonts w:cs="Times New Roman"/>
          <w:color w:val="000000" w:themeColor="text1"/>
        </w:rPr>
        <w:t>s</w:t>
      </w:r>
      <w:r w:rsidRPr="000278A6">
        <w:rPr>
          <w:rFonts w:cs="Arial"/>
          <w:color w:val="000000" w:themeColor="text1"/>
        </w:rPr>
        <w:t>ignificantly reformed to reduce a perceived burden on industry and show Alaska is open for business; </w:t>
      </w:r>
    </w:p>
    <w:p w14:paraId="54CB1DFA" w14:textId="77777777" w:rsidR="000278A6" w:rsidRPr="000278A6" w:rsidRDefault="000278A6" w:rsidP="000278A6">
      <w:pPr>
        <w:spacing w:before="247"/>
        <w:rPr>
          <w:rFonts w:cs="Times New Roman"/>
          <w:color w:val="000000" w:themeColor="text1"/>
        </w:rPr>
      </w:pPr>
      <w:r w:rsidRPr="000278A6">
        <w:rPr>
          <w:rFonts w:cs="Arial"/>
          <w:b/>
          <w:bCs/>
          <w:color w:val="000000" w:themeColor="text1"/>
        </w:rPr>
        <w:lastRenderedPageBreak/>
        <w:t>WHEREAS</w:t>
      </w:r>
      <w:r w:rsidRPr="000278A6">
        <w:rPr>
          <w:rFonts w:cs="Arial"/>
          <w:color w:val="000000" w:themeColor="text1"/>
        </w:rPr>
        <w:t xml:space="preserve">, </w:t>
      </w:r>
      <w:r w:rsidR="001A0880" w:rsidRPr="001A0880">
        <w:rPr>
          <w:rFonts w:cs="Arial"/>
          <w:color w:val="000000" w:themeColor="text1"/>
        </w:rPr>
        <w:t>The Homer Charter Association</w:t>
      </w:r>
      <w:r w:rsidRPr="000278A6">
        <w:rPr>
          <w:rFonts w:cs="Arial"/>
          <w:color w:val="000000" w:themeColor="text1"/>
        </w:rPr>
        <w:t xml:space="preserve"> believes regulatory review should benefit all businesses; from subsistence and food security to commercial fisheries and tourism, clean waters and coasts are vital to the state; </w:t>
      </w:r>
    </w:p>
    <w:p w14:paraId="0F49D1CC" w14:textId="77777777" w:rsidR="000278A6" w:rsidRPr="000278A6" w:rsidRDefault="000278A6" w:rsidP="000278A6">
      <w:pPr>
        <w:spacing w:before="277"/>
        <w:rPr>
          <w:rFonts w:cs="Times New Roman"/>
          <w:color w:val="000000" w:themeColor="text1"/>
        </w:rPr>
      </w:pPr>
      <w:r w:rsidRPr="000278A6">
        <w:rPr>
          <w:rFonts w:cs="Arial"/>
          <w:b/>
          <w:bCs/>
          <w:color w:val="000000" w:themeColor="text1"/>
        </w:rPr>
        <w:t>W</w:t>
      </w:r>
      <w:r w:rsidRPr="000278A6">
        <w:rPr>
          <w:rFonts w:cs="Times New Roman"/>
          <w:b/>
          <w:bCs/>
          <w:color w:val="000000" w:themeColor="text1"/>
        </w:rPr>
        <w:t>HEREA</w:t>
      </w:r>
      <w:r w:rsidRPr="000278A6">
        <w:rPr>
          <w:rFonts w:cs="Arial"/>
          <w:color w:val="000000" w:themeColor="text1"/>
        </w:rPr>
        <w:t>S, rolling back or eliminating proven oil spill prevention and response requirements to reduce a perceived burden to industry transfers the risk and burden of another oil spill onto the backs of our communities, citizens, and environment; </w:t>
      </w:r>
    </w:p>
    <w:p w14:paraId="1E0227A6" w14:textId="77777777" w:rsidR="000278A6" w:rsidRPr="000278A6" w:rsidRDefault="000278A6" w:rsidP="000278A6">
      <w:pPr>
        <w:spacing w:before="287"/>
        <w:rPr>
          <w:rFonts w:cs="Times New Roman"/>
          <w:color w:val="000000" w:themeColor="text1"/>
        </w:rPr>
      </w:pPr>
      <w:r w:rsidRPr="000278A6">
        <w:rPr>
          <w:rFonts w:cs="Times New Roman"/>
          <w:b/>
          <w:bCs/>
          <w:color w:val="000000" w:themeColor="text1"/>
        </w:rPr>
        <w:t>WHERE</w:t>
      </w:r>
      <w:r w:rsidRPr="000278A6">
        <w:rPr>
          <w:rFonts w:cs="Arial"/>
          <w:b/>
          <w:bCs/>
          <w:color w:val="000000" w:themeColor="text1"/>
        </w:rPr>
        <w:t>A</w:t>
      </w:r>
      <w:r w:rsidRPr="000278A6">
        <w:rPr>
          <w:rFonts w:cs="Arial"/>
          <w:color w:val="000000" w:themeColor="text1"/>
        </w:rPr>
        <w:t xml:space="preserve">S, on December 6, 2019, Commissioner Jason </w:t>
      </w:r>
      <w:proofErr w:type="spellStart"/>
      <w:r w:rsidRPr="000278A6">
        <w:rPr>
          <w:rFonts w:cs="Arial"/>
          <w:color w:val="000000" w:themeColor="text1"/>
        </w:rPr>
        <w:t>Brune</w:t>
      </w:r>
      <w:proofErr w:type="spellEnd"/>
      <w:r w:rsidRPr="000278A6">
        <w:rPr>
          <w:rFonts w:cs="Arial"/>
          <w:color w:val="000000" w:themeColor="text1"/>
        </w:rPr>
        <w:t xml:space="preserve"> committed to the Cook Inlet Regional Citizens Advisory Council Board of Directors a fully transparent public review and consultation process; </w:t>
      </w:r>
    </w:p>
    <w:p w14:paraId="53B7C90B" w14:textId="77777777" w:rsidR="000278A6" w:rsidRPr="001A0880" w:rsidRDefault="000278A6" w:rsidP="000278A6">
      <w:pPr>
        <w:spacing w:before="262"/>
        <w:rPr>
          <w:rFonts w:cs="Arial"/>
          <w:color w:val="000000" w:themeColor="text1"/>
        </w:rPr>
      </w:pPr>
      <w:r w:rsidRPr="000278A6">
        <w:rPr>
          <w:rFonts w:cs="Arial"/>
          <w:b/>
          <w:bCs/>
          <w:color w:val="000000" w:themeColor="text1"/>
        </w:rPr>
        <w:t>W</w:t>
      </w:r>
      <w:r w:rsidRPr="000278A6">
        <w:rPr>
          <w:rFonts w:cs="Times New Roman"/>
          <w:b/>
          <w:bCs/>
          <w:color w:val="000000" w:themeColor="text1"/>
        </w:rPr>
        <w:t>HERE</w:t>
      </w:r>
      <w:r w:rsidRPr="000278A6">
        <w:rPr>
          <w:rFonts w:cs="Arial"/>
          <w:b/>
          <w:bCs/>
          <w:color w:val="000000" w:themeColor="text1"/>
        </w:rPr>
        <w:t>AS</w:t>
      </w:r>
      <w:r w:rsidRPr="000278A6">
        <w:rPr>
          <w:rFonts w:cs="Arial"/>
          <w:color w:val="000000" w:themeColor="text1"/>
        </w:rPr>
        <w:t>, the Commissioner further informed the Board that the Department has no desire to whatsoever to roll back the environmental protections in place and that preparedness and protection are vital; </w:t>
      </w:r>
    </w:p>
    <w:p w14:paraId="4CA89E9C" w14:textId="77777777" w:rsidR="001A0880" w:rsidRPr="000278A6" w:rsidRDefault="001A0880" w:rsidP="000278A6">
      <w:pPr>
        <w:spacing w:before="262"/>
        <w:rPr>
          <w:rFonts w:cs="Times New Roman"/>
          <w:color w:val="000000" w:themeColor="text1"/>
        </w:rPr>
      </w:pPr>
    </w:p>
    <w:p w14:paraId="7BD9AAEC" w14:textId="77777777" w:rsidR="000278A6" w:rsidRPr="000278A6" w:rsidRDefault="000278A6" w:rsidP="000278A6">
      <w:pPr>
        <w:spacing w:before="317"/>
        <w:rPr>
          <w:rFonts w:cs="Times New Roman"/>
          <w:color w:val="000000" w:themeColor="text1"/>
        </w:rPr>
      </w:pPr>
      <w:r w:rsidRPr="000278A6">
        <w:rPr>
          <w:rFonts w:cs="Arial"/>
          <w:b/>
          <w:bCs/>
          <w:color w:val="000000" w:themeColor="text1"/>
        </w:rPr>
        <w:t>NOW, THEREF</w:t>
      </w:r>
      <w:r w:rsidRPr="000278A6">
        <w:rPr>
          <w:rFonts w:cs="Times New Roman"/>
          <w:b/>
          <w:bCs/>
          <w:color w:val="000000" w:themeColor="text1"/>
        </w:rPr>
        <w:t>ORE, BE IT RESOLV</w:t>
      </w:r>
      <w:r w:rsidRPr="000278A6">
        <w:rPr>
          <w:rFonts w:cs="Arial"/>
          <w:b/>
          <w:bCs/>
          <w:color w:val="000000" w:themeColor="text1"/>
        </w:rPr>
        <w:t xml:space="preserve">ED </w:t>
      </w:r>
      <w:r w:rsidR="001A0880" w:rsidRPr="001A0880">
        <w:rPr>
          <w:rFonts w:cs="Arial"/>
          <w:color w:val="000000" w:themeColor="text1"/>
        </w:rPr>
        <w:t>The Homer Charter Association</w:t>
      </w:r>
      <w:r w:rsidRPr="000278A6">
        <w:rPr>
          <w:rFonts w:cs="Arial"/>
          <w:color w:val="000000" w:themeColor="text1"/>
        </w:rPr>
        <w:t xml:space="preserve"> supports regulatory changes that would improve Alaska's spill response capability; </w:t>
      </w:r>
    </w:p>
    <w:p w14:paraId="687F2149" w14:textId="77777777" w:rsidR="000278A6" w:rsidRPr="000278A6" w:rsidRDefault="000278A6" w:rsidP="000278A6">
      <w:pPr>
        <w:spacing w:before="178"/>
        <w:rPr>
          <w:rFonts w:cs="Times New Roman"/>
          <w:color w:val="000000" w:themeColor="text1"/>
        </w:rPr>
      </w:pPr>
      <w:r w:rsidRPr="000278A6">
        <w:rPr>
          <w:rFonts w:cs="Times New Roman"/>
          <w:b/>
          <w:bCs/>
          <w:color w:val="000000" w:themeColor="text1"/>
        </w:rPr>
        <w:t xml:space="preserve">BE IT FURTHER RESOLVED </w:t>
      </w:r>
      <w:r w:rsidRPr="000278A6">
        <w:rPr>
          <w:rFonts w:cs="Arial"/>
          <w:color w:val="000000" w:themeColor="text1"/>
        </w:rPr>
        <w:t xml:space="preserve">that </w:t>
      </w:r>
      <w:r w:rsidR="001A0880" w:rsidRPr="001A0880">
        <w:rPr>
          <w:rFonts w:cs="Arial"/>
          <w:color w:val="000000" w:themeColor="text1"/>
        </w:rPr>
        <w:t>the Homer Charter Association</w:t>
      </w:r>
      <w:r w:rsidRPr="000278A6">
        <w:rPr>
          <w:rFonts w:cs="Arial"/>
          <w:color w:val="000000" w:themeColor="text1"/>
        </w:rPr>
        <w:t xml:space="preserve"> will oppose any attempts to weaken or dismantle Alaska's oil spill prevention and response system as unacceptable. </w:t>
      </w:r>
    </w:p>
    <w:p w14:paraId="702CC99B" w14:textId="77777777" w:rsidR="000278A6" w:rsidRPr="000278A6" w:rsidRDefault="000278A6" w:rsidP="000278A6">
      <w:pPr>
        <w:spacing w:after="240"/>
        <w:rPr>
          <w:rFonts w:eastAsia="Times New Roman" w:cs="Times New Roman"/>
          <w:color w:val="000000" w:themeColor="text1"/>
        </w:rPr>
      </w:pPr>
    </w:p>
    <w:p w14:paraId="013F2238" w14:textId="77777777" w:rsidR="005C3C05" w:rsidRPr="00B80D60" w:rsidRDefault="001A0880">
      <w:pPr>
        <w:rPr>
          <w:color w:val="000000" w:themeColor="text1"/>
        </w:rPr>
      </w:pPr>
    </w:p>
    <w:sectPr w:rsidR="005C3C05" w:rsidRPr="00B80D60" w:rsidSect="003C5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A6"/>
    <w:rsid w:val="000278A6"/>
    <w:rsid w:val="001A0880"/>
    <w:rsid w:val="003C5EBC"/>
    <w:rsid w:val="005C7FA9"/>
    <w:rsid w:val="00A3126E"/>
    <w:rsid w:val="00B069B6"/>
    <w:rsid w:val="00B80D60"/>
    <w:rsid w:val="00B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133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8A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480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2020-03-10T20:19:00Z</dcterms:created>
  <dcterms:modified xsi:type="dcterms:W3CDTF">2020-03-10T21:07:00Z</dcterms:modified>
</cp:coreProperties>
</file>