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9D1B" w14:textId="77777777" w:rsidR="0067717E" w:rsidRDefault="0067717E" w:rsidP="0067717E">
      <w:pPr>
        <w:shd w:val="clear" w:color="auto" w:fill="FFFFFF"/>
        <w:spacing w:after="0" w:line="240" w:lineRule="auto"/>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In reference to:</w:t>
      </w:r>
    </w:p>
    <w:p w14:paraId="4610FF66" w14:textId="2E54A625" w:rsidR="0067717E" w:rsidRPr="0067717E" w:rsidRDefault="0067717E" w:rsidP="0067717E">
      <w:pPr>
        <w:shd w:val="clear" w:color="auto" w:fill="FFFFFF"/>
        <w:spacing w:after="0" w:line="240" w:lineRule="auto"/>
        <w:outlineLvl w:val="0"/>
        <w:rPr>
          <w:rFonts w:ascii="Arial" w:eastAsia="Times New Roman" w:hAnsi="Arial" w:cs="Arial"/>
          <w:color w:val="000000"/>
          <w:kern w:val="36"/>
          <w:sz w:val="20"/>
          <w:szCs w:val="20"/>
        </w:rPr>
      </w:pPr>
      <w:r w:rsidRPr="0067717E">
        <w:rPr>
          <w:rFonts w:ascii="Arial" w:eastAsia="Times New Roman" w:hAnsi="Arial" w:cs="Arial"/>
          <w:color w:val="000000"/>
          <w:kern w:val="36"/>
          <w:sz w:val="20"/>
          <w:szCs w:val="20"/>
        </w:rPr>
        <w:t>AQ1657MSS01 Soil Treatment Technologies LLC, Soil Remediation Unit</w:t>
      </w:r>
    </w:p>
    <w:p w14:paraId="7EB108C4" w14:textId="77777777" w:rsidR="0067717E" w:rsidRDefault="0067717E" w:rsidP="0067717E">
      <w:pPr>
        <w:shd w:val="clear" w:color="auto" w:fill="FFFFFF"/>
        <w:spacing w:after="0" w:line="240" w:lineRule="auto"/>
        <w:outlineLvl w:val="0"/>
        <w:rPr>
          <w:rFonts w:ascii="Arial" w:eastAsia="Times New Roman" w:hAnsi="Arial" w:cs="Arial"/>
          <w:color w:val="000000"/>
          <w:kern w:val="36"/>
          <w:sz w:val="20"/>
          <w:szCs w:val="20"/>
        </w:rPr>
      </w:pPr>
    </w:p>
    <w:p w14:paraId="6C26EBE5" w14:textId="15C7C467" w:rsidR="0067717E" w:rsidRDefault="0067717E" w:rsidP="0067717E">
      <w:pPr>
        <w:shd w:val="clear" w:color="auto" w:fill="FFFFFF"/>
        <w:spacing w:after="0" w:line="240" w:lineRule="auto"/>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I am opposed to the </w:t>
      </w:r>
      <w:r w:rsidR="00080A1E">
        <w:rPr>
          <w:rFonts w:ascii="Arial" w:eastAsia="Times New Roman" w:hAnsi="Arial" w:cs="Arial"/>
          <w:color w:val="000000"/>
          <w:kern w:val="36"/>
          <w:sz w:val="20"/>
          <w:szCs w:val="20"/>
        </w:rPr>
        <w:t xml:space="preserve">following </w:t>
      </w:r>
      <w:r>
        <w:rPr>
          <w:rFonts w:ascii="Arial" w:eastAsia="Times New Roman" w:hAnsi="Arial" w:cs="Arial"/>
          <w:color w:val="000000"/>
          <w:kern w:val="36"/>
          <w:sz w:val="20"/>
          <w:szCs w:val="20"/>
        </w:rPr>
        <w:t>decision:</w:t>
      </w:r>
    </w:p>
    <w:p w14:paraId="719E98E7" w14:textId="7A409CF4" w:rsidR="0067717E" w:rsidRDefault="0067717E" w:rsidP="0067717E">
      <w:pPr>
        <w:shd w:val="clear" w:color="auto" w:fill="FFFFFF"/>
        <w:spacing w:after="0" w:line="240" w:lineRule="auto"/>
        <w:outlineLvl w:val="0"/>
        <w:rPr>
          <w:rFonts w:ascii="Arial" w:hAnsi="Arial" w:cs="Arial"/>
          <w:sz w:val="20"/>
          <w:szCs w:val="20"/>
        </w:rPr>
      </w:pPr>
      <w:r>
        <w:rPr>
          <w:rFonts w:ascii="Arial" w:eastAsia="Times New Roman" w:hAnsi="Arial" w:cs="Arial"/>
          <w:color w:val="000000"/>
          <w:kern w:val="36"/>
          <w:sz w:val="20"/>
          <w:szCs w:val="20"/>
        </w:rPr>
        <w:t>The</w:t>
      </w:r>
      <w:r w:rsidRPr="0067717E">
        <w:rPr>
          <w:rFonts w:ascii="Arial" w:hAnsi="Arial" w:cs="Arial"/>
          <w:sz w:val="20"/>
          <w:szCs w:val="20"/>
        </w:rPr>
        <w:t xml:space="preserve"> Alaska Department of Environmental Conservation (ADEC) has made a preliminary decision to issue Air Quality Control Minor Permit AQ1657MSS01 to Soil Treatment Technologies, LLC (STT) for a Soil Remediation Unit in Nikiski.</w:t>
      </w:r>
    </w:p>
    <w:p w14:paraId="1BD22F95" w14:textId="6978332E" w:rsidR="0067717E" w:rsidRDefault="0067717E" w:rsidP="0067717E">
      <w:pPr>
        <w:shd w:val="clear" w:color="auto" w:fill="FFFFFF"/>
        <w:spacing w:after="0" w:line="240" w:lineRule="auto"/>
        <w:outlineLvl w:val="0"/>
        <w:rPr>
          <w:rFonts w:ascii="Arial" w:hAnsi="Arial" w:cs="Arial"/>
          <w:sz w:val="20"/>
          <w:szCs w:val="20"/>
        </w:rPr>
      </w:pPr>
    </w:p>
    <w:p w14:paraId="0AA737E1" w14:textId="35694660" w:rsidR="002132E5" w:rsidRDefault="0067717E" w:rsidP="0067717E">
      <w:pPr>
        <w:shd w:val="clear" w:color="auto" w:fill="FFFFFF"/>
        <w:spacing w:after="0" w:line="240" w:lineRule="auto"/>
        <w:outlineLvl w:val="0"/>
        <w:rPr>
          <w:rFonts w:ascii="Arial" w:hAnsi="Arial" w:cs="Arial"/>
          <w:sz w:val="20"/>
          <w:szCs w:val="20"/>
        </w:rPr>
      </w:pPr>
      <w:r>
        <w:rPr>
          <w:rFonts w:ascii="Arial" w:hAnsi="Arial" w:cs="Arial"/>
          <w:sz w:val="20"/>
          <w:szCs w:val="20"/>
        </w:rPr>
        <w:t xml:space="preserve">I am familiar with </w:t>
      </w:r>
      <w:r w:rsidR="00EA6A24">
        <w:rPr>
          <w:rFonts w:ascii="Arial" w:hAnsi="Arial" w:cs="Arial"/>
          <w:sz w:val="20"/>
          <w:szCs w:val="20"/>
        </w:rPr>
        <w:t>these types of thermal systems</w:t>
      </w:r>
      <w:r>
        <w:rPr>
          <w:rFonts w:ascii="Arial" w:hAnsi="Arial" w:cs="Arial"/>
          <w:sz w:val="20"/>
          <w:szCs w:val="20"/>
        </w:rPr>
        <w:t>.</w:t>
      </w:r>
      <w:r w:rsidR="00080A1E">
        <w:rPr>
          <w:rFonts w:ascii="Arial" w:hAnsi="Arial" w:cs="Arial"/>
          <w:sz w:val="20"/>
          <w:szCs w:val="20"/>
        </w:rPr>
        <w:t xml:space="preserve"> I was a contracted to be a site-inspector d</w:t>
      </w:r>
      <w:r w:rsidR="002132E5">
        <w:rPr>
          <w:rFonts w:ascii="Arial" w:hAnsi="Arial" w:cs="Arial"/>
          <w:sz w:val="20"/>
          <w:szCs w:val="20"/>
        </w:rPr>
        <w:t xml:space="preserve">uring </w:t>
      </w:r>
      <w:r w:rsidR="00080A1E">
        <w:rPr>
          <w:rFonts w:ascii="Arial" w:hAnsi="Arial" w:cs="Arial"/>
          <w:sz w:val="20"/>
          <w:szCs w:val="20"/>
        </w:rPr>
        <w:t xml:space="preserve">much of the early clean-up at </w:t>
      </w:r>
      <w:r w:rsidR="002132E5">
        <w:rPr>
          <w:rFonts w:ascii="Arial" w:hAnsi="Arial" w:cs="Arial"/>
          <w:sz w:val="20"/>
          <w:szCs w:val="20"/>
        </w:rPr>
        <w:t xml:space="preserve">the former Chevron Refinery site </w:t>
      </w:r>
      <w:r w:rsidR="00EA6A24">
        <w:rPr>
          <w:rFonts w:ascii="Arial" w:hAnsi="Arial" w:cs="Arial"/>
          <w:sz w:val="20"/>
          <w:szCs w:val="20"/>
        </w:rPr>
        <w:t>remediation</w:t>
      </w:r>
      <w:r w:rsidR="00080A1E">
        <w:rPr>
          <w:rFonts w:ascii="Arial" w:hAnsi="Arial" w:cs="Arial"/>
          <w:sz w:val="20"/>
          <w:szCs w:val="20"/>
        </w:rPr>
        <w:t>. A</w:t>
      </w:r>
      <w:r w:rsidR="002132E5">
        <w:rPr>
          <w:rFonts w:ascii="Arial" w:hAnsi="Arial" w:cs="Arial"/>
          <w:sz w:val="20"/>
          <w:szCs w:val="20"/>
        </w:rPr>
        <w:t xml:space="preserve"> thermal burning system was used</w:t>
      </w:r>
      <w:r w:rsidR="00080A1E">
        <w:rPr>
          <w:rFonts w:ascii="Arial" w:hAnsi="Arial" w:cs="Arial"/>
          <w:sz w:val="20"/>
          <w:szCs w:val="20"/>
        </w:rPr>
        <w:t xml:space="preserve"> for some of this clean-up work</w:t>
      </w:r>
      <w:r w:rsidR="002132E5">
        <w:rPr>
          <w:rFonts w:ascii="Arial" w:hAnsi="Arial" w:cs="Arial"/>
          <w:sz w:val="20"/>
          <w:szCs w:val="20"/>
        </w:rPr>
        <w:t xml:space="preserve">. When it </w:t>
      </w:r>
      <w:r w:rsidR="00EA6A24">
        <w:rPr>
          <w:rFonts w:ascii="Arial" w:hAnsi="Arial" w:cs="Arial"/>
          <w:sz w:val="20"/>
          <w:szCs w:val="20"/>
        </w:rPr>
        <w:t>operated</w:t>
      </w:r>
      <w:r w:rsidR="00080A1E">
        <w:rPr>
          <w:rFonts w:ascii="Arial" w:hAnsi="Arial" w:cs="Arial"/>
          <w:sz w:val="20"/>
          <w:szCs w:val="20"/>
        </w:rPr>
        <w:t xml:space="preserve"> perfectly as designed, </w:t>
      </w:r>
      <w:r w:rsidR="002132E5">
        <w:rPr>
          <w:rFonts w:ascii="Arial" w:hAnsi="Arial" w:cs="Arial"/>
          <w:sz w:val="20"/>
          <w:szCs w:val="20"/>
        </w:rPr>
        <w:t xml:space="preserve">the exhaust air quality was within </w:t>
      </w:r>
      <w:r w:rsidR="006A5F87">
        <w:rPr>
          <w:rFonts w:ascii="Arial" w:hAnsi="Arial" w:cs="Arial"/>
          <w:sz w:val="20"/>
          <w:szCs w:val="20"/>
        </w:rPr>
        <w:t xml:space="preserve">DEC </w:t>
      </w:r>
      <w:r w:rsidR="002132E5">
        <w:rPr>
          <w:rFonts w:ascii="Arial" w:hAnsi="Arial" w:cs="Arial"/>
          <w:sz w:val="20"/>
          <w:szCs w:val="20"/>
        </w:rPr>
        <w:t>limits. However,</w:t>
      </w:r>
      <w:r w:rsidR="00080A1E">
        <w:rPr>
          <w:rFonts w:ascii="Arial" w:hAnsi="Arial" w:cs="Arial"/>
          <w:sz w:val="20"/>
          <w:szCs w:val="20"/>
        </w:rPr>
        <w:t xml:space="preserve"> any </w:t>
      </w:r>
      <w:r w:rsidR="005D7677">
        <w:rPr>
          <w:rFonts w:ascii="Arial" w:hAnsi="Arial" w:cs="Arial"/>
          <w:sz w:val="20"/>
          <w:szCs w:val="20"/>
        </w:rPr>
        <w:t xml:space="preserve">operational </w:t>
      </w:r>
      <w:r w:rsidR="002132E5">
        <w:rPr>
          <w:rFonts w:ascii="Arial" w:hAnsi="Arial" w:cs="Arial"/>
          <w:sz w:val="20"/>
          <w:szCs w:val="20"/>
        </w:rPr>
        <w:t>upset would allow dust with toxic qualities to spew forth</w:t>
      </w:r>
      <w:r w:rsidR="005D7677">
        <w:rPr>
          <w:rFonts w:ascii="Arial" w:hAnsi="Arial" w:cs="Arial"/>
          <w:sz w:val="20"/>
          <w:szCs w:val="20"/>
        </w:rPr>
        <w:t xml:space="preserve"> </w:t>
      </w:r>
      <w:r w:rsidR="00080A1E">
        <w:rPr>
          <w:rFonts w:ascii="Arial" w:hAnsi="Arial" w:cs="Arial"/>
          <w:sz w:val="20"/>
          <w:szCs w:val="20"/>
        </w:rPr>
        <w:t>which</w:t>
      </w:r>
      <w:r w:rsidR="005D7677">
        <w:rPr>
          <w:rFonts w:ascii="Arial" w:hAnsi="Arial" w:cs="Arial"/>
          <w:sz w:val="20"/>
          <w:szCs w:val="20"/>
        </w:rPr>
        <w:t xml:space="preserve"> would </w:t>
      </w:r>
      <w:r w:rsidR="00080A1E">
        <w:rPr>
          <w:rFonts w:ascii="Arial" w:hAnsi="Arial" w:cs="Arial"/>
          <w:sz w:val="20"/>
          <w:szCs w:val="20"/>
        </w:rPr>
        <w:t xml:space="preserve">then be </w:t>
      </w:r>
      <w:r w:rsidR="005D7677">
        <w:rPr>
          <w:rFonts w:ascii="Arial" w:hAnsi="Arial" w:cs="Arial"/>
          <w:sz w:val="20"/>
          <w:szCs w:val="20"/>
        </w:rPr>
        <w:t xml:space="preserve">spread </w:t>
      </w:r>
      <w:r w:rsidR="00080A1E">
        <w:rPr>
          <w:rFonts w:ascii="Arial" w:hAnsi="Arial" w:cs="Arial"/>
          <w:sz w:val="20"/>
          <w:szCs w:val="20"/>
        </w:rPr>
        <w:t xml:space="preserve">by the </w:t>
      </w:r>
      <w:r w:rsidR="005D7677">
        <w:rPr>
          <w:rFonts w:ascii="Arial" w:hAnsi="Arial" w:cs="Arial"/>
          <w:sz w:val="20"/>
          <w:szCs w:val="20"/>
        </w:rPr>
        <w:t>wind from the thermal unit.</w:t>
      </w:r>
    </w:p>
    <w:p w14:paraId="3B5AE93F" w14:textId="77777777" w:rsidR="00080A1E" w:rsidRDefault="00080A1E" w:rsidP="0067717E">
      <w:pPr>
        <w:shd w:val="clear" w:color="auto" w:fill="FFFFFF"/>
        <w:spacing w:after="0" w:line="240" w:lineRule="auto"/>
        <w:outlineLvl w:val="0"/>
        <w:rPr>
          <w:rFonts w:ascii="Arial" w:hAnsi="Arial" w:cs="Arial"/>
          <w:sz w:val="20"/>
          <w:szCs w:val="20"/>
        </w:rPr>
      </w:pPr>
    </w:p>
    <w:p w14:paraId="5AEA3DAD" w14:textId="5CD7A5D0" w:rsidR="00080A1E" w:rsidRDefault="005D7677" w:rsidP="0067717E">
      <w:pPr>
        <w:shd w:val="clear" w:color="auto" w:fill="FFFFFF"/>
        <w:spacing w:after="0" w:line="240" w:lineRule="auto"/>
        <w:outlineLvl w:val="0"/>
        <w:rPr>
          <w:rFonts w:ascii="Arial" w:hAnsi="Arial" w:cs="Arial"/>
          <w:sz w:val="20"/>
          <w:szCs w:val="20"/>
        </w:rPr>
      </w:pPr>
      <w:r>
        <w:rPr>
          <w:rFonts w:ascii="Arial" w:hAnsi="Arial" w:cs="Arial"/>
          <w:sz w:val="20"/>
          <w:szCs w:val="20"/>
        </w:rPr>
        <w:t xml:space="preserve">The Thermal burning unit was </w:t>
      </w:r>
      <w:r w:rsidR="00080A1E">
        <w:rPr>
          <w:rFonts w:ascii="Arial" w:hAnsi="Arial" w:cs="Arial"/>
          <w:sz w:val="20"/>
          <w:szCs w:val="20"/>
        </w:rPr>
        <w:t xml:space="preserve">located </w:t>
      </w:r>
      <w:r>
        <w:rPr>
          <w:rFonts w:ascii="Arial" w:hAnsi="Arial" w:cs="Arial"/>
          <w:sz w:val="20"/>
          <w:szCs w:val="20"/>
        </w:rPr>
        <w:t xml:space="preserve">on-site </w:t>
      </w:r>
      <w:r w:rsidR="00080A1E">
        <w:rPr>
          <w:rFonts w:ascii="Arial" w:hAnsi="Arial" w:cs="Arial"/>
          <w:sz w:val="20"/>
          <w:szCs w:val="20"/>
        </w:rPr>
        <w:t xml:space="preserve">at the former Chevron tank field </w:t>
      </w:r>
      <w:r w:rsidR="006A5F87">
        <w:rPr>
          <w:rFonts w:ascii="Arial" w:hAnsi="Arial" w:cs="Arial"/>
          <w:sz w:val="20"/>
          <w:szCs w:val="20"/>
        </w:rPr>
        <w:t>which</w:t>
      </w:r>
      <w:r w:rsidR="00080A1E">
        <w:rPr>
          <w:rFonts w:ascii="Arial" w:hAnsi="Arial" w:cs="Arial"/>
          <w:sz w:val="20"/>
          <w:szCs w:val="20"/>
        </w:rPr>
        <w:t xml:space="preserve"> had no </w:t>
      </w:r>
      <w:r>
        <w:rPr>
          <w:rFonts w:ascii="Arial" w:hAnsi="Arial" w:cs="Arial"/>
          <w:sz w:val="20"/>
          <w:szCs w:val="20"/>
        </w:rPr>
        <w:t xml:space="preserve">immediate </w:t>
      </w:r>
      <w:r w:rsidR="00EA6A24">
        <w:rPr>
          <w:rFonts w:ascii="Arial" w:hAnsi="Arial" w:cs="Arial"/>
          <w:sz w:val="20"/>
          <w:szCs w:val="20"/>
        </w:rPr>
        <w:t>neighbors</w:t>
      </w:r>
      <w:r>
        <w:rPr>
          <w:rFonts w:ascii="Arial" w:hAnsi="Arial" w:cs="Arial"/>
          <w:sz w:val="20"/>
          <w:szCs w:val="20"/>
        </w:rPr>
        <w:t xml:space="preserve">. The consequences of the dust pollution </w:t>
      </w:r>
      <w:r w:rsidR="00C002FD">
        <w:rPr>
          <w:rFonts w:ascii="Arial" w:hAnsi="Arial" w:cs="Arial"/>
          <w:sz w:val="20"/>
          <w:szCs w:val="20"/>
        </w:rPr>
        <w:t>were</w:t>
      </w:r>
      <w:r>
        <w:rPr>
          <w:rFonts w:ascii="Arial" w:hAnsi="Arial" w:cs="Arial"/>
          <w:sz w:val="20"/>
          <w:szCs w:val="20"/>
        </w:rPr>
        <w:t xml:space="preserve"> that an extended clean-up was required.</w:t>
      </w:r>
      <w:r w:rsidR="00080A1E">
        <w:rPr>
          <w:rFonts w:ascii="Arial" w:hAnsi="Arial" w:cs="Arial"/>
          <w:sz w:val="20"/>
          <w:szCs w:val="20"/>
        </w:rPr>
        <w:t xml:space="preserve"> </w:t>
      </w:r>
    </w:p>
    <w:p w14:paraId="0E6B9AEA" w14:textId="77777777" w:rsidR="00080A1E" w:rsidRDefault="00080A1E" w:rsidP="0067717E">
      <w:pPr>
        <w:shd w:val="clear" w:color="auto" w:fill="FFFFFF"/>
        <w:spacing w:after="0" w:line="240" w:lineRule="auto"/>
        <w:outlineLvl w:val="0"/>
        <w:rPr>
          <w:rFonts w:ascii="Arial" w:hAnsi="Arial" w:cs="Arial"/>
          <w:sz w:val="20"/>
          <w:szCs w:val="20"/>
        </w:rPr>
      </w:pPr>
    </w:p>
    <w:p w14:paraId="2E43AC1E" w14:textId="71083D58" w:rsidR="005D7677" w:rsidRDefault="00080A1E" w:rsidP="0067717E">
      <w:pPr>
        <w:shd w:val="clear" w:color="auto" w:fill="FFFFFF"/>
        <w:spacing w:after="0" w:line="240" w:lineRule="auto"/>
        <w:outlineLvl w:val="0"/>
        <w:rPr>
          <w:rFonts w:ascii="Arial" w:hAnsi="Arial" w:cs="Arial"/>
          <w:sz w:val="20"/>
          <w:szCs w:val="20"/>
        </w:rPr>
      </w:pPr>
      <w:r>
        <w:rPr>
          <w:rFonts w:ascii="Arial" w:hAnsi="Arial" w:cs="Arial"/>
          <w:sz w:val="20"/>
          <w:szCs w:val="20"/>
        </w:rPr>
        <w:t xml:space="preserve">Locating the proposed </w:t>
      </w:r>
      <w:r w:rsidRPr="0067717E">
        <w:rPr>
          <w:rFonts w:ascii="Arial" w:hAnsi="Arial" w:cs="Arial"/>
          <w:sz w:val="20"/>
          <w:szCs w:val="20"/>
        </w:rPr>
        <w:t xml:space="preserve">Soil Treatment Technologies, LLC </w:t>
      </w:r>
      <w:r>
        <w:rPr>
          <w:rFonts w:ascii="Arial" w:hAnsi="Arial" w:cs="Arial"/>
          <w:sz w:val="20"/>
          <w:szCs w:val="20"/>
        </w:rPr>
        <w:t xml:space="preserve">in the </w:t>
      </w:r>
      <w:r w:rsidR="006A5F87">
        <w:rPr>
          <w:rFonts w:ascii="Arial" w:hAnsi="Arial" w:cs="Arial"/>
          <w:sz w:val="20"/>
          <w:szCs w:val="20"/>
        </w:rPr>
        <w:t xml:space="preserve">present </w:t>
      </w:r>
      <w:r>
        <w:rPr>
          <w:rFonts w:ascii="Arial" w:hAnsi="Arial" w:cs="Arial"/>
          <w:sz w:val="20"/>
          <w:szCs w:val="20"/>
        </w:rPr>
        <w:t>Nikiski location would have severe consequences if there were an air quality excursion</w:t>
      </w:r>
      <w:r w:rsidR="00C002FD">
        <w:rPr>
          <w:rFonts w:ascii="Arial" w:hAnsi="Arial" w:cs="Arial"/>
          <w:sz w:val="20"/>
          <w:szCs w:val="20"/>
        </w:rPr>
        <w:t xml:space="preserve">. </w:t>
      </w:r>
      <w:r>
        <w:rPr>
          <w:rFonts w:ascii="Arial" w:hAnsi="Arial" w:cs="Arial"/>
          <w:sz w:val="20"/>
          <w:szCs w:val="20"/>
        </w:rPr>
        <w:t>T</w:t>
      </w:r>
      <w:r w:rsidR="00C002FD">
        <w:rPr>
          <w:rFonts w:ascii="Arial" w:hAnsi="Arial" w:cs="Arial"/>
          <w:sz w:val="20"/>
          <w:szCs w:val="20"/>
        </w:rPr>
        <w:t xml:space="preserve">his is </w:t>
      </w:r>
      <w:r>
        <w:rPr>
          <w:rFonts w:ascii="Arial" w:hAnsi="Arial" w:cs="Arial"/>
          <w:sz w:val="20"/>
          <w:szCs w:val="20"/>
        </w:rPr>
        <w:t xml:space="preserve">an area with a seafood processing plant, residential neighbors, a Jr/Sr High School, and the Nikiski town business area </w:t>
      </w:r>
      <w:r w:rsidR="00C002FD">
        <w:rPr>
          <w:rFonts w:ascii="Arial" w:hAnsi="Arial" w:cs="Arial"/>
          <w:sz w:val="20"/>
          <w:szCs w:val="20"/>
        </w:rPr>
        <w:t>which are all with reach</w:t>
      </w:r>
      <w:r>
        <w:rPr>
          <w:rFonts w:ascii="Arial" w:hAnsi="Arial" w:cs="Arial"/>
          <w:sz w:val="20"/>
          <w:szCs w:val="20"/>
        </w:rPr>
        <w:t xml:space="preserve"> of toxic dust contamination.</w:t>
      </w:r>
    </w:p>
    <w:p w14:paraId="0A77CCEE" w14:textId="77777777" w:rsidR="002132E5" w:rsidRDefault="002132E5" w:rsidP="0067717E">
      <w:pPr>
        <w:shd w:val="clear" w:color="auto" w:fill="FFFFFF"/>
        <w:spacing w:after="0" w:line="240" w:lineRule="auto"/>
        <w:outlineLvl w:val="0"/>
        <w:rPr>
          <w:rFonts w:ascii="Arial" w:hAnsi="Arial" w:cs="Arial"/>
          <w:sz w:val="20"/>
          <w:szCs w:val="20"/>
        </w:rPr>
      </w:pPr>
    </w:p>
    <w:p w14:paraId="171413F7" w14:textId="301B19B1" w:rsidR="005D7677" w:rsidRDefault="002132E5" w:rsidP="005D7677">
      <w:pPr>
        <w:shd w:val="clear" w:color="auto" w:fill="FFFFFF"/>
        <w:spacing w:after="0" w:line="240" w:lineRule="auto"/>
        <w:outlineLvl w:val="0"/>
        <w:rPr>
          <w:rFonts w:ascii="Arial" w:hAnsi="Arial" w:cs="Arial"/>
          <w:sz w:val="20"/>
          <w:szCs w:val="20"/>
        </w:rPr>
      </w:pPr>
      <w:r>
        <w:rPr>
          <w:rFonts w:ascii="Arial" w:hAnsi="Arial" w:cs="Arial"/>
          <w:sz w:val="20"/>
          <w:szCs w:val="20"/>
        </w:rPr>
        <w:t xml:space="preserve">In the </w:t>
      </w:r>
      <w:r w:rsidR="005D7677" w:rsidRPr="0067717E">
        <w:rPr>
          <w:rFonts w:ascii="Arial" w:hAnsi="Arial" w:cs="Arial"/>
          <w:sz w:val="20"/>
          <w:szCs w:val="20"/>
        </w:rPr>
        <w:t xml:space="preserve">Air Quality Control Minor Permit AQ1657MSS01 </w:t>
      </w:r>
      <w:r>
        <w:rPr>
          <w:rFonts w:ascii="Arial" w:hAnsi="Arial" w:cs="Arial"/>
          <w:sz w:val="20"/>
          <w:szCs w:val="20"/>
        </w:rPr>
        <w:t>the Alaska DEC has stated specific guidelines for air quality.</w:t>
      </w:r>
      <w:r w:rsidR="00080A1E">
        <w:rPr>
          <w:rFonts w:ascii="Arial" w:hAnsi="Arial" w:cs="Arial"/>
          <w:sz w:val="20"/>
          <w:szCs w:val="20"/>
        </w:rPr>
        <w:t xml:space="preserve"> </w:t>
      </w:r>
      <w:r w:rsidR="005D7677">
        <w:rPr>
          <w:rFonts w:ascii="Arial" w:hAnsi="Arial" w:cs="Arial"/>
          <w:sz w:val="20"/>
          <w:szCs w:val="20"/>
        </w:rPr>
        <w:t>Do these guidelines incorporate residential and seafood processing</w:t>
      </w:r>
      <w:r w:rsidR="00C002FD">
        <w:rPr>
          <w:rFonts w:ascii="Arial" w:hAnsi="Arial" w:cs="Arial"/>
          <w:sz w:val="20"/>
          <w:szCs w:val="20"/>
        </w:rPr>
        <w:t xml:space="preserve">, schools, and business areas </w:t>
      </w:r>
      <w:r w:rsidR="005D7677">
        <w:rPr>
          <w:rFonts w:ascii="Arial" w:hAnsi="Arial" w:cs="Arial"/>
          <w:sz w:val="20"/>
          <w:szCs w:val="20"/>
        </w:rPr>
        <w:t>as neighbors to the proposed thermal remediation plant?</w:t>
      </w:r>
    </w:p>
    <w:p w14:paraId="16CED014" w14:textId="77777777" w:rsidR="00080A1E" w:rsidRDefault="00080A1E" w:rsidP="0067717E">
      <w:pPr>
        <w:shd w:val="clear" w:color="auto" w:fill="FFFFFF"/>
        <w:spacing w:after="0" w:line="240" w:lineRule="auto"/>
        <w:outlineLvl w:val="0"/>
        <w:rPr>
          <w:rFonts w:ascii="Arial" w:hAnsi="Arial" w:cs="Arial"/>
          <w:sz w:val="20"/>
          <w:szCs w:val="20"/>
        </w:rPr>
      </w:pPr>
    </w:p>
    <w:p w14:paraId="1BA8B5E4" w14:textId="642646F7" w:rsidR="005D7677" w:rsidRDefault="005D7677" w:rsidP="0067717E">
      <w:pPr>
        <w:shd w:val="clear" w:color="auto" w:fill="FFFFFF"/>
        <w:spacing w:after="0" w:line="240" w:lineRule="auto"/>
        <w:outlineLvl w:val="0"/>
        <w:rPr>
          <w:rFonts w:ascii="Arial" w:hAnsi="Arial" w:cs="Arial"/>
          <w:sz w:val="20"/>
          <w:szCs w:val="20"/>
        </w:rPr>
      </w:pPr>
      <w:r>
        <w:rPr>
          <w:rFonts w:ascii="Arial" w:hAnsi="Arial" w:cs="Arial"/>
          <w:sz w:val="20"/>
          <w:szCs w:val="20"/>
        </w:rPr>
        <w:t>I do not believe there has been adequate analysis completed with consideration to the probably toxic dust excursions that can occur and the consequences of reoccurring toxic dust excursions during the Thermal burner operation.</w:t>
      </w:r>
    </w:p>
    <w:p w14:paraId="2B7D5529" w14:textId="77777777" w:rsidR="006A5F87" w:rsidRDefault="006A5F87" w:rsidP="0067717E">
      <w:pPr>
        <w:shd w:val="clear" w:color="auto" w:fill="FFFFFF"/>
        <w:spacing w:after="0" w:line="240" w:lineRule="auto"/>
        <w:outlineLvl w:val="0"/>
        <w:rPr>
          <w:rFonts w:ascii="Arial" w:hAnsi="Arial" w:cs="Arial"/>
          <w:sz w:val="20"/>
          <w:szCs w:val="20"/>
        </w:rPr>
      </w:pPr>
    </w:p>
    <w:p w14:paraId="61234A7A" w14:textId="72418456" w:rsidR="005D7677" w:rsidRDefault="002132E5" w:rsidP="0067717E">
      <w:pPr>
        <w:shd w:val="clear" w:color="auto" w:fill="FFFFFF"/>
        <w:spacing w:after="0" w:line="240" w:lineRule="auto"/>
        <w:outlineLvl w:val="0"/>
        <w:rPr>
          <w:rFonts w:ascii="Arial" w:hAnsi="Arial" w:cs="Arial"/>
          <w:sz w:val="20"/>
          <w:szCs w:val="20"/>
        </w:rPr>
      </w:pPr>
      <w:r>
        <w:rPr>
          <w:rFonts w:ascii="Arial" w:hAnsi="Arial" w:cs="Arial"/>
          <w:sz w:val="20"/>
          <w:szCs w:val="20"/>
        </w:rPr>
        <w:t>With consideration to air quality and the seafood processing</w:t>
      </w:r>
      <w:r w:rsidR="00C002FD">
        <w:rPr>
          <w:rFonts w:ascii="Arial" w:hAnsi="Arial" w:cs="Arial"/>
          <w:sz w:val="20"/>
          <w:szCs w:val="20"/>
        </w:rPr>
        <w:t xml:space="preserve">, </w:t>
      </w:r>
      <w:r>
        <w:rPr>
          <w:rFonts w:ascii="Arial" w:hAnsi="Arial" w:cs="Arial"/>
          <w:sz w:val="20"/>
          <w:szCs w:val="20"/>
        </w:rPr>
        <w:t>residential neighbors</w:t>
      </w:r>
      <w:r w:rsidR="00C002FD">
        <w:rPr>
          <w:rFonts w:ascii="Arial" w:hAnsi="Arial" w:cs="Arial"/>
          <w:sz w:val="20"/>
          <w:szCs w:val="20"/>
        </w:rPr>
        <w:t>, school and businesses</w:t>
      </w:r>
      <w:r>
        <w:rPr>
          <w:rFonts w:ascii="Arial" w:hAnsi="Arial" w:cs="Arial"/>
          <w:sz w:val="20"/>
          <w:szCs w:val="20"/>
        </w:rPr>
        <w:t xml:space="preserve"> in the vicinity</w:t>
      </w:r>
      <w:r w:rsidR="00C002FD">
        <w:rPr>
          <w:rFonts w:ascii="Arial" w:hAnsi="Arial" w:cs="Arial"/>
          <w:sz w:val="20"/>
          <w:szCs w:val="20"/>
        </w:rPr>
        <w:t xml:space="preserve"> and extended area</w:t>
      </w:r>
      <w:r>
        <w:rPr>
          <w:rFonts w:ascii="Arial" w:hAnsi="Arial" w:cs="Arial"/>
          <w:sz w:val="20"/>
          <w:szCs w:val="20"/>
        </w:rPr>
        <w:t xml:space="preserve">, how often will the air quality be monitored? </w:t>
      </w:r>
    </w:p>
    <w:p w14:paraId="56845721" w14:textId="77777777" w:rsidR="00C002FD" w:rsidRDefault="00C002FD" w:rsidP="0067717E">
      <w:pPr>
        <w:shd w:val="clear" w:color="auto" w:fill="FFFFFF"/>
        <w:spacing w:after="0" w:line="240" w:lineRule="auto"/>
        <w:outlineLvl w:val="0"/>
        <w:rPr>
          <w:rFonts w:ascii="Arial" w:hAnsi="Arial" w:cs="Arial"/>
          <w:sz w:val="20"/>
          <w:szCs w:val="20"/>
        </w:rPr>
      </w:pPr>
    </w:p>
    <w:p w14:paraId="16DC916E" w14:textId="1C2119B6" w:rsidR="002132E5" w:rsidRDefault="002132E5" w:rsidP="0067717E">
      <w:pPr>
        <w:shd w:val="clear" w:color="auto" w:fill="FFFFFF"/>
        <w:spacing w:after="0" w:line="240" w:lineRule="auto"/>
        <w:outlineLvl w:val="0"/>
        <w:rPr>
          <w:rFonts w:ascii="Arial" w:hAnsi="Arial" w:cs="Arial"/>
          <w:sz w:val="20"/>
          <w:szCs w:val="20"/>
        </w:rPr>
      </w:pPr>
      <w:r>
        <w:rPr>
          <w:rFonts w:ascii="Arial" w:hAnsi="Arial" w:cs="Arial"/>
          <w:sz w:val="20"/>
          <w:szCs w:val="20"/>
        </w:rPr>
        <w:t xml:space="preserve">I </w:t>
      </w:r>
      <w:r w:rsidR="006A5F87">
        <w:rPr>
          <w:rFonts w:ascii="Arial" w:hAnsi="Arial" w:cs="Arial"/>
          <w:sz w:val="20"/>
          <w:szCs w:val="20"/>
        </w:rPr>
        <w:t xml:space="preserve">would </w:t>
      </w:r>
      <w:r>
        <w:rPr>
          <w:rFonts w:ascii="Arial" w:hAnsi="Arial" w:cs="Arial"/>
          <w:sz w:val="20"/>
          <w:szCs w:val="20"/>
        </w:rPr>
        <w:t>propose this should be done on all four compass quadrants</w:t>
      </w:r>
      <w:r w:rsidR="005D7677">
        <w:rPr>
          <w:rFonts w:ascii="Arial" w:hAnsi="Arial" w:cs="Arial"/>
          <w:sz w:val="20"/>
          <w:szCs w:val="20"/>
        </w:rPr>
        <w:t xml:space="preserve"> on a continuous basis anytime the plant is running with a shut-off protocol in the event of “any air quality excursion”.</w:t>
      </w:r>
    </w:p>
    <w:p w14:paraId="218F31AE" w14:textId="77777777" w:rsidR="00C002FD" w:rsidRDefault="00C002FD" w:rsidP="0067717E">
      <w:pPr>
        <w:shd w:val="clear" w:color="auto" w:fill="FFFFFF"/>
        <w:spacing w:after="0" w:line="240" w:lineRule="auto"/>
        <w:outlineLvl w:val="0"/>
        <w:rPr>
          <w:rFonts w:ascii="Arial" w:hAnsi="Arial" w:cs="Arial"/>
          <w:sz w:val="20"/>
          <w:szCs w:val="20"/>
        </w:rPr>
      </w:pPr>
    </w:p>
    <w:p w14:paraId="49AD4BF5" w14:textId="7E8E38B1" w:rsidR="00EA6A24" w:rsidRDefault="002132E5" w:rsidP="0067717E">
      <w:pPr>
        <w:shd w:val="clear" w:color="auto" w:fill="FFFFFF"/>
        <w:spacing w:after="0" w:line="240" w:lineRule="auto"/>
        <w:outlineLvl w:val="0"/>
        <w:rPr>
          <w:rFonts w:ascii="Arial" w:hAnsi="Arial" w:cs="Arial"/>
          <w:sz w:val="20"/>
          <w:szCs w:val="20"/>
        </w:rPr>
      </w:pPr>
      <w:r>
        <w:rPr>
          <w:rFonts w:ascii="Arial" w:hAnsi="Arial" w:cs="Arial"/>
          <w:sz w:val="20"/>
          <w:szCs w:val="20"/>
        </w:rPr>
        <w:t xml:space="preserve">There should be </w:t>
      </w:r>
      <w:r w:rsidR="00C002FD">
        <w:rPr>
          <w:rFonts w:ascii="Arial" w:hAnsi="Arial" w:cs="Arial"/>
          <w:sz w:val="20"/>
          <w:szCs w:val="20"/>
        </w:rPr>
        <w:t xml:space="preserve">arbitrary </w:t>
      </w:r>
      <w:r>
        <w:rPr>
          <w:rFonts w:ascii="Arial" w:hAnsi="Arial" w:cs="Arial"/>
          <w:sz w:val="20"/>
          <w:szCs w:val="20"/>
        </w:rPr>
        <w:t xml:space="preserve">wind limits </w:t>
      </w:r>
      <w:r w:rsidR="00C002FD">
        <w:rPr>
          <w:rFonts w:ascii="Arial" w:hAnsi="Arial" w:cs="Arial"/>
          <w:sz w:val="20"/>
          <w:szCs w:val="20"/>
        </w:rPr>
        <w:t xml:space="preserve">specified in the permit </w:t>
      </w:r>
      <w:r>
        <w:rPr>
          <w:rFonts w:ascii="Arial" w:hAnsi="Arial" w:cs="Arial"/>
          <w:sz w:val="20"/>
          <w:szCs w:val="20"/>
        </w:rPr>
        <w:t xml:space="preserve">so that </w:t>
      </w:r>
      <w:r w:rsidR="005D7677">
        <w:rPr>
          <w:rFonts w:ascii="Arial" w:hAnsi="Arial" w:cs="Arial"/>
          <w:sz w:val="20"/>
          <w:szCs w:val="20"/>
        </w:rPr>
        <w:t>extremely</w:t>
      </w:r>
      <w:r>
        <w:rPr>
          <w:rFonts w:ascii="Arial" w:hAnsi="Arial" w:cs="Arial"/>
          <w:sz w:val="20"/>
          <w:szCs w:val="20"/>
        </w:rPr>
        <w:t xml:space="preserve"> fine dust from the thermal burner cannot be carried beyond the</w:t>
      </w:r>
      <w:r w:rsidR="00C002FD">
        <w:rPr>
          <w:rFonts w:ascii="Arial" w:hAnsi="Arial" w:cs="Arial"/>
          <w:sz w:val="20"/>
          <w:szCs w:val="20"/>
        </w:rPr>
        <w:t>ir</w:t>
      </w:r>
      <w:r>
        <w:rPr>
          <w:rFonts w:ascii="Arial" w:hAnsi="Arial" w:cs="Arial"/>
          <w:sz w:val="20"/>
          <w:szCs w:val="20"/>
        </w:rPr>
        <w:t xml:space="preserve"> property </w:t>
      </w:r>
      <w:r w:rsidR="005D7677">
        <w:rPr>
          <w:rFonts w:ascii="Arial" w:hAnsi="Arial" w:cs="Arial"/>
          <w:sz w:val="20"/>
          <w:szCs w:val="20"/>
        </w:rPr>
        <w:t xml:space="preserve">line </w:t>
      </w:r>
      <w:r>
        <w:rPr>
          <w:rFonts w:ascii="Arial" w:hAnsi="Arial" w:cs="Arial"/>
          <w:sz w:val="20"/>
          <w:szCs w:val="20"/>
        </w:rPr>
        <w:t xml:space="preserve">boundaries, otherwise the Soil </w:t>
      </w:r>
      <w:r w:rsidR="005D7677">
        <w:rPr>
          <w:rFonts w:ascii="Arial" w:hAnsi="Arial" w:cs="Arial"/>
          <w:sz w:val="20"/>
          <w:szCs w:val="20"/>
        </w:rPr>
        <w:t>R</w:t>
      </w:r>
      <w:r>
        <w:rPr>
          <w:rFonts w:ascii="Arial" w:hAnsi="Arial" w:cs="Arial"/>
          <w:sz w:val="20"/>
          <w:szCs w:val="20"/>
        </w:rPr>
        <w:t xml:space="preserve">emediation Unit will be polluting the immediate </w:t>
      </w:r>
      <w:r w:rsidR="00C002FD">
        <w:rPr>
          <w:rFonts w:ascii="Arial" w:hAnsi="Arial" w:cs="Arial"/>
          <w:sz w:val="20"/>
          <w:szCs w:val="20"/>
        </w:rPr>
        <w:t xml:space="preserve">and extended </w:t>
      </w:r>
      <w:r>
        <w:rPr>
          <w:rFonts w:ascii="Arial" w:hAnsi="Arial" w:cs="Arial"/>
          <w:sz w:val="20"/>
          <w:szCs w:val="20"/>
        </w:rPr>
        <w:t>area.</w:t>
      </w:r>
      <w:r w:rsidR="00C002FD">
        <w:rPr>
          <w:rFonts w:ascii="Arial" w:hAnsi="Arial" w:cs="Arial"/>
          <w:sz w:val="20"/>
          <w:szCs w:val="20"/>
        </w:rPr>
        <w:t xml:space="preserve"> </w:t>
      </w:r>
      <w:r w:rsidR="005D7677">
        <w:rPr>
          <w:rFonts w:ascii="Arial" w:hAnsi="Arial" w:cs="Arial"/>
          <w:sz w:val="20"/>
          <w:szCs w:val="20"/>
        </w:rPr>
        <w:t xml:space="preserve">This will reduce other </w:t>
      </w:r>
      <w:r w:rsidR="00EA6A24">
        <w:rPr>
          <w:rFonts w:ascii="Arial" w:hAnsi="Arial" w:cs="Arial"/>
          <w:sz w:val="20"/>
          <w:szCs w:val="20"/>
        </w:rPr>
        <w:t>owner’s</w:t>
      </w:r>
      <w:r w:rsidR="005D7677">
        <w:rPr>
          <w:rFonts w:ascii="Arial" w:hAnsi="Arial" w:cs="Arial"/>
          <w:sz w:val="20"/>
          <w:szCs w:val="20"/>
        </w:rPr>
        <w:t xml:space="preserve"> property values and </w:t>
      </w:r>
      <w:r>
        <w:rPr>
          <w:rFonts w:ascii="Arial" w:hAnsi="Arial" w:cs="Arial"/>
          <w:sz w:val="20"/>
          <w:szCs w:val="20"/>
        </w:rPr>
        <w:t>potentially will result in lawsuits due to property damage.</w:t>
      </w:r>
      <w:r w:rsidR="00C002FD">
        <w:rPr>
          <w:rFonts w:ascii="Arial" w:hAnsi="Arial" w:cs="Arial"/>
          <w:sz w:val="20"/>
          <w:szCs w:val="20"/>
        </w:rPr>
        <w:t xml:space="preserve"> </w:t>
      </w:r>
      <w:r w:rsidR="005D7677">
        <w:rPr>
          <w:rFonts w:ascii="Arial" w:hAnsi="Arial" w:cs="Arial"/>
          <w:sz w:val="20"/>
          <w:szCs w:val="20"/>
        </w:rPr>
        <w:t xml:space="preserve">The State of Alaska DEC would also be a party to the responsibility for </w:t>
      </w:r>
      <w:r w:rsidR="00C002FD">
        <w:rPr>
          <w:rFonts w:ascii="Arial" w:hAnsi="Arial" w:cs="Arial"/>
          <w:sz w:val="20"/>
          <w:szCs w:val="20"/>
        </w:rPr>
        <w:t xml:space="preserve">having </w:t>
      </w:r>
      <w:r w:rsidR="00EA6A24">
        <w:rPr>
          <w:rFonts w:ascii="Arial" w:hAnsi="Arial" w:cs="Arial"/>
          <w:sz w:val="20"/>
          <w:szCs w:val="20"/>
        </w:rPr>
        <w:t>issu</w:t>
      </w:r>
      <w:r w:rsidR="00C002FD">
        <w:rPr>
          <w:rFonts w:ascii="Arial" w:hAnsi="Arial" w:cs="Arial"/>
          <w:sz w:val="20"/>
          <w:szCs w:val="20"/>
        </w:rPr>
        <w:t>ed a faulty-skewed</w:t>
      </w:r>
      <w:r w:rsidR="00EA6A24">
        <w:rPr>
          <w:rFonts w:ascii="Arial" w:hAnsi="Arial" w:cs="Arial"/>
          <w:sz w:val="20"/>
          <w:szCs w:val="20"/>
        </w:rPr>
        <w:t xml:space="preserve"> air quality permit.</w:t>
      </w:r>
    </w:p>
    <w:p w14:paraId="150BEE02" w14:textId="77777777" w:rsidR="00EA6A24" w:rsidRDefault="00EA6A24" w:rsidP="0067717E">
      <w:pPr>
        <w:shd w:val="clear" w:color="auto" w:fill="FFFFFF"/>
        <w:spacing w:after="0" w:line="240" w:lineRule="auto"/>
        <w:outlineLvl w:val="0"/>
        <w:rPr>
          <w:rFonts w:ascii="Arial" w:hAnsi="Arial" w:cs="Arial"/>
          <w:sz w:val="20"/>
          <w:szCs w:val="20"/>
        </w:rPr>
      </w:pPr>
    </w:p>
    <w:p w14:paraId="2EEE5F68" w14:textId="238915FE" w:rsidR="0067717E" w:rsidRPr="0067717E" w:rsidRDefault="00EA6A24" w:rsidP="0067717E">
      <w:pPr>
        <w:shd w:val="clear" w:color="auto" w:fill="FFFFFF"/>
        <w:spacing w:after="0" w:line="240" w:lineRule="auto"/>
        <w:outlineLvl w:val="0"/>
        <w:rPr>
          <w:rFonts w:ascii="Arial" w:eastAsia="Times New Roman" w:hAnsi="Arial" w:cs="Arial"/>
          <w:color w:val="000000"/>
          <w:kern w:val="36"/>
          <w:sz w:val="20"/>
          <w:szCs w:val="20"/>
        </w:rPr>
      </w:pPr>
      <w:r>
        <w:rPr>
          <w:rFonts w:ascii="Arial" w:hAnsi="Arial" w:cs="Arial"/>
          <w:sz w:val="20"/>
          <w:szCs w:val="20"/>
        </w:rPr>
        <w:t xml:space="preserve">I believe the best solution would be to </w:t>
      </w:r>
      <w:r w:rsidR="00C002FD">
        <w:rPr>
          <w:rFonts w:ascii="Arial" w:hAnsi="Arial" w:cs="Arial"/>
          <w:sz w:val="20"/>
          <w:szCs w:val="20"/>
        </w:rPr>
        <w:t>“</w:t>
      </w:r>
      <w:r>
        <w:rPr>
          <w:rFonts w:ascii="Arial" w:hAnsi="Arial" w:cs="Arial"/>
          <w:sz w:val="20"/>
          <w:szCs w:val="20"/>
        </w:rPr>
        <w:t>deny the permit</w:t>
      </w:r>
      <w:r w:rsidR="00C002FD">
        <w:rPr>
          <w:rFonts w:ascii="Arial" w:hAnsi="Arial" w:cs="Arial"/>
          <w:sz w:val="20"/>
          <w:szCs w:val="20"/>
        </w:rPr>
        <w:t>”</w:t>
      </w:r>
      <w:r>
        <w:rPr>
          <w:rFonts w:ascii="Arial" w:hAnsi="Arial" w:cs="Arial"/>
          <w:sz w:val="20"/>
          <w:szCs w:val="20"/>
        </w:rPr>
        <w:t xml:space="preserve"> for </w:t>
      </w:r>
      <w:r w:rsidRPr="0067717E">
        <w:rPr>
          <w:rFonts w:ascii="Arial" w:eastAsia="Times New Roman" w:hAnsi="Arial" w:cs="Arial"/>
          <w:color w:val="000000"/>
          <w:kern w:val="36"/>
          <w:sz w:val="20"/>
          <w:szCs w:val="20"/>
        </w:rPr>
        <w:t>AQ1657MSS01 Soil Treatment Technologies LLC, Soil Remediation Unit</w:t>
      </w:r>
      <w:r>
        <w:rPr>
          <w:rFonts w:ascii="Arial" w:eastAsia="Times New Roman" w:hAnsi="Arial" w:cs="Arial"/>
          <w:color w:val="000000"/>
          <w:kern w:val="36"/>
          <w:sz w:val="20"/>
          <w:szCs w:val="20"/>
        </w:rPr>
        <w:t xml:space="preserve"> and have them move to a more remote location</w:t>
      </w:r>
      <w:r w:rsidR="00C002FD">
        <w:rPr>
          <w:rFonts w:ascii="Arial" w:eastAsia="Times New Roman" w:hAnsi="Arial" w:cs="Arial"/>
          <w:color w:val="000000"/>
          <w:kern w:val="36"/>
          <w:sz w:val="20"/>
          <w:szCs w:val="20"/>
        </w:rPr>
        <w:t xml:space="preserve"> away from the </w:t>
      </w:r>
      <w:r>
        <w:rPr>
          <w:rFonts w:ascii="Arial" w:eastAsia="Times New Roman" w:hAnsi="Arial" w:cs="Arial"/>
          <w:color w:val="000000"/>
          <w:kern w:val="36"/>
          <w:sz w:val="20"/>
          <w:szCs w:val="20"/>
        </w:rPr>
        <w:t>possibility of a sever</w:t>
      </w:r>
      <w:r w:rsidR="00C002FD">
        <w:rPr>
          <w:rFonts w:ascii="Arial" w:eastAsia="Times New Roman" w:hAnsi="Arial" w:cs="Arial"/>
          <w:color w:val="000000"/>
          <w:kern w:val="36"/>
          <w:sz w:val="20"/>
          <w:szCs w:val="20"/>
        </w:rPr>
        <w:t>e</w:t>
      </w:r>
      <w:r>
        <w:rPr>
          <w:rFonts w:ascii="Arial" w:eastAsia="Times New Roman" w:hAnsi="Arial" w:cs="Arial"/>
          <w:color w:val="000000"/>
          <w:kern w:val="36"/>
          <w:sz w:val="20"/>
          <w:szCs w:val="20"/>
        </w:rPr>
        <w:t xml:space="preserve"> wind day and a thermal operation upset </w:t>
      </w:r>
      <w:r w:rsidR="00C002FD">
        <w:rPr>
          <w:rFonts w:ascii="Arial" w:eastAsia="Times New Roman" w:hAnsi="Arial" w:cs="Arial"/>
          <w:color w:val="000000"/>
          <w:kern w:val="36"/>
          <w:sz w:val="20"/>
          <w:szCs w:val="20"/>
        </w:rPr>
        <w:t xml:space="preserve">that would </w:t>
      </w:r>
      <w:r>
        <w:rPr>
          <w:rFonts w:ascii="Arial" w:eastAsia="Times New Roman" w:hAnsi="Arial" w:cs="Arial"/>
          <w:color w:val="000000"/>
          <w:kern w:val="36"/>
          <w:sz w:val="20"/>
          <w:szCs w:val="20"/>
        </w:rPr>
        <w:t xml:space="preserve">allow toxic dust to spew over the </w:t>
      </w:r>
      <w:r w:rsidR="00C002FD">
        <w:rPr>
          <w:rFonts w:ascii="Arial" w:eastAsia="Times New Roman" w:hAnsi="Arial" w:cs="Arial"/>
          <w:color w:val="000000"/>
          <w:kern w:val="36"/>
          <w:sz w:val="20"/>
          <w:szCs w:val="20"/>
        </w:rPr>
        <w:t xml:space="preserve">seafood processor, residential locations, </w:t>
      </w:r>
      <w:r>
        <w:rPr>
          <w:rFonts w:ascii="Arial" w:eastAsia="Times New Roman" w:hAnsi="Arial" w:cs="Arial"/>
          <w:color w:val="000000"/>
          <w:kern w:val="36"/>
          <w:sz w:val="20"/>
          <w:szCs w:val="20"/>
        </w:rPr>
        <w:t xml:space="preserve">Nikiski Jr/Sr </w:t>
      </w:r>
      <w:r w:rsidR="00C002FD">
        <w:rPr>
          <w:rFonts w:ascii="Arial" w:eastAsia="Times New Roman" w:hAnsi="Arial" w:cs="Arial"/>
          <w:color w:val="000000"/>
          <w:kern w:val="36"/>
          <w:sz w:val="20"/>
          <w:szCs w:val="20"/>
        </w:rPr>
        <w:t>H</w:t>
      </w:r>
      <w:r>
        <w:rPr>
          <w:rFonts w:ascii="Arial" w:eastAsia="Times New Roman" w:hAnsi="Arial" w:cs="Arial"/>
          <w:color w:val="000000"/>
          <w:kern w:val="36"/>
          <w:sz w:val="20"/>
          <w:szCs w:val="20"/>
        </w:rPr>
        <w:t>igh School</w:t>
      </w:r>
      <w:r w:rsidR="00C002FD">
        <w:rPr>
          <w:rFonts w:ascii="Arial" w:eastAsia="Times New Roman" w:hAnsi="Arial" w:cs="Arial"/>
          <w:color w:val="000000"/>
          <w:kern w:val="36"/>
          <w:sz w:val="20"/>
          <w:szCs w:val="20"/>
        </w:rPr>
        <w:t>,</w:t>
      </w:r>
      <w:r>
        <w:rPr>
          <w:rFonts w:ascii="Arial" w:eastAsia="Times New Roman" w:hAnsi="Arial" w:cs="Arial"/>
          <w:color w:val="000000"/>
          <w:kern w:val="36"/>
          <w:sz w:val="20"/>
          <w:szCs w:val="20"/>
        </w:rPr>
        <w:t xml:space="preserve"> and into </w:t>
      </w:r>
      <w:r w:rsidR="00C002FD">
        <w:rPr>
          <w:rFonts w:ascii="Arial" w:eastAsia="Times New Roman" w:hAnsi="Arial" w:cs="Arial"/>
          <w:color w:val="000000"/>
          <w:kern w:val="36"/>
          <w:sz w:val="20"/>
          <w:szCs w:val="20"/>
        </w:rPr>
        <w:t xml:space="preserve">the </w:t>
      </w:r>
      <w:r>
        <w:rPr>
          <w:rFonts w:ascii="Arial" w:eastAsia="Times New Roman" w:hAnsi="Arial" w:cs="Arial"/>
          <w:color w:val="000000"/>
          <w:kern w:val="36"/>
          <w:sz w:val="20"/>
          <w:szCs w:val="20"/>
        </w:rPr>
        <w:t>Nikiski business area.</w:t>
      </w:r>
    </w:p>
    <w:sectPr w:rsidR="0067717E" w:rsidRPr="0067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7E"/>
    <w:rsid w:val="00080A1E"/>
    <w:rsid w:val="00126D37"/>
    <w:rsid w:val="002132E5"/>
    <w:rsid w:val="005D7677"/>
    <w:rsid w:val="0067717E"/>
    <w:rsid w:val="006A5F87"/>
    <w:rsid w:val="00781201"/>
    <w:rsid w:val="00C002FD"/>
    <w:rsid w:val="00EA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ED56"/>
  <w15:chartTrackingRefBased/>
  <w15:docId w15:val="{2FA6F5DA-E7C1-4432-95CE-4C053976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7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7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3</cp:revision>
  <dcterms:created xsi:type="dcterms:W3CDTF">2021-07-18T22:23:00Z</dcterms:created>
  <dcterms:modified xsi:type="dcterms:W3CDTF">2021-07-18T23:23:00Z</dcterms:modified>
</cp:coreProperties>
</file>