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1E43" w14:textId="4BACFF86" w:rsidR="00CF5AF8" w:rsidRDefault="00CF5AF8">
      <w:r>
        <w:t>2023 Construction Stormwater Draft Permit Comments</w:t>
      </w:r>
    </w:p>
    <w:p w14:paraId="46D3938B" w14:textId="57BAFA52" w:rsidR="00CF5AF8" w:rsidRDefault="00CF5AF8">
      <w:r>
        <w:t>Submitted by: University of Minnesota</w:t>
      </w:r>
      <w:r w:rsidR="00DA56A0">
        <w:t xml:space="preserve"> Facilities Management</w:t>
      </w:r>
      <w:r>
        <w:t xml:space="preserve"> (</w:t>
      </w:r>
      <w:r w:rsidR="007E599B">
        <w:t>Twin Cities &amp; Duluth)</w:t>
      </w:r>
    </w:p>
    <w:p w14:paraId="5E1D92AA" w14:textId="13F270F0" w:rsidR="00DA56A0" w:rsidRDefault="00DA56A0">
      <w:r>
        <w:t>Submission date: 02/02/23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45"/>
        <w:gridCol w:w="8460"/>
      </w:tblGrid>
      <w:tr w:rsidR="00CF5AF8" w14:paraId="29BB59CD" w14:textId="77777777" w:rsidTr="00CF5AF8">
        <w:tc>
          <w:tcPr>
            <w:tcW w:w="1345" w:type="dxa"/>
          </w:tcPr>
          <w:p w14:paraId="6A4AFB8F" w14:textId="0403DDFD" w:rsidR="00CF5AF8" w:rsidRPr="00CF5AF8" w:rsidRDefault="00CF5AF8">
            <w:pPr>
              <w:rPr>
                <w:b/>
                <w:bCs/>
              </w:rPr>
            </w:pPr>
            <w:r w:rsidRPr="00CF5AF8">
              <w:rPr>
                <w:b/>
                <w:bCs/>
              </w:rPr>
              <w:t>Permit Item</w:t>
            </w:r>
          </w:p>
        </w:tc>
        <w:tc>
          <w:tcPr>
            <w:tcW w:w="8460" w:type="dxa"/>
          </w:tcPr>
          <w:p w14:paraId="59A18DDD" w14:textId="1CD393B0" w:rsidR="00CF5AF8" w:rsidRPr="00CF5AF8" w:rsidRDefault="00CF5AF8">
            <w:pPr>
              <w:rPr>
                <w:b/>
                <w:bCs/>
              </w:rPr>
            </w:pPr>
            <w:r w:rsidRPr="00CF5AF8">
              <w:rPr>
                <w:b/>
                <w:bCs/>
              </w:rPr>
              <w:t>Comment</w:t>
            </w:r>
          </w:p>
        </w:tc>
      </w:tr>
      <w:tr w:rsidR="00CF5AF8" w14:paraId="6104F1B1" w14:textId="77777777" w:rsidTr="00CF5AF8">
        <w:tc>
          <w:tcPr>
            <w:tcW w:w="1345" w:type="dxa"/>
          </w:tcPr>
          <w:p w14:paraId="1370DC00" w14:textId="5951D042" w:rsidR="00CF5AF8" w:rsidRDefault="00CF5AF8">
            <w:r>
              <w:t>3.3</w:t>
            </w:r>
          </w:p>
        </w:tc>
        <w:tc>
          <w:tcPr>
            <w:tcW w:w="8460" w:type="dxa"/>
          </w:tcPr>
          <w:p w14:paraId="6BB4AD43" w14:textId="57CE6863" w:rsidR="00CF5AF8" w:rsidRDefault="00CF5AF8">
            <w:r>
              <w:t>Can this be clarified</w:t>
            </w:r>
            <w:r w:rsidR="005F27A6">
              <w:t>?</w:t>
            </w:r>
          </w:p>
        </w:tc>
      </w:tr>
      <w:tr w:rsidR="00CF5AF8" w14:paraId="08978652" w14:textId="77777777" w:rsidTr="00CF5AF8">
        <w:tc>
          <w:tcPr>
            <w:tcW w:w="1345" w:type="dxa"/>
          </w:tcPr>
          <w:p w14:paraId="15B90E09" w14:textId="257F3AE3" w:rsidR="00CF5AF8" w:rsidRDefault="00CF5AF8">
            <w:r>
              <w:t>4.4</w:t>
            </w:r>
          </w:p>
        </w:tc>
        <w:tc>
          <w:tcPr>
            <w:tcW w:w="8460" w:type="dxa"/>
          </w:tcPr>
          <w:p w14:paraId="32B2993E" w14:textId="77777777" w:rsidR="00CF5AF8" w:rsidRDefault="00CF5AF8">
            <w:r>
              <w:t>Suggest eliminating b.</w:t>
            </w:r>
          </w:p>
          <w:p w14:paraId="775C36F9" w14:textId="39BAD7F8" w:rsidR="00CF5AF8" w:rsidRDefault="00CF5AF8">
            <w:r>
              <w:t>What happens if a project gets canceled before disturbing 90% of the proposed construction area?</w:t>
            </w:r>
          </w:p>
        </w:tc>
      </w:tr>
      <w:tr w:rsidR="00CF5AF8" w14:paraId="5994E5EE" w14:textId="77777777" w:rsidTr="00CF5AF8">
        <w:tc>
          <w:tcPr>
            <w:tcW w:w="1345" w:type="dxa"/>
          </w:tcPr>
          <w:p w14:paraId="2E1821F0" w14:textId="418E5781" w:rsidR="00CF5AF8" w:rsidRDefault="00CF5AF8">
            <w:r>
              <w:t>5.11</w:t>
            </w:r>
          </w:p>
        </w:tc>
        <w:tc>
          <w:tcPr>
            <w:tcW w:w="8460" w:type="dxa"/>
          </w:tcPr>
          <w:p w14:paraId="6EDAC3C2" w14:textId="11D8C3D4" w:rsidR="00CF5AF8" w:rsidRDefault="00CF5AF8">
            <w:r>
              <w:t>What is the definition of “adjacent”?</w:t>
            </w:r>
          </w:p>
        </w:tc>
      </w:tr>
      <w:tr w:rsidR="00CF5AF8" w14:paraId="2054989F" w14:textId="77777777" w:rsidTr="00CF5AF8">
        <w:tc>
          <w:tcPr>
            <w:tcW w:w="1345" w:type="dxa"/>
          </w:tcPr>
          <w:p w14:paraId="4C4E36EE" w14:textId="1D0F7414" w:rsidR="00CF5AF8" w:rsidRDefault="00B31ADA">
            <w:r>
              <w:t>7.3</w:t>
            </w:r>
          </w:p>
        </w:tc>
        <w:tc>
          <w:tcPr>
            <w:tcW w:w="8460" w:type="dxa"/>
          </w:tcPr>
          <w:p w14:paraId="6F9E2093" w14:textId="01DDCC88" w:rsidR="00CF5AF8" w:rsidRDefault="005F27A6">
            <w:r>
              <w:t>Ever</w:t>
            </w:r>
            <w:r w:rsidR="00B31ADA">
              <w:t>ything after the first sentence is</w:t>
            </w:r>
            <w:r>
              <w:t xml:space="preserve"> not a permit element, but an educational element. Suggest including the additional information in the stormwater manual, a fact sheet, or similar.</w:t>
            </w:r>
          </w:p>
        </w:tc>
      </w:tr>
      <w:tr w:rsidR="00CF5AF8" w14:paraId="03A4C431" w14:textId="77777777" w:rsidTr="00CF5AF8">
        <w:tc>
          <w:tcPr>
            <w:tcW w:w="1345" w:type="dxa"/>
          </w:tcPr>
          <w:p w14:paraId="56DCFED6" w14:textId="28A15E1F" w:rsidR="00CF5AF8" w:rsidRDefault="00BA3B4E">
            <w:r>
              <w:t>11.5</w:t>
            </w:r>
          </w:p>
        </w:tc>
        <w:tc>
          <w:tcPr>
            <w:tcW w:w="8460" w:type="dxa"/>
          </w:tcPr>
          <w:p w14:paraId="77293A0C" w14:textId="4CCF4661" w:rsidR="00CF5AF8" w:rsidRDefault="00BA3B4E">
            <w:r>
              <w:t>What is the definition of “adjacent”?</w:t>
            </w:r>
          </w:p>
        </w:tc>
      </w:tr>
      <w:tr w:rsidR="00CF5AF8" w14:paraId="5171F13E" w14:textId="77777777" w:rsidTr="00CF5AF8">
        <w:tc>
          <w:tcPr>
            <w:tcW w:w="1345" w:type="dxa"/>
          </w:tcPr>
          <w:p w14:paraId="6A67F311" w14:textId="6F2C3CBC" w:rsidR="00CF5AF8" w:rsidRDefault="00135EBA">
            <w:r>
              <w:t>11.11.d</w:t>
            </w:r>
          </w:p>
        </w:tc>
        <w:tc>
          <w:tcPr>
            <w:tcW w:w="8460" w:type="dxa"/>
          </w:tcPr>
          <w:p w14:paraId="30E4B7F5" w14:textId="30630533" w:rsidR="00CF5AF8" w:rsidRDefault="00135EBA">
            <w:r>
              <w:t>Why does this only apply to ground mounted solar panels instead of all pollinator/native prairie installations? Does the 24 month requirement disincentivize pollinator/native habitat?</w:t>
            </w:r>
          </w:p>
        </w:tc>
      </w:tr>
      <w:tr w:rsidR="00135EBA" w14:paraId="3715C3A4" w14:textId="77777777" w:rsidTr="00CF5AF8">
        <w:tc>
          <w:tcPr>
            <w:tcW w:w="1345" w:type="dxa"/>
          </w:tcPr>
          <w:p w14:paraId="5F0C6163" w14:textId="7CA3ABEF" w:rsidR="00135EBA" w:rsidRDefault="00FF59FA">
            <w:r>
              <w:t>23.12</w:t>
            </w:r>
          </w:p>
        </w:tc>
        <w:tc>
          <w:tcPr>
            <w:tcW w:w="8460" w:type="dxa"/>
          </w:tcPr>
          <w:p w14:paraId="7901047A" w14:textId="34FC1BD4" w:rsidR="00135EBA" w:rsidRDefault="00636328">
            <w:r>
              <w:t>Is the 24 hour drawdown required for underground systems or systems that are not subject to solar gain?</w:t>
            </w:r>
          </w:p>
        </w:tc>
      </w:tr>
      <w:tr w:rsidR="00135EBA" w14:paraId="368AC2CC" w14:textId="77777777" w:rsidTr="00CF5AF8">
        <w:tc>
          <w:tcPr>
            <w:tcW w:w="1345" w:type="dxa"/>
          </w:tcPr>
          <w:p w14:paraId="3E3E1717" w14:textId="7A266E2E" w:rsidR="00135EBA" w:rsidRDefault="00636328">
            <w:r>
              <w:t>25.15</w:t>
            </w:r>
          </w:p>
        </w:tc>
        <w:tc>
          <w:tcPr>
            <w:tcW w:w="8460" w:type="dxa"/>
          </w:tcPr>
          <w:p w14:paraId="6F08900A" w14:textId="46C4641E" w:rsidR="00135EBA" w:rsidRDefault="00636328">
            <w:r>
              <w:t>Strongly disagree with exemptions for any type of impervious transportation facility</w:t>
            </w:r>
            <w:r w:rsidR="00B37E1D">
              <w:t xml:space="preserve">, </w:t>
            </w:r>
            <w:r>
              <w:t>independent of mode</w:t>
            </w:r>
            <w:r w:rsidR="00B37E1D">
              <w:t xml:space="preserve"> and purpose</w:t>
            </w:r>
            <w:r>
              <w:t>.</w:t>
            </w:r>
            <w:r w:rsidR="00B37E1D">
              <w:t xml:space="preserve"> Trails receive winter snow and ice maintenance, and some trails are very susceptible to erosion.</w:t>
            </w:r>
          </w:p>
        </w:tc>
      </w:tr>
    </w:tbl>
    <w:p w14:paraId="1673AC3E" w14:textId="77777777" w:rsidR="00657ECF" w:rsidRDefault="00657ECF"/>
    <w:sectPr w:rsidR="0065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5D"/>
    <w:rsid w:val="00135EBA"/>
    <w:rsid w:val="005F27A6"/>
    <w:rsid w:val="00636328"/>
    <w:rsid w:val="00657ECF"/>
    <w:rsid w:val="007E599B"/>
    <w:rsid w:val="00A2125D"/>
    <w:rsid w:val="00B31ADA"/>
    <w:rsid w:val="00B37E1D"/>
    <w:rsid w:val="00BA3B4E"/>
    <w:rsid w:val="00CF5AF8"/>
    <w:rsid w:val="00DA56A0"/>
    <w:rsid w:val="00DE0BDD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B814"/>
  <w15:chartTrackingRefBased/>
  <w15:docId w15:val="{C5D57775-5646-4BC7-B02D-15F9AEEA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Wimler</dc:creator>
  <cp:keywords/>
  <dc:description/>
  <cp:lastModifiedBy>Lauren Wimler</cp:lastModifiedBy>
  <cp:revision>4</cp:revision>
  <dcterms:created xsi:type="dcterms:W3CDTF">2023-02-02T19:10:00Z</dcterms:created>
  <dcterms:modified xsi:type="dcterms:W3CDTF">2023-02-02T22:14:00Z</dcterms:modified>
</cp:coreProperties>
</file>