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262536" w14:textId="58669DF8" w:rsidR="008B6135" w:rsidRDefault="008B6135"/>
    <w:p w14:paraId="1880D301" w14:textId="77777777" w:rsidR="00757B4C" w:rsidRDefault="00757B4C"/>
    <w:p w14:paraId="1BFAB54A" w14:textId="1924A2B9" w:rsidR="00757B4C" w:rsidRDefault="00757B4C">
      <w:r>
        <w:t>Peter Hibma</w:t>
      </w:r>
    </w:p>
    <w:p w14:paraId="73C71A1E" w14:textId="1096EA11" w:rsidR="006A4F18" w:rsidRDefault="00757B4C">
      <w:hyperlink r:id="rId7" w:history="1">
        <w:r w:rsidRPr="00A51FB5">
          <w:rPr>
            <w:rStyle w:val="Hyperlink"/>
          </w:rPr>
          <w:t>Peter.hibma@pipestone.com</w:t>
        </w:r>
      </w:hyperlink>
    </w:p>
    <w:p w14:paraId="05E7C60F" w14:textId="395C0837" w:rsidR="00757B4C" w:rsidRDefault="00757B4C">
      <w:r>
        <w:t>320-212-5182</w:t>
      </w:r>
    </w:p>
    <w:p w14:paraId="07D13CCD" w14:textId="77777777" w:rsidR="00757B4C" w:rsidRDefault="00757B4C"/>
    <w:p w14:paraId="49E6740C" w14:textId="558B7EAC" w:rsidR="00757B4C" w:rsidRDefault="00757B4C">
      <w:r>
        <w:t>July 2, 2024</w:t>
      </w:r>
    </w:p>
    <w:p w14:paraId="115CAEE4" w14:textId="249DC260" w:rsidR="00757B4C" w:rsidRPr="00A2564E" w:rsidRDefault="00757B4C">
      <w:pPr>
        <w:rPr>
          <w:b/>
          <w:bCs/>
        </w:rPr>
      </w:pPr>
      <w:r w:rsidRPr="00A2564E">
        <w:rPr>
          <w:b/>
          <w:bCs/>
        </w:rPr>
        <w:t>RE: Proposed changes to NPDES and SDS permits</w:t>
      </w:r>
    </w:p>
    <w:p w14:paraId="53D73D45" w14:textId="02674D08" w:rsidR="00757B4C" w:rsidRDefault="00757B4C">
      <w:r>
        <w:t>To whom it may concern,</w:t>
      </w:r>
    </w:p>
    <w:p w14:paraId="2D4B5E58" w14:textId="0AED4781" w:rsidR="00757B4C" w:rsidRDefault="00757B4C">
      <w:r>
        <w:t>Although I am not a current farmer, I have lived in farming communities and work with farmers everyday of my professional career.  I strongly support the efforts that the MPCA and other agencies take to protect our surface and groundwater for future generations to enjoy.  With that being said, I have some comments regarding some of the specific points mentioned in the draft permits as they currently are written.</w:t>
      </w:r>
    </w:p>
    <w:p w14:paraId="71E97F2C" w14:textId="46A614E4" w:rsidR="00757B4C" w:rsidRDefault="00757B4C" w:rsidP="00757B4C">
      <w:pPr>
        <w:pStyle w:val="ListParagraph"/>
        <w:numPr>
          <w:ilvl w:val="0"/>
          <w:numId w:val="1"/>
        </w:numPr>
      </w:pPr>
      <w:r>
        <w:t xml:space="preserve">Although </w:t>
      </w:r>
      <w:proofErr w:type="gramStart"/>
      <w:r>
        <w:t>cover</w:t>
      </w:r>
      <w:proofErr w:type="gramEnd"/>
      <w:r>
        <w:t xml:space="preserve"> crops can be a benefit to many, and work in some situations, it is still not a practice that will be practical or effective in many fields or areas.  </w:t>
      </w:r>
    </w:p>
    <w:p w14:paraId="79B15A9F" w14:textId="62CA7A67" w:rsidR="00757B4C" w:rsidRDefault="00757B4C" w:rsidP="00757B4C">
      <w:pPr>
        <w:pStyle w:val="ListParagraph"/>
        <w:numPr>
          <w:ilvl w:val="1"/>
          <w:numId w:val="1"/>
        </w:numPr>
      </w:pPr>
      <w:r>
        <w:t xml:space="preserve">Consider this:  A farmer that is actively harvesting their fields may not be finished with that task until </w:t>
      </w:r>
      <w:proofErr w:type="spellStart"/>
      <w:r>
        <w:t>mid November</w:t>
      </w:r>
      <w:proofErr w:type="spellEnd"/>
      <w:r>
        <w:t xml:space="preserve">.  When manure gets applied to a field of soybean stubble in </w:t>
      </w:r>
      <w:proofErr w:type="spellStart"/>
      <w:r>
        <w:t>mid October</w:t>
      </w:r>
      <w:proofErr w:type="spellEnd"/>
      <w:r>
        <w:t xml:space="preserve">, there is not time for a farmer to get a cover crop planted within the </w:t>
      </w:r>
      <w:proofErr w:type="gramStart"/>
      <w:r>
        <w:t>14 day</w:t>
      </w:r>
      <w:proofErr w:type="gramEnd"/>
      <w:r>
        <w:t xml:space="preserve"> window, much less have ample time for it to grow and be used for the purpose of using nitrogen and phosphorus.</w:t>
      </w:r>
    </w:p>
    <w:p w14:paraId="3E3E569C" w14:textId="2AF3A03F" w:rsidR="00757B4C" w:rsidRDefault="00757B4C" w:rsidP="00757B4C">
      <w:pPr>
        <w:pStyle w:val="ListParagraph"/>
        <w:numPr>
          <w:ilvl w:val="1"/>
          <w:numId w:val="1"/>
        </w:numPr>
      </w:pPr>
      <w:r>
        <w:t>To that end, what is the definition of a cover crop in these scenarios?</w:t>
      </w:r>
    </w:p>
    <w:p w14:paraId="475923BA" w14:textId="41EE322E" w:rsidR="007906AA" w:rsidRDefault="007906AA" w:rsidP="007906AA">
      <w:pPr>
        <w:pStyle w:val="ListParagraph"/>
        <w:numPr>
          <w:ilvl w:val="0"/>
          <w:numId w:val="1"/>
        </w:numPr>
      </w:pPr>
      <w:r>
        <w:t xml:space="preserve">Utilizing the Nutrient Management Tool </w:t>
      </w:r>
    </w:p>
    <w:p w14:paraId="4A51F356" w14:textId="762E7579" w:rsidR="007906AA" w:rsidRDefault="007906AA" w:rsidP="007906AA">
      <w:pPr>
        <w:pStyle w:val="ListParagraph"/>
        <w:numPr>
          <w:ilvl w:val="1"/>
          <w:numId w:val="1"/>
        </w:numPr>
      </w:pPr>
      <w:r>
        <w:t>Will there be any alternatives to using this?  For example, a spreadsheet/program that can utilize the same information without having to switch programs</w:t>
      </w:r>
      <w:r w:rsidR="00A2564E">
        <w:t xml:space="preserve"> currently in use.</w:t>
      </w:r>
      <w:r w:rsidR="001147A3">
        <w:t>2</w:t>
      </w:r>
      <w:r>
        <w:tab/>
      </w:r>
    </w:p>
    <w:p w14:paraId="344F1AED" w14:textId="4A899BC1" w:rsidR="00A2564E" w:rsidRDefault="007906AA" w:rsidP="00A2564E">
      <w:pPr>
        <w:pStyle w:val="ListParagraph"/>
        <w:numPr>
          <w:ilvl w:val="0"/>
          <w:numId w:val="1"/>
        </w:numPr>
      </w:pPr>
      <w:r>
        <w:t xml:space="preserve">The restrictions being put in place for manure application are more restrictive than they need to be.  There are some years, such as the fall of 2023, that would not be an issue for these proposals.  However, every year is not like that.  Most years it is a struggle for farmers to get </w:t>
      </w:r>
      <w:proofErr w:type="gramStart"/>
      <w:r>
        <w:t>crop</w:t>
      </w:r>
      <w:proofErr w:type="gramEnd"/>
      <w:r>
        <w:t xml:space="preserve"> harvested and manure applied before freezing.  This </w:t>
      </w:r>
      <w:r w:rsidR="00A2564E">
        <w:t>creates</w:t>
      </w:r>
      <w:r>
        <w:t xml:space="preserve"> the potential for an ecological disaster if the barn pits become full before spring.  It is always better to apply it at a controlled rate than to let it </w:t>
      </w:r>
      <w:r w:rsidR="00A2564E">
        <w:t>free flow</w:t>
      </w:r>
      <w:r>
        <w:t xml:space="preserve"> from the barn and potentially into a ditch or waterway.  Removing the ability to </w:t>
      </w:r>
      <w:r w:rsidR="00A2564E">
        <w:t>apply before October 15 and restricting many areas in the state for application until springtime makes it harder for everyone to accomplish their goals.</w:t>
      </w:r>
    </w:p>
    <w:p w14:paraId="7109CFCF" w14:textId="773D98AD" w:rsidR="00A2564E" w:rsidRDefault="00A2564E" w:rsidP="00A2564E">
      <w:r>
        <w:t xml:space="preserve">I have lived in farming communities my entire life and I strongly encourage responsible use of manure and to be smart in the ways in which we apply it. </w:t>
      </w:r>
    </w:p>
    <w:p w14:paraId="5363F46F" w14:textId="5336936C" w:rsidR="006A4F18" w:rsidRDefault="00A2564E">
      <w:r>
        <w:t>Thank you,</w:t>
      </w:r>
    </w:p>
    <w:p w14:paraId="12AB4B0F" w14:textId="1F24D084" w:rsidR="00A2564E" w:rsidRDefault="00A2564E">
      <w:r>
        <w:t>Peter Hibma</w:t>
      </w:r>
    </w:p>
    <w:sectPr w:rsidR="00A2564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CB7904" w14:textId="77777777" w:rsidR="00D05FF0" w:rsidRDefault="00D05FF0" w:rsidP="007E617C">
      <w:pPr>
        <w:spacing w:after="0" w:line="240" w:lineRule="auto"/>
      </w:pPr>
      <w:r>
        <w:separator/>
      </w:r>
    </w:p>
  </w:endnote>
  <w:endnote w:type="continuationSeparator" w:id="0">
    <w:p w14:paraId="293D5EBC" w14:textId="77777777" w:rsidR="00D05FF0" w:rsidRDefault="00D05FF0" w:rsidP="007E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LT 45 Book">
    <w:altName w:val="Calibri"/>
    <w:charset w:val="00"/>
    <w:family w:val="swiss"/>
    <w:pitch w:val="variable"/>
    <w:sig w:usb0="80000003" w:usb1="00000042"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A23B7" w14:textId="4025FC16" w:rsidR="007E617C" w:rsidRDefault="007E617C">
    <w:pPr>
      <w:pStyle w:val="Footer"/>
    </w:pPr>
    <w:r>
      <w:rPr>
        <w:noProof/>
      </w:rPr>
      <mc:AlternateContent>
        <mc:Choice Requires="wps">
          <w:drawing>
            <wp:anchor distT="0" distB="0" distL="114300" distR="114300" simplePos="0" relativeHeight="251660288" behindDoc="0" locked="0" layoutInCell="1" allowOverlap="1" wp14:anchorId="0C44A53F" wp14:editId="0746A305">
              <wp:simplePos x="0" y="0"/>
              <wp:positionH relativeFrom="page">
                <wp:posOffset>-523875</wp:posOffset>
              </wp:positionH>
              <wp:positionV relativeFrom="page">
                <wp:posOffset>9705975</wp:posOffset>
              </wp:positionV>
              <wp:extent cx="9229725" cy="466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9229725" cy="466725"/>
                      </a:xfrm>
                      <a:prstGeom prst="rect">
                        <a:avLst/>
                      </a:prstGeom>
                      <a:solidFill>
                        <a:srgbClr val="0A487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95E8" id="Rectangle 2" o:spid="_x0000_s1026" style="position:absolute;margin-left:-41.25pt;margin-top:764.25pt;width:726.75pt;height:3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" fillcolor="#0a4875" strokecolor="#1f3763 [1604]"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2237E" w14:textId="77777777" w:rsidR="00D05FF0" w:rsidRDefault="00D05FF0" w:rsidP="007E617C">
      <w:pPr>
        <w:spacing w:after="0" w:line="240" w:lineRule="auto"/>
      </w:pPr>
      <w:r>
        <w:separator/>
      </w:r>
    </w:p>
  </w:footnote>
  <w:footnote w:type="continuationSeparator" w:id="0">
    <w:p w14:paraId="770DC8F8" w14:textId="77777777" w:rsidR="00D05FF0" w:rsidRDefault="00D05FF0" w:rsidP="007E6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F9D4A" w14:textId="5DA767A3" w:rsidR="007E617C" w:rsidRPr="007E617C" w:rsidRDefault="007E617C" w:rsidP="00E772F7">
    <w:pPr>
      <w:pStyle w:val="Header"/>
      <w:jc w:val="right"/>
      <w:rPr>
        <w:rFonts w:ascii="Avenir LT 45 Book" w:hAnsi="Avenir LT 45 Book"/>
        <w:color w:val="0A4875"/>
      </w:rPr>
    </w:pPr>
    <w:r>
      <w:rPr>
        <w:rFonts w:ascii="Avenir LT 45 Book" w:hAnsi="Avenir LT 45 Book"/>
        <w:noProof/>
        <w:color w:val="0A4875"/>
      </w:rPr>
      <w:drawing>
        <wp:anchor distT="0" distB="0" distL="114300" distR="114300" simplePos="0" relativeHeight="251659264" behindDoc="1" locked="0" layoutInCell="1" allowOverlap="1" wp14:anchorId="2BB08933" wp14:editId="06400DA8">
          <wp:simplePos x="0" y="0"/>
          <wp:positionH relativeFrom="margin">
            <wp:posOffset>0</wp:posOffset>
          </wp:positionH>
          <wp:positionV relativeFrom="topMargin">
            <wp:posOffset>314325</wp:posOffset>
          </wp:positionV>
          <wp:extent cx="2423050" cy="6476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23050" cy="647699"/>
                  </a:xfrm>
                  <a:prstGeom prst="rect">
                    <a:avLst/>
                  </a:prstGeom>
                </pic:spPr>
              </pic:pic>
            </a:graphicData>
          </a:graphic>
          <wp14:sizeRelH relativeFrom="margin">
            <wp14:pctWidth>0</wp14:pctWidth>
          </wp14:sizeRelH>
          <wp14:sizeRelV relativeFrom="margin">
            <wp14:pctHeight>0</wp14:pctHeight>
          </wp14:sizeRelV>
        </wp:anchor>
      </w:drawing>
    </w:r>
    <w:r w:rsidRPr="007E617C">
      <w:rPr>
        <w:rFonts w:ascii="Avenir LT 45 Book" w:hAnsi="Avenir LT 45 Book"/>
        <w:color w:val="0A4875"/>
      </w:rPr>
      <w:t>1</w:t>
    </w:r>
    <w:r w:rsidR="00E772F7">
      <w:rPr>
        <w:rFonts w:ascii="Avenir LT 45 Book" w:hAnsi="Avenir LT 45 Book"/>
        <w:color w:val="0A4875"/>
      </w:rPr>
      <w:t xml:space="preserve">801 </w:t>
    </w:r>
    <w:r w:rsidR="00E772F7" w:rsidRPr="00887DC2">
      <w:rPr>
        <w:rFonts w:ascii="Avenir LT 45 Book" w:hAnsi="Avenir LT 45 Book"/>
        <w:color w:val="0A4875"/>
      </w:rPr>
      <w:t>Forman Drive</w:t>
    </w:r>
  </w:p>
  <w:p w14:paraId="31A7F023" w14:textId="4C1584B5" w:rsidR="007E617C" w:rsidRPr="007E617C" w:rsidRDefault="007E617C" w:rsidP="007E617C">
    <w:pPr>
      <w:pStyle w:val="Header"/>
      <w:jc w:val="right"/>
      <w:rPr>
        <w:rFonts w:ascii="Avenir LT 45 Book" w:hAnsi="Avenir LT 45 Book"/>
        <w:color w:val="0A4875"/>
      </w:rPr>
    </w:pPr>
    <w:r w:rsidRPr="007E617C">
      <w:rPr>
        <w:rFonts w:ascii="Avenir LT 45 Book" w:hAnsi="Avenir LT 45 Book"/>
        <w:color w:val="0A4875"/>
      </w:rPr>
      <w:t>Pipestone, MN 56164</w:t>
    </w:r>
  </w:p>
  <w:p w14:paraId="7090E247" w14:textId="0A388EE0" w:rsidR="007E617C" w:rsidRPr="007E617C" w:rsidRDefault="007E617C" w:rsidP="007E617C">
    <w:pPr>
      <w:pStyle w:val="Header"/>
      <w:jc w:val="right"/>
      <w:rPr>
        <w:rFonts w:ascii="Avenir LT 45 Book" w:hAnsi="Avenir LT 45 Book"/>
        <w:color w:val="0A4875"/>
      </w:rPr>
    </w:pPr>
    <w:r w:rsidRPr="007E617C">
      <w:rPr>
        <w:rFonts w:ascii="Avenir LT 45 Book" w:hAnsi="Avenir LT 45 Book"/>
        <w:color w:val="0A4875"/>
      </w:rPr>
      <w:t>www.pipestone.com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72319"/>
    <w:multiLevelType w:val="hybridMultilevel"/>
    <w:tmpl w:val="7A3A6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54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7C"/>
    <w:rsid w:val="000263F6"/>
    <w:rsid w:val="001147A3"/>
    <w:rsid w:val="001B6204"/>
    <w:rsid w:val="002D36D3"/>
    <w:rsid w:val="00607C57"/>
    <w:rsid w:val="00682C7E"/>
    <w:rsid w:val="006936DC"/>
    <w:rsid w:val="006A4F18"/>
    <w:rsid w:val="0073048D"/>
    <w:rsid w:val="00757B4C"/>
    <w:rsid w:val="007906AA"/>
    <w:rsid w:val="007E617C"/>
    <w:rsid w:val="007F76E2"/>
    <w:rsid w:val="00837A69"/>
    <w:rsid w:val="008B6135"/>
    <w:rsid w:val="009F78DF"/>
    <w:rsid w:val="00A2564E"/>
    <w:rsid w:val="00BD5A18"/>
    <w:rsid w:val="00D05FF0"/>
    <w:rsid w:val="00D33A07"/>
    <w:rsid w:val="00E7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874B2"/>
  <w15:chartTrackingRefBased/>
  <w15:docId w15:val="{61FE1C7B-98CB-4812-8709-5AADE426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17C"/>
  </w:style>
  <w:style w:type="paragraph" w:styleId="Footer">
    <w:name w:val="footer"/>
    <w:basedOn w:val="Normal"/>
    <w:link w:val="FooterChar"/>
    <w:uiPriority w:val="99"/>
    <w:unhideWhenUsed/>
    <w:rsid w:val="007E6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17C"/>
  </w:style>
  <w:style w:type="paragraph" w:styleId="NoSpacing">
    <w:name w:val="No Spacing"/>
    <w:uiPriority w:val="1"/>
    <w:qFormat/>
    <w:rsid w:val="006A4F18"/>
    <w:pPr>
      <w:spacing w:after="0" w:line="240" w:lineRule="auto"/>
    </w:pPr>
  </w:style>
  <w:style w:type="character" w:styleId="Hyperlink">
    <w:name w:val="Hyperlink"/>
    <w:basedOn w:val="DefaultParagraphFont"/>
    <w:uiPriority w:val="99"/>
    <w:unhideWhenUsed/>
    <w:rsid w:val="00757B4C"/>
    <w:rPr>
      <w:color w:val="0563C1" w:themeColor="hyperlink"/>
      <w:u w:val="single"/>
    </w:rPr>
  </w:style>
  <w:style w:type="character" w:styleId="UnresolvedMention">
    <w:name w:val="Unresolved Mention"/>
    <w:basedOn w:val="DefaultParagraphFont"/>
    <w:uiPriority w:val="99"/>
    <w:semiHidden/>
    <w:unhideWhenUsed/>
    <w:rsid w:val="00757B4C"/>
    <w:rPr>
      <w:color w:val="605E5C"/>
      <w:shd w:val="clear" w:color="auto" w:fill="E1DFDD"/>
    </w:rPr>
  </w:style>
  <w:style w:type="paragraph" w:styleId="ListParagraph">
    <w:name w:val="List Paragraph"/>
    <w:basedOn w:val="Normal"/>
    <w:uiPriority w:val="34"/>
    <w:qFormat/>
    <w:rsid w:val="00757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hibma@pipest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351</Words>
  <Characters>2007</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Mogler</dc:creator>
  <cp:keywords/>
  <dc:description/>
  <cp:lastModifiedBy>Peter Hibma</cp:lastModifiedBy>
  <cp:revision>3</cp:revision>
  <dcterms:created xsi:type="dcterms:W3CDTF">2024-07-02T15:32:00Z</dcterms:created>
  <dcterms:modified xsi:type="dcterms:W3CDTF">2024-07-02T15:37:00Z</dcterms:modified>
</cp:coreProperties>
</file>