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7036" w14:textId="03C034D1" w:rsidR="0036511C" w:rsidRPr="008970A4" w:rsidRDefault="008970A4" w:rsidP="0036511C">
      <w:pPr>
        <w:pStyle w:val="NoSpacing"/>
        <w:jc w:val="right"/>
        <w:rPr>
          <w:b/>
          <w:i/>
          <w:sz w:val="20"/>
        </w:rPr>
      </w:pPr>
      <w:r>
        <w:rPr>
          <w:noProof/>
        </w:rPr>
        <w:drawing>
          <wp:anchor distT="0" distB="0" distL="114300" distR="114300" simplePos="0" relativeHeight="251661824" behindDoc="0" locked="0" layoutInCell="1" allowOverlap="1" wp14:anchorId="1E1B0073" wp14:editId="2207004A">
            <wp:simplePos x="0" y="0"/>
            <wp:positionH relativeFrom="column">
              <wp:posOffset>-219075</wp:posOffset>
            </wp:positionH>
            <wp:positionV relativeFrom="paragraph">
              <wp:posOffset>142875</wp:posOffset>
            </wp:positionV>
            <wp:extent cx="2390775" cy="562310"/>
            <wp:effectExtent l="0" t="0" r="0" b="9525"/>
            <wp:wrapSquare wrapText="bothSides"/>
            <wp:docPr id="551506367" name="Picture 1" descr="A blue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06367" name="Picture 1" descr="A blue and yellow logo&#10;&#10;Description automatically generated with medium confidenc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390775" cy="562310"/>
                    </a:xfrm>
                    <a:prstGeom prst="rect">
                      <a:avLst/>
                    </a:prstGeom>
                    <a:noFill/>
                    <a:ln>
                      <a:noFill/>
                    </a:ln>
                  </pic:spPr>
                </pic:pic>
              </a:graphicData>
            </a:graphic>
          </wp:anchor>
        </w:drawing>
      </w:r>
      <w:r w:rsidR="0036511C" w:rsidRPr="00DC50E3">
        <w:rPr>
          <w:b/>
          <w:i/>
          <w:sz w:val="20"/>
        </w:rPr>
        <w:t xml:space="preserve"> </w:t>
      </w:r>
      <w:r w:rsidRPr="008970A4">
        <w:rPr>
          <w:b/>
          <w:i/>
          <w:sz w:val="20"/>
        </w:rPr>
        <w:t>3101 3</w:t>
      </w:r>
      <w:r w:rsidRPr="008970A4">
        <w:rPr>
          <w:b/>
          <w:i/>
          <w:sz w:val="20"/>
          <w:vertAlign w:val="superscript"/>
        </w:rPr>
        <w:t>rd</w:t>
      </w:r>
      <w:r w:rsidRPr="008970A4">
        <w:rPr>
          <w:b/>
          <w:i/>
          <w:sz w:val="20"/>
        </w:rPr>
        <w:t xml:space="preserve"> Ave SW</w:t>
      </w:r>
    </w:p>
    <w:p w14:paraId="7664B3E3" w14:textId="2D562EBF" w:rsidR="0036511C" w:rsidRPr="008970A4" w:rsidRDefault="008970A4" w:rsidP="0036511C">
      <w:pPr>
        <w:pStyle w:val="NoSpacing"/>
        <w:jc w:val="right"/>
        <w:rPr>
          <w:b/>
          <w:i/>
          <w:sz w:val="20"/>
        </w:rPr>
      </w:pPr>
      <w:r w:rsidRPr="008970A4">
        <w:rPr>
          <w:b/>
          <w:i/>
          <w:sz w:val="20"/>
        </w:rPr>
        <w:t>Willmar, MN 56201</w:t>
      </w:r>
    </w:p>
    <w:p w14:paraId="1055F75D" w14:textId="37176FD0" w:rsidR="0036511C" w:rsidRPr="008970A4" w:rsidRDefault="008970A4" w:rsidP="008970A4">
      <w:pPr>
        <w:pStyle w:val="NoSpacing"/>
        <w:jc w:val="right"/>
        <w:rPr>
          <w:b/>
          <w:i/>
          <w:spacing w:val="40"/>
          <w:sz w:val="20"/>
        </w:rPr>
      </w:pPr>
      <w:r w:rsidRPr="008970A4">
        <w:rPr>
          <w:b/>
          <w:i/>
          <w:sz w:val="20"/>
        </w:rPr>
        <w:t>320-235-2466</w:t>
      </w:r>
    </w:p>
    <w:p w14:paraId="4CFF73D7" w14:textId="3D8BFB9D" w:rsidR="0036511C" w:rsidRPr="008970A4" w:rsidRDefault="0036511C" w:rsidP="0036511C">
      <w:pPr>
        <w:pStyle w:val="NoSpacing"/>
        <w:jc w:val="right"/>
        <w:rPr>
          <w:b/>
          <w:i/>
          <w:sz w:val="20"/>
        </w:rPr>
      </w:pPr>
      <w:r w:rsidRPr="008970A4">
        <w:rPr>
          <w:b/>
          <w:i/>
          <w:sz w:val="20"/>
        </w:rPr>
        <w:t>www.</w:t>
      </w:r>
      <w:r w:rsidR="008970A4" w:rsidRPr="008970A4">
        <w:rPr>
          <w:b/>
          <w:i/>
          <w:sz w:val="20"/>
        </w:rPr>
        <w:t>dooleysnaturalgas.com</w:t>
      </w:r>
    </w:p>
    <w:p w14:paraId="7F0BDCC3" w14:textId="61565845" w:rsidR="0036511C" w:rsidRPr="008970A4" w:rsidRDefault="008970A4" w:rsidP="0036511C">
      <w:pPr>
        <w:pStyle w:val="NoSpacing"/>
        <w:jc w:val="right"/>
        <w:rPr>
          <w:b/>
          <w:i/>
          <w:sz w:val="20"/>
        </w:rPr>
      </w:pPr>
      <w:r w:rsidRPr="008970A4">
        <w:rPr>
          <w:b/>
          <w:i/>
          <w:sz w:val="20"/>
        </w:rPr>
        <w:t>contact@dooleysnaturalgas.com</w:t>
      </w:r>
    </w:p>
    <w:p w14:paraId="052126FF" w14:textId="7D5AAA3E" w:rsidR="0036511C" w:rsidRDefault="0090204B" w:rsidP="0036511C">
      <w:pPr>
        <w:pStyle w:val="NoSpacing"/>
        <w:jc w:val="right"/>
        <w:rPr>
          <w:b/>
          <w:i/>
          <w:sz w:val="20"/>
        </w:rPr>
      </w:pPr>
      <w:r>
        <w:rPr>
          <w:noProof/>
        </w:rPr>
        <mc:AlternateContent>
          <mc:Choice Requires="wps">
            <w:drawing>
              <wp:anchor distT="0" distB="0" distL="114300" distR="114300" simplePos="0" relativeHeight="251660800" behindDoc="0" locked="0" layoutInCell="1" allowOverlap="1" wp14:anchorId="0611A5E5" wp14:editId="6DBED332">
                <wp:simplePos x="0" y="0"/>
                <wp:positionH relativeFrom="page">
                  <wp:posOffset>390525</wp:posOffset>
                </wp:positionH>
                <wp:positionV relativeFrom="paragraph">
                  <wp:posOffset>176530</wp:posOffset>
                </wp:positionV>
                <wp:extent cx="6934200" cy="45719"/>
                <wp:effectExtent l="0" t="19050" r="38100" b="50165"/>
                <wp:wrapNone/>
                <wp:docPr id="6" name="AutoShape 3">
                  <a:extLst xmlns:a="http://schemas.openxmlformats.org/drawingml/2006/main">
                    <a:ext uri="{FF2B5EF4-FFF2-40B4-BE49-F238E27FC236}">
                      <a16:creationId xmlns:a16="http://schemas.microsoft.com/office/drawing/2014/main" id="{68826404-E49E-4088-8133-3310D43272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34200" cy="45719"/>
                        </a:xfrm>
                        <a:prstGeom prst="straightConnector1">
                          <a:avLst/>
                        </a:prstGeom>
                        <a:noFill/>
                        <a:ln w="57150">
                          <a:solidFill>
                            <a:srgbClr val="3054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E6518DA" id="_x0000_t32" coordsize="21600,21600" o:spt="32" o:oned="t" path="m,l21600,21600e" filled="f">
                <v:path arrowok="t" fillok="f" o:connecttype="none"/>
                <o:lock v:ext="edit" shapetype="t"/>
              </v:shapetype>
              <v:shape id="AutoShape 3" o:spid="_x0000_s1026" type="#_x0000_t32" style="position:absolute;margin-left:30.75pt;margin-top:13.9pt;width:546pt;height:3.6pt;flip:y;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" strokecolor="#305480" strokeweight="4.5pt">
                <w10:wrap anchorx="page"/>
              </v:shape>
            </w:pict>
          </mc:Fallback>
        </mc:AlternateContent>
      </w:r>
      <w:r>
        <w:rPr>
          <w:noProof/>
        </w:rPr>
        <mc:AlternateContent>
          <mc:Choice Requires="wps">
            <w:drawing>
              <wp:anchor distT="0" distB="0" distL="114300" distR="114300" simplePos="0" relativeHeight="251658752" behindDoc="0" locked="0" layoutInCell="1" allowOverlap="1" wp14:anchorId="51E46663" wp14:editId="75C6B5BD">
                <wp:simplePos x="0" y="0"/>
                <wp:positionH relativeFrom="page">
                  <wp:posOffset>390525</wp:posOffset>
                </wp:positionH>
                <wp:positionV relativeFrom="paragraph">
                  <wp:posOffset>133350</wp:posOffset>
                </wp:positionV>
                <wp:extent cx="6934200" cy="45719"/>
                <wp:effectExtent l="0" t="19050" r="38100" b="50165"/>
                <wp:wrapNone/>
                <wp:docPr id="7" name="AutoShape 2">
                  <a:extLst xmlns:a="http://schemas.openxmlformats.org/drawingml/2006/main">
                    <a:ext uri="{FF2B5EF4-FFF2-40B4-BE49-F238E27FC236}">
                      <a16:creationId xmlns:a16="http://schemas.microsoft.com/office/drawing/2014/main" id="{28C56017-3FC2-458D-B9D2-C68EDDD79C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34200" cy="45719"/>
                        </a:xfrm>
                        <a:prstGeom prst="straightConnector1">
                          <a:avLst/>
                        </a:prstGeom>
                        <a:noFill/>
                        <a:ln w="571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594D563" id="AutoShape 2" o:spid="_x0000_s1026" type="#_x0000_t32" style="position:absolute;margin-left:30.75pt;margin-top:10.5pt;width:546pt;height:3.6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" strokecolor="yellow" strokeweight="4.5pt">
                <w10:wrap anchorx="page"/>
              </v:shape>
            </w:pict>
          </mc:Fallback>
        </mc:AlternateContent>
      </w:r>
    </w:p>
    <w:p w14:paraId="5A62BFA8" w14:textId="13E2C2DF" w:rsidR="0036511C" w:rsidRDefault="0036511C" w:rsidP="001121E0">
      <w:pPr>
        <w:shd w:val="clear" w:color="auto" w:fill="FFFFFF"/>
        <w:spacing w:after="0" w:line="240" w:lineRule="auto"/>
        <w:textAlignment w:val="baseline"/>
        <w:rPr>
          <w:rFonts w:ascii="Aptos" w:eastAsia="Times New Roman" w:hAnsi="Aptos" w:cs="Times New Roman"/>
          <w:color w:val="000000"/>
          <w:kern w:val="0"/>
          <w14:ligatures w14:val="none"/>
        </w:rPr>
      </w:pPr>
    </w:p>
    <w:p w14:paraId="1A87DB67" w14:textId="1DC2B8A5" w:rsidR="00A474C5" w:rsidRPr="00A474C5" w:rsidRDefault="00623F11" w:rsidP="00A474C5">
      <w:pPr>
        <w:shd w:val="clear" w:color="auto" w:fill="FFFFFF"/>
        <w:spacing w:before="240" w:line="240" w:lineRule="auto"/>
        <w:textAlignment w:val="baseline"/>
        <w:rPr>
          <w:rFonts w:ascii="Times New Roman" w:eastAsia="Times New Roman" w:hAnsi="Times New Roman" w:cs="Times New Roman"/>
          <w:color w:val="000000"/>
          <w:kern w:val="0"/>
          <w14:ligatures w14:val="none"/>
        </w:rPr>
      </w:pPr>
      <w:r w:rsidRPr="00623F11">
        <w:rPr>
          <w:rFonts w:ascii="Times New Roman" w:eastAsia="Times New Roman" w:hAnsi="Times New Roman" w:cs="Times New Roman"/>
          <w:color w:val="000000"/>
          <w:kern w:val="0"/>
          <w14:ligatures w14:val="none"/>
        </w:rPr>
        <w:t xml:space="preserve">April </w:t>
      </w:r>
      <w:r w:rsidR="00864F0B">
        <w:rPr>
          <w:rFonts w:ascii="Times New Roman" w:eastAsia="Times New Roman" w:hAnsi="Times New Roman" w:cs="Times New Roman"/>
          <w:color w:val="000000"/>
          <w:kern w:val="0"/>
          <w14:ligatures w14:val="none"/>
        </w:rPr>
        <w:t>7</w:t>
      </w:r>
      <w:r w:rsidRPr="00623F11">
        <w:rPr>
          <w:rFonts w:ascii="Times New Roman" w:eastAsia="Times New Roman" w:hAnsi="Times New Roman" w:cs="Times New Roman"/>
          <w:color w:val="000000"/>
          <w:kern w:val="0"/>
          <w14:ligatures w14:val="none"/>
        </w:rPr>
        <w:t>, 2026</w:t>
      </w:r>
    </w:p>
    <w:p w14:paraId="1F539AEB" w14:textId="77777777" w:rsidR="003E0D1F" w:rsidRPr="00EC1ADE" w:rsidRDefault="003E0D1F" w:rsidP="00A474C5">
      <w:pPr>
        <w:spacing w:before="240"/>
        <w:rPr>
          <w:rFonts w:ascii="Times New Roman" w:hAnsi="Times New Roman" w:cs="Times New Roman"/>
        </w:rPr>
      </w:pPr>
      <w:r w:rsidRPr="00EC1ADE">
        <w:rPr>
          <w:rFonts w:ascii="Times New Roman" w:hAnsi="Times New Roman" w:cs="Times New Roman"/>
        </w:rPr>
        <w:t>To whom it may concern,</w:t>
      </w:r>
    </w:p>
    <w:p w14:paraId="656AE456" w14:textId="1E4AED8A" w:rsidR="003E0D1F" w:rsidRPr="00EC1ADE" w:rsidRDefault="00623F11" w:rsidP="003E0D1F">
      <w:pPr>
        <w:rPr>
          <w:rFonts w:ascii="Times New Roman" w:hAnsi="Times New Roman" w:cs="Times New Roman"/>
        </w:rPr>
      </w:pPr>
      <w:r>
        <w:rPr>
          <w:rFonts w:ascii="Times New Roman" w:hAnsi="Times New Roman" w:cs="Times New Roman"/>
        </w:rPr>
        <w:t>I am writing on behalf of Dooley’s Natural Gas</w:t>
      </w:r>
      <w:r w:rsidR="003E0D1F" w:rsidRPr="00EC1ADE">
        <w:rPr>
          <w:rFonts w:ascii="Times New Roman" w:hAnsi="Times New Roman" w:cs="Times New Roman"/>
        </w:rPr>
        <w:t xml:space="preserve"> in support of the proposed 11,000 cow dairy in Section 1 of Synnes Township in Stevens County. As an organization who works closely with agricultural producers and rural businesses, we believe it is important to recognize projects that strengthen our local economy while demonstrating responsible planning and long-term commitment to the communities they serve. Thoughtful agricultural development is essential to preserving rural vitality, and this proposal represents an opportunity to do exactly that.</w:t>
      </w:r>
    </w:p>
    <w:p w14:paraId="50C6B592" w14:textId="77777777" w:rsidR="003E0D1F" w:rsidRPr="00EC1ADE" w:rsidRDefault="003E0D1F" w:rsidP="003E0D1F">
      <w:pPr>
        <w:rPr>
          <w:rFonts w:ascii="Times New Roman" w:hAnsi="Times New Roman" w:cs="Times New Roman"/>
        </w:rPr>
      </w:pPr>
      <w:r w:rsidRPr="00EC1ADE">
        <w:rPr>
          <w:rFonts w:ascii="Times New Roman" w:hAnsi="Times New Roman" w:cs="Times New Roman"/>
        </w:rPr>
        <w:t>One of the most meaningful contributors to that economy in Stevens County is Riverview Dairy. Riverview Dairy has made significant and lasting contributions to the local economy through job creation, capital investment, and ongoing support of local businesses. Beyond their economic impact, they have consistently demonstrated commitment to the communities in which they operate and have proven to be responsible stewards of the land and natural resources.</w:t>
      </w:r>
    </w:p>
    <w:p w14:paraId="72308551" w14:textId="77777777" w:rsidR="003E0D1F" w:rsidRPr="00EC1ADE" w:rsidRDefault="003E0D1F" w:rsidP="003E0D1F">
      <w:pPr>
        <w:rPr>
          <w:rFonts w:ascii="Times New Roman" w:hAnsi="Times New Roman" w:cs="Times New Roman"/>
        </w:rPr>
      </w:pPr>
      <w:r w:rsidRPr="00EC1ADE">
        <w:rPr>
          <w:rFonts w:ascii="Times New Roman" w:hAnsi="Times New Roman" w:cs="Times New Roman"/>
        </w:rPr>
        <w:t>Dooley’s</w:t>
      </w:r>
      <w:r>
        <w:rPr>
          <w:rFonts w:ascii="Times New Roman" w:hAnsi="Times New Roman" w:cs="Times New Roman"/>
        </w:rPr>
        <w:t xml:space="preserve"> has</w:t>
      </w:r>
      <w:r w:rsidRPr="00EC1ADE">
        <w:rPr>
          <w:rFonts w:ascii="Times New Roman" w:hAnsi="Times New Roman" w:cs="Times New Roman"/>
        </w:rPr>
        <w:t xml:space="preserve"> been a fuel and propane provider </w:t>
      </w:r>
      <w:r>
        <w:rPr>
          <w:rFonts w:ascii="Times New Roman" w:hAnsi="Times New Roman" w:cs="Times New Roman"/>
        </w:rPr>
        <w:t>to</w:t>
      </w:r>
      <w:r w:rsidRPr="00EC1ADE">
        <w:rPr>
          <w:rFonts w:ascii="Times New Roman" w:hAnsi="Times New Roman" w:cs="Times New Roman"/>
        </w:rPr>
        <w:t xml:space="preserve"> Riverview Dairy for several years. Through this business relationship, our company and employees have directly benefited from Riverview Dairy’s growth and continued investment in the region. Their success supports not only agricultural operations but also local service providers, suppliers, and workers throughout the rural economy.</w:t>
      </w:r>
    </w:p>
    <w:p w14:paraId="4A77681D" w14:textId="77777777" w:rsidR="003E0D1F" w:rsidRDefault="003E0D1F" w:rsidP="003E0D1F">
      <w:pPr>
        <w:rPr>
          <w:rFonts w:ascii="Times New Roman" w:hAnsi="Times New Roman" w:cs="Times New Roman"/>
        </w:rPr>
      </w:pPr>
      <w:r w:rsidRPr="00EC1ADE">
        <w:rPr>
          <w:rFonts w:ascii="Times New Roman" w:hAnsi="Times New Roman" w:cs="Times New Roman"/>
        </w:rPr>
        <w:t xml:space="preserve">In closing, we believe Riverview Dairy’s proposed expansion reflects the type of responsible agricultural growth that benefits Stevens County both now and into the future. Their track record of economic contribution, environmental stewardship, and community involvement demonstrates that they are a trusted partner in rural development. For these reasons, we respectfully express our support for this project and encourage decision-makers to recognize the positive impact it will have on our local economy, workforce, and agricultural sustainability. </w:t>
      </w:r>
    </w:p>
    <w:p w14:paraId="716DB1D4" w14:textId="77777777" w:rsidR="00A474C5" w:rsidRPr="00EC1ADE" w:rsidRDefault="00A474C5" w:rsidP="003E0D1F">
      <w:pPr>
        <w:rPr>
          <w:rFonts w:ascii="Times New Roman" w:hAnsi="Times New Roman" w:cs="Times New Roman"/>
        </w:rPr>
      </w:pPr>
    </w:p>
    <w:p w14:paraId="61E20BC1" w14:textId="77777777" w:rsidR="003E0D1F" w:rsidRDefault="003E0D1F" w:rsidP="003E0D1F">
      <w:pPr>
        <w:rPr>
          <w:rFonts w:ascii="Times New Roman" w:hAnsi="Times New Roman" w:cs="Times New Roman"/>
        </w:rPr>
      </w:pPr>
      <w:r w:rsidRPr="00EC1ADE">
        <w:rPr>
          <w:rFonts w:ascii="Times New Roman" w:hAnsi="Times New Roman" w:cs="Times New Roman"/>
        </w:rPr>
        <w:t>Sincerely,</w:t>
      </w:r>
    </w:p>
    <w:p w14:paraId="53226C86" w14:textId="77777777" w:rsidR="003E0D1F" w:rsidRDefault="003E0D1F" w:rsidP="003E0D1F">
      <w:pPr>
        <w:rPr>
          <w:rFonts w:ascii="Times New Roman" w:hAnsi="Times New Roman" w:cs="Times New Roman"/>
        </w:rPr>
      </w:pPr>
    </w:p>
    <w:p w14:paraId="0B3AC73F" w14:textId="77777777" w:rsidR="003E0D1F" w:rsidRPr="00EC1ADE" w:rsidRDefault="003E0D1F" w:rsidP="003E0D1F">
      <w:pPr>
        <w:rPr>
          <w:rFonts w:ascii="Times New Roman" w:hAnsi="Times New Roman" w:cs="Times New Roman"/>
        </w:rPr>
      </w:pPr>
    </w:p>
    <w:p w14:paraId="66FDD766" w14:textId="38D8667B" w:rsidR="003F0E47" w:rsidRDefault="003E0D1F" w:rsidP="003E0D1F">
      <w:pPr>
        <w:spacing w:after="0"/>
        <w:rPr>
          <w:rFonts w:ascii="Times New Roman" w:hAnsi="Times New Roman" w:cs="Times New Roman"/>
        </w:rPr>
      </w:pPr>
      <w:r>
        <w:rPr>
          <w:rFonts w:ascii="Times New Roman" w:hAnsi="Times New Roman" w:cs="Times New Roman"/>
        </w:rPr>
        <w:t>Nate DeLeeuw</w:t>
      </w:r>
    </w:p>
    <w:p w14:paraId="16564788" w14:textId="6D627C7F" w:rsidR="003E0D1F" w:rsidRDefault="003E0D1F" w:rsidP="003E0D1F">
      <w:pPr>
        <w:spacing w:after="0"/>
        <w:rPr>
          <w:rFonts w:ascii="Times New Roman" w:hAnsi="Times New Roman" w:cs="Times New Roman"/>
        </w:rPr>
      </w:pPr>
      <w:r>
        <w:rPr>
          <w:rFonts w:ascii="Times New Roman" w:hAnsi="Times New Roman" w:cs="Times New Roman"/>
        </w:rPr>
        <w:t>General Manager</w:t>
      </w:r>
    </w:p>
    <w:p w14:paraId="52FCFD14" w14:textId="35F49C25" w:rsidR="003E0D1F" w:rsidRDefault="003E0D1F" w:rsidP="003E0D1F">
      <w:pPr>
        <w:spacing w:after="0"/>
      </w:pPr>
      <w:r>
        <w:rPr>
          <w:rFonts w:ascii="Times New Roman" w:hAnsi="Times New Roman" w:cs="Times New Roman"/>
        </w:rPr>
        <w:t>Dooley’s Natural Gas</w:t>
      </w:r>
    </w:p>
    <w:sectPr w:rsidR="003E0D1F" w:rsidSect="0036511C">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E0"/>
    <w:rsid w:val="001121E0"/>
    <w:rsid w:val="001157C4"/>
    <w:rsid w:val="0036511C"/>
    <w:rsid w:val="003E0D1F"/>
    <w:rsid w:val="003F0E47"/>
    <w:rsid w:val="005918A5"/>
    <w:rsid w:val="00592AC5"/>
    <w:rsid w:val="00623F11"/>
    <w:rsid w:val="00742DE2"/>
    <w:rsid w:val="007D5F3E"/>
    <w:rsid w:val="00864F0B"/>
    <w:rsid w:val="008970A4"/>
    <w:rsid w:val="0090204B"/>
    <w:rsid w:val="00911F68"/>
    <w:rsid w:val="00A474C5"/>
    <w:rsid w:val="00A909AB"/>
    <w:rsid w:val="00C21E52"/>
    <w:rsid w:val="00C2276C"/>
    <w:rsid w:val="00CD15A8"/>
    <w:rsid w:val="00DF6D40"/>
    <w:rsid w:val="00FC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B3EA"/>
  <w15:chartTrackingRefBased/>
  <w15:docId w15:val="{D793BE55-0FB2-46E5-8012-2EBF900F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1F"/>
  </w:style>
  <w:style w:type="paragraph" w:styleId="Heading1">
    <w:name w:val="heading 1"/>
    <w:basedOn w:val="Normal"/>
    <w:next w:val="Normal"/>
    <w:link w:val="Heading1Char"/>
    <w:uiPriority w:val="9"/>
    <w:qFormat/>
    <w:rsid w:val="00112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1E0"/>
    <w:rPr>
      <w:rFonts w:eastAsiaTheme="majorEastAsia" w:cstheme="majorBidi"/>
      <w:color w:val="272727" w:themeColor="text1" w:themeTint="D8"/>
    </w:rPr>
  </w:style>
  <w:style w:type="paragraph" w:styleId="Title">
    <w:name w:val="Title"/>
    <w:basedOn w:val="Normal"/>
    <w:next w:val="Normal"/>
    <w:link w:val="TitleChar"/>
    <w:uiPriority w:val="10"/>
    <w:qFormat/>
    <w:rsid w:val="00112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1E0"/>
    <w:pPr>
      <w:spacing w:before="160"/>
      <w:jc w:val="center"/>
    </w:pPr>
    <w:rPr>
      <w:i/>
      <w:iCs/>
      <w:color w:val="404040" w:themeColor="text1" w:themeTint="BF"/>
    </w:rPr>
  </w:style>
  <w:style w:type="character" w:customStyle="1" w:styleId="QuoteChar">
    <w:name w:val="Quote Char"/>
    <w:basedOn w:val="DefaultParagraphFont"/>
    <w:link w:val="Quote"/>
    <w:uiPriority w:val="29"/>
    <w:rsid w:val="001121E0"/>
    <w:rPr>
      <w:i/>
      <w:iCs/>
      <w:color w:val="404040" w:themeColor="text1" w:themeTint="BF"/>
    </w:rPr>
  </w:style>
  <w:style w:type="paragraph" w:styleId="ListParagraph">
    <w:name w:val="List Paragraph"/>
    <w:basedOn w:val="Normal"/>
    <w:uiPriority w:val="34"/>
    <w:qFormat/>
    <w:rsid w:val="001121E0"/>
    <w:pPr>
      <w:ind w:left="720"/>
      <w:contextualSpacing/>
    </w:pPr>
  </w:style>
  <w:style w:type="character" w:styleId="IntenseEmphasis">
    <w:name w:val="Intense Emphasis"/>
    <w:basedOn w:val="DefaultParagraphFont"/>
    <w:uiPriority w:val="21"/>
    <w:qFormat/>
    <w:rsid w:val="001121E0"/>
    <w:rPr>
      <w:i/>
      <w:iCs/>
      <w:color w:val="0F4761" w:themeColor="accent1" w:themeShade="BF"/>
    </w:rPr>
  </w:style>
  <w:style w:type="paragraph" w:styleId="IntenseQuote">
    <w:name w:val="Intense Quote"/>
    <w:basedOn w:val="Normal"/>
    <w:next w:val="Normal"/>
    <w:link w:val="IntenseQuoteChar"/>
    <w:uiPriority w:val="30"/>
    <w:qFormat/>
    <w:rsid w:val="00112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1E0"/>
    <w:rPr>
      <w:i/>
      <w:iCs/>
      <w:color w:val="0F4761" w:themeColor="accent1" w:themeShade="BF"/>
    </w:rPr>
  </w:style>
  <w:style w:type="character" w:styleId="IntenseReference">
    <w:name w:val="Intense Reference"/>
    <w:basedOn w:val="DefaultParagraphFont"/>
    <w:uiPriority w:val="32"/>
    <w:qFormat/>
    <w:rsid w:val="001121E0"/>
    <w:rPr>
      <w:b/>
      <w:bCs/>
      <w:smallCaps/>
      <w:color w:val="0F4761" w:themeColor="accent1" w:themeShade="BF"/>
      <w:spacing w:val="5"/>
    </w:rPr>
  </w:style>
  <w:style w:type="paragraph" w:styleId="NoSpacing">
    <w:name w:val="No Spacing"/>
    <w:uiPriority w:val="1"/>
    <w:qFormat/>
    <w:rsid w:val="0036511C"/>
    <w:pPr>
      <w:spacing w:after="0" w:line="240" w:lineRule="auto"/>
    </w:pPr>
    <w:rPr>
      <w:kern w:val="0"/>
      <w:sz w:val="22"/>
      <w:szCs w:val="22"/>
      <w14:ligatures w14:val="none"/>
    </w:rPr>
  </w:style>
  <w:style w:type="character" w:styleId="Hyperlink">
    <w:name w:val="Hyperlink"/>
    <w:basedOn w:val="DefaultParagraphFont"/>
    <w:uiPriority w:val="99"/>
    <w:unhideWhenUsed/>
    <w:rsid w:val="0036511C"/>
    <w:rPr>
      <w:color w:val="467886" w:themeColor="hyperlink"/>
      <w:u w:val="single"/>
    </w:rPr>
  </w:style>
  <w:style w:type="character" w:styleId="UnresolvedMention">
    <w:name w:val="Unresolved Mention"/>
    <w:basedOn w:val="DefaultParagraphFont"/>
    <w:uiPriority w:val="99"/>
    <w:semiHidden/>
    <w:unhideWhenUsed/>
    <w:rsid w:val="00897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994A1.D4ECE24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Knobloch</dc:creator>
  <cp:keywords/>
  <dc:description/>
  <cp:lastModifiedBy>Nate DeLeeuw</cp:lastModifiedBy>
  <cp:revision>7</cp:revision>
  <dcterms:created xsi:type="dcterms:W3CDTF">2026-04-02T21:01:00Z</dcterms:created>
  <dcterms:modified xsi:type="dcterms:W3CDTF">2026-04-07T15:10:00Z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2026-03-27T18:42:13Z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6e4d7480-c6c1-4ed7-933c-8247ff311529</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y fmtid="{D5CDD505-2E9C-101B-9397-08002B2CF9AE}" pid="10" name="MSIP_Label_398b34e2-2fbf-46e6-9547-a10fb4ca00c8_Enabled">
    <vt:lpwstr>true</vt:lpwstr>
  </property>
  <property fmtid="{D5CDD505-2E9C-101B-9397-08002B2CF9AE}" pid="11" name="MSIP_Label_398b34e2-2fbf-46e6-9547-a10fb4ca00c8_SetDate">
    <vt:lpwstr>2026-04-02T21:01:32Z</vt:lpwstr>
  </property>
  <property fmtid="{D5CDD505-2E9C-101B-9397-08002B2CF9AE}" pid="12" name="MSIP_Label_398b34e2-2fbf-46e6-9547-a10fb4ca00c8_Method">
    <vt:lpwstr>Standard</vt:lpwstr>
  </property>
  <property fmtid="{D5CDD505-2E9C-101B-9397-08002B2CF9AE}" pid="13" name="MSIP_Label_398b34e2-2fbf-46e6-9547-a10fb4ca00c8_Name">
    <vt:lpwstr>Public data</vt:lpwstr>
  </property>
  <property fmtid="{D5CDD505-2E9C-101B-9397-08002B2CF9AE}" pid="14" name="MSIP_Label_398b34e2-2fbf-46e6-9547-a10fb4ca00c8_SiteId">
    <vt:lpwstr>316fbfab-cad9-48f9-8de4-447fb9bdcb31</vt:lpwstr>
  </property>
  <property fmtid="{D5CDD505-2E9C-101B-9397-08002B2CF9AE}" pid="15" name="MSIP_Label_398b34e2-2fbf-46e6-9547-a10fb4ca00c8_ActionId">
    <vt:lpwstr>77535330-396d-4ed9-b311-6e0597398180</vt:lpwstr>
  </property>
  <property fmtid="{D5CDD505-2E9C-101B-9397-08002B2CF9AE}" pid="16" name="MSIP_Label_398b34e2-2fbf-46e6-9547-a10fb4ca00c8_ContentBits">
    <vt:lpwstr>0</vt:lpwstr>
  </property>
  <property fmtid="{D5CDD505-2E9C-101B-9397-08002B2CF9AE}" pid="17" name="MSIP_Label_398b34e2-2fbf-46e6-9547-a10fb4ca00c8_Tag">
    <vt:lpwstr>10, 3, 0, 1</vt:lpwstr>
  </property>
</Properties>
</file>