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5837" w14:textId="77777777" w:rsidR="00B8278F" w:rsidRPr="00B8278F" w:rsidRDefault="00B8278F" w:rsidP="00B8278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8278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Minnesota Pollution Control Agency</w:t>
      </w:r>
    </w:p>
    <w:p w14:paraId="6A5D29BE" w14:textId="77777777" w:rsidR="00B8278F" w:rsidRPr="00B8278F" w:rsidRDefault="00B8278F" w:rsidP="00B8278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8278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520 Lafayette Road North</w:t>
      </w:r>
    </w:p>
    <w:p w14:paraId="1317504B" w14:textId="77777777" w:rsidR="00B8278F" w:rsidRPr="00B8278F" w:rsidRDefault="00B8278F" w:rsidP="00B8278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8278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St. Paul, MN  55155 </w:t>
      </w:r>
    </w:p>
    <w:p w14:paraId="007000CD" w14:textId="77777777" w:rsidR="00B8278F" w:rsidRPr="00B8278F" w:rsidRDefault="00B8278F" w:rsidP="00B8278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B8278F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ATTN: Charles Peterson </w:t>
      </w:r>
    </w:p>
    <w:p w14:paraId="6007F877" w14:textId="77777777" w:rsidR="00B8278F" w:rsidRDefault="00B8278F" w:rsidP="00B8278F">
      <w:pPr>
        <w:spacing w:after="0" w:line="240" w:lineRule="auto"/>
        <w:ind w:firstLine="720"/>
      </w:pPr>
    </w:p>
    <w:p w14:paraId="13D0D9DD" w14:textId="2498E435" w:rsidR="0043247A" w:rsidRDefault="00354EDA" w:rsidP="00B8278F">
      <w:pPr>
        <w:spacing w:after="0" w:line="240" w:lineRule="auto"/>
        <w:ind w:firstLine="720"/>
      </w:pPr>
      <w:r>
        <w:t>We</w:t>
      </w:r>
      <w:r w:rsidR="0043247A">
        <w:t xml:space="preserve"> find it </w:t>
      </w:r>
      <w:r w:rsidR="003D087D">
        <w:t xml:space="preserve">disheartening </w:t>
      </w:r>
      <w:r w:rsidR="0043247A">
        <w:t xml:space="preserve">that </w:t>
      </w:r>
      <w:r w:rsidR="00736414">
        <w:t xml:space="preserve">unjustified </w:t>
      </w:r>
      <w:r w:rsidR="0043247A">
        <w:t xml:space="preserve">negative labeling in agriculture continues to be an applied tactic in the ongoing small vs big agricultural operations. </w:t>
      </w:r>
      <w:r w:rsidR="0043247A">
        <w:t>Many of the comment</w:t>
      </w:r>
      <w:r w:rsidR="003B36D6">
        <w:t>s</w:t>
      </w:r>
      <w:r w:rsidR="0043247A">
        <w:t xml:space="preserve"> </w:t>
      </w:r>
      <w:r w:rsidR="0043247A">
        <w:t>writ</w:t>
      </w:r>
      <w:r w:rsidR="0043247A">
        <w:t>ten in opposition to this project</w:t>
      </w:r>
      <w:r w:rsidR="0043247A">
        <w:t xml:space="preserve"> </w:t>
      </w:r>
      <w:r w:rsidR="0043247A">
        <w:t>are</w:t>
      </w:r>
      <w:r w:rsidR="0043247A">
        <w:t xml:space="preserve"> typical example</w:t>
      </w:r>
      <w:r w:rsidR="0043247A">
        <w:t>s</w:t>
      </w:r>
      <w:r w:rsidR="0043247A">
        <w:t xml:space="preserve"> of trying to proclaim this </w:t>
      </w:r>
      <w:r w:rsidR="0043247A" w:rsidRPr="001053CE">
        <w:t>farmer</w:t>
      </w:r>
      <w:r>
        <w:t xml:space="preserve"> and</w:t>
      </w:r>
      <w:r w:rsidR="00312C1A">
        <w:t xml:space="preserve"> </w:t>
      </w:r>
      <w:proofErr w:type="gramStart"/>
      <w:r w:rsidR="00312C1A">
        <w:t xml:space="preserve">employee </w:t>
      </w:r>
      <w:r w:rsidR="0043247A" w:rsidRPr="001053CE">
        <w:t>owned</w:t>
      </w:r>
      <w:proofErr w:type="gramEnd"/>
      <w:r>
        <w:t xml:space="preserve"> </w:t>
      </w:r>
      <w:r w:rsidRPr="00354EDA">
        <w:t>dair</w:t>
      </w:r>
      <w:r>
        <w:t>y</w:t>
      </w:r>
      <w:r w:rsidR="007D1235">
        <w:t xml:space="preserve"> </w:t>
      </w:r>
      <w:r w:rsidR="0043247A">
        <w:t xml:space="preserve">(no East/West Coast investments or Hedge funds whatsoever) as a </w:t>
      </w:r>
      <w:r w:rsidR="0043247A" w:rsidRPr="001053CE">
        <w:rPr>
          <w:i/>
          <w:iCs/>
        </w:rPr>
        <w:t>“factory farm”</w:t>
      </w:r>
      <w:r w:rsidR="0043247A">
        <w:t>.</w:t>
      </w:r>
      <w:r w:rsidR="00205412">
        <w:t xml:space="preserve"> </w:t>
      </w:r>
      <w:r>
        <w:t>Furthermore, just</w:t>
      </w:r>
      <w:r w:rsidR="00205412">
        <w:t xml:space="preserve"> because this dairy is larger than most</w:t>
      </w:r>
      <w:r w:rsidR="000935B0">
        <w:t>, many want to</w:t>
      </w:r>
      <w:r w:rsidR="00205412">
        <w:t xml:space="preserve"> automatically label</w:t>
      </w:r>
      <w:r w:rsidR="000935B0">
        <w:t xml:space="preserve"> it </w:t>
      </w:r>
      <w:r w:rsidR="00205412">
        <w:t xml:space="preserve">…. bad - in all </w:t>
      </w:r>
      <w:r w:rsidR="004D7968">
        <w:t>categories</w:t>
      </w:r>
      <w:r w:rsidR="000935B0">
        <w:t>.</w:t>
      </w:r>
    </w:p>
    <w:p w14:paraId="102349A7" w14:textId="77777777" w:rsidR="00B8278F" w:rsidRDefault="00B8278F" w:rsidP="00B8278F">
      <w:pPr>
        <w:spacing w:after="0" w:line="240" w:lineRule="auto"/>
        <w:ind w:firstLine="720"/>
      </w:pPr>
    </w:p>
    <w:p w14:paraId="0F7772EE" w14:textId="548E0FE6" w:rsidR="007D3980" w:rsidRDefault="0043247A" w:rsidP="0043247A">
      <w:pPr>
        <w:ind w:firstLine="720"/>
      </w:pPr>
      <w:r>
        <w:t>Statistics indicate t</w:t>
      </w:r>
      <w:r>
        <w:t>he</w:t>
      </w:r>
      <w:r w:rsidR="00E2656C">
        <w:t xml:space="preserve"> current</w:t>
      </w:r>
      <w:r>
        <w:t xml:space="preserve"> average</w:t>
      </w:r>
      <w:r w:rsidR="00ED68EA">
        <w:t xml:space="preserve"> dairy herd farm in</w:t>
      </w:r>
      <w:r>
        <w:t xml:space="preserve"> </w:t>
      </w:r>
      <w:r>
        <w:t>M</w:t>
      </w:r>
      <w:r w:rsidR="00ED68EA">
        <w:t xml:space="preserve">innesota is inventoried at </w:t>
      </w:r>
      <w:r w:rsidR="00E2656C">
        <w:t>275</w:t>
      </w:r>
      <w:r>
        <w:t xml:space="preserve"> milking cows. When </w:t>
      </w:r>
      <w:r w:rsidR="00354EDA">
        <w:t>our</w:t>
      </w:r>
      <w:r>
        <w:t xml:space="preserve"> </w:t>
      </w:r>
      <w:r>
        <w:t xml:space="preserve">grandparents milked their typical </w:t>
      </w:r>
      <w:r w:rsidR="007D3980">
        <w:t>16 dairy</w:t>
      </w:r>
      <w:r>
        <w:t xml:space="preserve"> cows in the 1940’s, alarmist of the day may have p</w:t>
      </w:r>
      <w:r w:rsidR="003B36D6">
        <w:t>erceived</w:t>
      </w:r>
      <w:r>
        <w:t xml:space="preserve"> dairy farms of </w:t>
      </w:r>
      <w:r w:rsidR="00E2656C">
        <w:t>270</w:t>
      </w:r>
      <w:r>
        <w:t>+ cows</w:t>
      </w:r>
      <w:r w:rsidR="00175702">
        <w:t xml:space="preserve"> </w:t>
      </w:r>
      <w:r w:rsidR="003B36D6">
        <w:t>with the following conjectur</w:t>
      </w:r>
      <w:r w:rsidR="00736414">
        <w:t>ing</w:t>
      </w:r>
      <w:r w:rsidR="002C5770">
        <w:t xml:space="preserve"> </w:t>
      </w:r>
      <w:r w:rsidR="003B36D6" w:rsidRPr="003B36D6">
        <w:rPr>
          <w:i/>
          <w:iCs/>
        </w:rPr>
        <w:t>“</w:t>
      </w:r>
      <w:r w:rsidR="00175702" w:rsidRPr="003B36D6">
        <w:rPr>
          <w:i/>
          <w:iCs/>
        </w:rPr>
        <w:t>….</w:t>
      </w:r>
      <w:r w:rsidRPr="003B36D6">
        <w:rPr>
          <w:i/>
          <w:iCs/>
        </w:rPr>
        <w:t xml:space="preserve"> just</w:t>
      </w:r>
      <w:r w:rsidR="00736414">
        <w:rPr>
          <w:i/>
          <w:iCs/>
        </w:rPr>
        <w:t xml:space="preserve"> seems</w:t>
      </w:r>
      <w:r w:rsidR="00175702" w:rsidRPr="003B36D6">
        <w:rPr>
          <w:i/>
          <w:iCs/>
        </w:rPr>
        <w:t xml:space="preserve"> </w:t>
      </w:r>
      <w:r w:rsidR="00736414">
        <w:rPr>
          <w:i/>
          <w:iCs/>
        </w:rPr>
        <w:t xml:space="preserve">unreasonably </w:t>
      </w:r>
      <w:r w:rsidRPr="003B36D6">
        <w:rPr>
          <w:i/>
          <w:iCs/>
        </w:rPr>
        <w:t>too large</w:t>
      </w:r>
      <w:r w:rsidR="003B36D6" w:rsidRPr="003B36D6">
        <w:rPr>
          <w:i/>
          <w:iCs/>
        </w:rPr>
        <w:t>”</w:t>
      </w:r>
      <w:r w:rsidR="00175702">
        <w:t>,</w:t>
      </w:r>
      <w:r>
        <w:t xml:space="preserve"> and </w:t>
      </w:r>
      <w:r w:rsidR="003B36D6" w:rsidRPr="003B36D6">
        <w:rPr>
          <w:i/>
          <w:iCs/>
        </w:rPr>
        <w:t>“</w:t>
      </w:r>
      <w:r w:rsidR="00175702" w:rsidRPr="003B36D6">
        <w:rPr>
          <w:i/>
          <w:iCs/>
        </w:rPr>
        <w:t xml:space="preserve">…. </w:t>
      </w:r>
      <w:r w:rsidRPr="003B36D6">
        <w:rPr>
          <w:i/>
          <w:iCs/>
        </w:rPr>
        <w:t xml:space="preserve">couldn’t </w:t>
      </w:r>
      <w:r w:rsidR="00175702" w:rsidRPr="003B36D6">
        <w:rPr>
          <w:i/>
          <w:iCs/>
        </w:rPr>
        <w:t>possibly be safe for</w:t>
      </w:r>
      <w:r w:rsidRPr="003B36D6">
        <w:rPr>
          <w:i/>
          <w:iCs/>
        </w:rPr>
        <w:t xml:space="preserve"> the environment</w:t>
      </w:r>
      <w:r w:rsidR="003B36D6" w:rsidRPr="003B36D6">
        <w:rPr>
          <w:i/>
          <w:iCs/>
        </w:rPr>
        <w:t>”</w:t>
      </w:r>
      <w:r w:rsidR="00175702">
        <w:t>,</w:t>
      </w:r>
      <w:r>
        <w:t xml:space="preserve"> and </w:t>
      </w:r>
      <w:r w:rsidR="003B36D6" w:rsidRPr="003B36D6">
        <w:rPr>
          <w:i/>
          <w:iCs/>
        </w:rPr>
        <w:t>“</w:t>
      </w:r>
      <w:r w:rsidR="00175702" w:rsidRPr="003B36D6">
        <w:rPr>
          <w:i/>
          <w:iCs/>
        </w:rPr>
        <w:t xml:space="preserve">…. would most certainly cross the line for </w:t>
      </w:r>
      <w:r w:rsidRPr="003B36D6">
        <w:rPr>
          <w:i/>
          <w:iCs/>
        </w:rPr>
        <w:t>animal welfare</w:t>
      </w:r>
      <w:r w:rsidR="003B36D6" w:rsidRPr="003B36D6">
        <w:rPr>
          <w:i/>
          <w:iCs/>
        </w:rPr>
        <w:t>”</w:t>
      </w:r>
      <w:r>
        <w:t>,</w:t>
      </w:r>
      <w:r w:rsidR="00175702">
        <w:t xml:space="preserve"> and</w:t>
      </w:r>
      <w:r w:rsidR="00D31451">
        <w:t xml:space="preserve"> </w:t>
      </w:r>
      <w:r w:rsidR="003B36D6" w:rsidRPr="003B36D6">
        <w:rPr>
          <w:i/>
          <w:iCs/>
        </w:rPr>
        <w:t>“</w:t>
      </w:r>
      <w:r w:rsidR="00175702" w:rsidRPr="003B36D6">
        <w:rPr>
          <w:i/>
          <w:iCs/>
        </w:rPr>
        <w:t xml:space="preserve">…. </w:t>
      </w:r>
      <w:r w:rsidR="003B36D6" w:rsidRPr="003B36D6">
        <w:rPr>
          <w:i/>
          <w:iCs/>
        </w:rPr>
        <w:t>we just don’t need any more cow</w:t>
      </w:r>
      <w:r w:rsidR="00D31451">
        <w:rPr>
          <w:i/>
          <w:iCs/>
        </w:rPr>
        <w:t>s</w:t>
      </w:r>
      <w:r w:rsidR="003B36D6" w:rsidRPr="003B36D6">
        <w:rPr>
          <w:i/>
          <w:iCs/>
        </w:rPr>
        <w:t>”</w:t>
      </w:r>
      <w:r w:rsidR="00D31451">
        <w:t xml:space="preserve">, and finally “…. </w:t>
      </w:r>
      <w:r w:rsidR="00D31451">
        <w:rPr>
          <w:i/>
          <w:iCs/>
        </w:rPr>
        <w:t xml:space="preserve">A dairy farm of 270+ cows </w:t>
      </w:r>
      <w:r w:rsidR="002C5770">
        <w:rPr>
          <w:i/>
          <w:iCs/>
        </w:rPr>
        <w:t>can only be defined as</w:t>
      </w:r>
      <w:r w:rsidR="00D31451">
        <w:rPr>
          <w:i/>
          <w:iCs/>
        </w:rPr>
        <w:t xml:space="preserve"> a … factory farm.”</w:t>
      </w:r>
      <w:r w:rsidR="00D31451">
        <w:t xml:space="preserve"> </w:t>
      </w:r>
      <w:r w:rsidR="003B36D6">
        <w:t>All of these</w:t>
      </w:r>
      <w:r w:rsidR="002C0F29">
        <w:t xml:space="preserve"> </w:t>
      </w:r>
      <w:r w:rsidR="00433F7B">
        <w:t>misconceptions</w:t>
      </w:r>
      <w:r w:rsidR="001053CE">
        <w:t xml:space="preserve"> about dairy herd size</w:t>
      </w:r>
      <w:r w:rsidR="002C5770">
        <w:t>,</w:t>
      </w:r>
      <w:r w:rsidR="00D31451">
        <w:t xml:space="preserve"> </w:t>
      </w:r>
      <w:r w:rsidR="002C5770">
        <w:t xml:space="preserve">whether </w:t>
      </w:r>
      <w:r w:rsidR="00D31451">
        <w:t>65 yrs ago</w:t>
      </w:r>
      <w:r w:rsidR="002C0F29">
        <w:t xml:space="preserve"> </w:t>
      </w:r>
      <w:r w:rsidR="00D31451">
        <w:t>o</w:t>
      </w:r>
      <w:r w:rsidR="002C5770">
        <w:t xml:space="preserve">r </w:t>
      </w:r>
      <w:r w:rsidR="007D1235">
        <w:t>today</w:t>
      </w:r>
      <w:r w:rsidR="001053CE">
        <w:t xml:space="preserve">, </w:t>
      </w:r>
      <w:r>
        <w:t xml:space="preserve">couldn’t </w:t>
      </w:r>
      <w:r w:rsidR="001053CE">
        <w:t>be</w:t>
      </w:r>
      <w:r>
        <w:t xml:space="preserve"> f</w:t>
      </w:r>
      <w:r w:rsidR="00E463D1">
        <w:t>u</w:t>
      </w:r>
      <w:r>
        <w:t>rther from the truth.</w:t>
      </w:r>
      <w:r w:rsidR="002C0F29">
        <w:t xml:space="preserve"> </w:t>
      </w:r>
    </w:p>
    <w:p w14:paraId="0F63EC22" w14:textId="03BFE01D" w:rsidR="00214BE5" w:rsidRDefault="00E463D1" w:rsidP="0043247A">
      <w:pPr>
        <w:ind w:firstLine="720"/>
      </w:pPr>
      <w:r>
        <w:t xml:space="preserve">What is true, is that </w:t>
      </w:r>
      <w:r w:rsidR="00214BE5">
        <w:t>Minnesota’s dairy farmers of today have</w:t>
      </w:r>
      <w:r w:rsidR="000465FE">
        <w:t xml:space="preserve"> more on the line</w:t>
      </w:r>
      <w:r w:rsidR="00214BE5">
        <w:t xml:space="preserve"> than most, </w:t>
      </w:r>
      <w:r w:rsidR="000465FE">
        <w:t>in making sure</w:t>
      </w:r>
      <w:r w:rsidR="00214BE5">
        <w:t xml:space="preserve"> the environment around their farm</w:t>
      </w:r>
      <w:r w:rsidR="000465FE">
        <w:t xml:space="preserve"> is secure and protected</w:t>
      </w:r>
      <w:r w:rsidR="00214BE5">
        <w:t>,</w:t>
      </w:r>
      <w:r w:rsidR="000465FE">
        <w:t xml:space="preserve"> and the welfare of their cows is as humane</w:t>
      </w:r>
      <w:r w:rsidR="003D087D">
        <w:t xml:space="preserve"> and ethical</w:t>
      </w:r>
      <w:r w:rsidR="000465FE">
        <w:t xml:space="preserve"> as possible. </w:t>
      </w:r>
      <w:r w:rsidR="001053CE">
        <w:t>F</w:t>
      </w:r>
      <w:r w:rsidR="000465FE">
        <w:t>armers and th</w:t>
      </w:r>
      <w:r w:rsidR="00214BE5">
        <w:t xml:space="preserve">eir families live in the </w:t>
      </w:r>
      <w:r w:rsidR="009063D6">
        <w:t xml:space="preserve">immediate area of their farms. </w:t>
      </w:r>
      <w:r w:rsidR="00C03866">
        <w:t>Nothing is more paramount</w:t>
      </w:r>
      <w:r>
        <w:t xml:space="preserve"> to any farmer</w:t>
      </w:r>
      <w:r w:rsidR="00C03866">
        <w:t xml:space="preserve"> than a safe, abundant supply of water</w:t>
      </w:r>
      <w:r w:rsidR="00C03866">
        <w:t>, as t</w:t>
      </w:r>
      <w:r w:rsidR="009063D6">
        <w:t xml:space="preserve">heir families drink the water from the aquifers </w:t>
      </w:r>
      <w:r w:rsidR="000465FE">
        <w:t xml:space="preserve">right </w:t>
      </w:r>
      <w:r w:rsidR="009063D6">
        <w:t>beneath the land they farm.</w:t>
      </w:r>
      <w:r w:rsidR="00C03866">
        <w:t xml:space="preserve"> Equally, t</w:t>
      </w:r>
      <w:r w:rsidR="009063D6">
        <w:t xml:space="preserve">he welfare of their livestock is of principal importance to the security of their </w:t>
      </w:r>
      <w:r w:rsidR="00F77146">
        <w:t>business</w:t>
      </w:r>
      <w:r>
        <w:t>.</w:t>
      </w:r>
      <w:r w:rsidR="00C03866">
        <w:t xml:space="preserve"> </w:t>
      </w:r>
      <w:r>
        <w:t>T</w:t>
      </w:r>
      <w:r w:rsidR="00C03866">
        <w:t>he</w:t>
      </w:r>
      <w:r w:rsidR="003D087D">
        <w:t>y know</w:t>
      </w:r>
      <w:r w:rsidR="00433F7B">
        <w:t xml:space="preserve"> from experience</w:t>
      </w:r>
      <w:r w:rsidR="003D087D">
        <w:t xml:space="preserve"> that</w:t>
      </w:r>
      <w:r w:rsidR="001053CE">
        <w:t xml:space="preserve"> the</w:t>
      </w:r>
      <w:r w:rsidR="00C03866">
        <w:t xml:space="preserve"> </w:t>
      </w:r>
      <w:r>
        <w:t xml:space="preserve">best </w:t>
      </w:r>
      <w:r w:rsidR="00C03866">
        <w:t>care the</w:t>
      </w:r>
      <w:r>
        <w:t>y can provide to their</w:t>
      </w:r>
      <w:r w:rsidR="00C03866">
        <w:t xml:space="preserve"> livestock</w:t>
      </w:r>
      <w:r>
        <w:t xml:space="preserve"> has proven to provide the best return to their family’s livelihood. </w:t>
      </w:r>
      <w:r w:rsidR="00214BE5">
        <w:t xml:space="preserve"> </w:t>
      </w:r>
    </w:p>
    <w:p w14:paraId="7652C14D" w14:textId="081DDDE5" w:rsidR="0043247A" w:rsidRDefault="002C0F29" w:rsidP="0043247A">
      <w:pPr>
        <w:ind w:firstLine="720"/>
      </w:pPr>
      <w:r>
        <w:t>What is</w:t>
      </w:r>
      <w:r w:rsidR="00E463D1">
        <w:t xml:space="preserve"> also</w:t>
      </w:r>
      <w:r>
        <w:t xml:space="preserve"> true, is that everything constantly evolves. No more so than in </w:t>
      </w:r>
      <w:r w:rsidR="00560630">
        <w:t xml:space="preserve">all areas of </w:t>
      </w:r>
      <w:r>
        <w:t>production agriculture</w:t>
      </w:r>
      <w:r w:rsidR="00DD51E4">
        <w:t>.</w:t>
      </w:r>
      <w:r w:rsidR="00DD51E4" w:rsidRPr="00DD51E4">
        <w:rPr>
          <w:i/>
          <w:iCs/>
        </w:rPr>
        <w:t xml:space="preserve"> “Economies of scale”</w:t>
      </w:r>
      <w:r w:rsidR="00560630">
        <w:t xml:space="preserve"> </w:t>
      </w:r>
      <w:r w:rsidR="008B0749">
        <w:t xml:space="preserve">is the term used to describe the most efficient size </w:t>
      </w:r>
      <w:proofErr w:type="spellStart"/>
      <w:r w:rsidR="008B0749">
        <w:t>a</w:t>
      </w:r>
      <w:proofErr w:type="spellEnd"/>
      <w:r w:rsidR="008B0749">
        <w:t xml:space="preserve"> business needs to reach for maximum competitiveness</w:t>
      </w:r>
      <w:r w:rsidR="00F77146">
        <w:t>,</w:t>
      </w:r>
      <w:r w:rsidR="008B0749">
        <w:t xml:space="preserve"> in what-ever </w:t>
      </w:r>
      <w:r w:rsidR="00F77146">
        <w:t xml:space="preserve">segment </w:t>
      </w:r>
      <w:r w:rsidR="008B0749">
        <w:t xml:space="preserve">they’re competing in. It </w:t>
      </w:r>
      <w:r w:rsidR="00433F7B">
        <w:t xml:space="preserve">is </w:t>
      </w:r>
      <w:r w:rsidR="008B0749">
        <w:t>most definitely play</w:t>
      </w:r>
      <w:r w:rsidR="00433F7B">
        <w:t>ed</w:t>
      </w:r>
      <w:r w:rsidR="008B0749">
        <w:t xml:space="preserve"> out in the</w:t>
      </w:r>
      <w:r w:rsidR="00584E6D">
        <w:t xml:space="preserve"> following</w:t>
      </w:r>
      <w:r w:rsidR="008B0749">
        <w:t xml:space="preserve"> examples</w:t>
      </w:r>
      <w:r w:rsidR="00584E6D">
        <w:t>. The</w:t>
      </w:r>
      <w:r w:rsidR="008B0749">
        <w:t xml:space="preserve"> </w:t>
      </w:r>
      <w:r w:rsidR="00584E6D">
        <w:t>a</w:t>
      </w:r>
      <w:r w:rsidR="00560630">
        <w:t>verage MN farm acres in crop production in 1940 was 160 acres. The MN average today is 400+ and expected to double by 2040.</w:t>
      </w:r>
      <w:r w:rsidR="00DD51E4">
        <w:t xml:space="preserve"> Likewise, the increase in the average dairy herd size by 2040 will most definitely be bigger than </w:t>
      </w:r>
      <w:r w:rsidR="00433F7B">
        <w:t xml:space="preserve">the average of </w:t>
      </w:r>
      <w:r w:rsidR="00DD51E4">
        <w:t>today</w:t>
      </w:r>
      <w:r w:rsidR="00584E6D">
        <w:t xml:space="preserve">, </w:t>
      </w:r>
      <w:r w:rsidR="00DD51E4">
        <w:t xml:space="preserve">because nothing can be expected to stay constant. </w:t>
      </w:r>
      <w:proofErr w:type="gramStart"/>
      <w:r w:rsidR="00584E6D">
        <w:t>But,</w:t>
      </w:r>
      <w:proofErr w:type="gramEnd"/>
      <w:r w:rsidR="00584E6D">
        <w:t xml:space="preserve"> it </w:t>
      </w:r>
      <w:r w:rsidR="00067DD9">
        <w:t>would be unjustifiable to form</w:t>
      </w:r>
      <w:r w:rsidR="007D38DA">
        <w:t>ulate</w:t>
      </w:r>
      <w:r w:rsidR="00067DD9">
        <w:t xml:space="preserve"> a knee-jerk reaction that </w:t>
      </w:r>
      <w:r w:rsidR="001053CE">
        <w:t>….</w:t>
      </w:r>
      <w:r w:rsidR="00067DD9">
        <w:t xml:space="preserve"> bigger is automatically bad. </w:t>
      </w:r>
    </w:p>
    <w:p w14:paraId="63D49B2A" w14:textId="62A5EEC3" w:rsidR="00B8278F" w:rsidRDefault="007D38DA" w:rsidP="0043247A">
      <w:pPr>
        <w:ind w:firstLine="720"/>
      </w:pPr>
      <w:r>
        <w:t>There is no disputing the fact that questions rightfully can, and should be asked</w:t>
      </w:r>
      <w:r w:rsidR="0071019A">
        <w:t>,</w:t>
      </w:r>
      <w:r>
        <w:t xml:space="preserve"> in the focus of science.</w:t>
      </w:r>
      <w:r w:rsidR="0089396A">
        <w:t xml:space="preserve"> The current EAW review would be absolutely thorough enough to answer all realistic questions</w:t>
      </w:r>
      <w:r w:rsidR="001B2176">
        <w:t xml:space="preserve"> enough to support the project.</w:t>
      </w:r>
      <w:r w:rsidR="0089396A">
        <w:t xml:space="preserve"> </w:t>
      </w:r>
      <w:r w:rsidR="00263479">
        <w:t>The level of i</w:t>
      </w:r>
      <w:r w:rsidR="0089396A">
        <w:t xml:space="preserve">nquiries </w:t>
      </w:r>
      <w:r w:rsidR="00263479">
        <w:t xml:space="preserve">needed to </w:t>
      </w:r>
      <w:r w:rsidR="0089396A">
        <w:t>initiate a</w:t>
      </w:r>
      <w:r w:rsidR="00263479">
        <w:t>n</w:t>
      </w:r>
      <w:r w:rsidR="0089396A">
        <w:t xml:space="preserve"> EIS would</w:t>
      </w:r>
      <w:r w:rsidR="00263479">
        <w:t xml:space="preserve"> rise to the review level</w:t>
      </w:r>
      <w:r w:rsidR="0089396A">
        <w:t xml:space="preserve"> </w:t>
      </w:r>
      <w:r w:rsidR="00263479">
        <w:t>required for a Boundary Waters copper mine or a</w:t>
      </w:r>
      <w:r w:rsidR="00F77146">
        <w:t xml:space="preserve"> mid-Minnesota</w:t>
      </w:r>
      <w:r w:rsidR="00263479">
        <w:t xml:space="preserve"> </w:t>
      </w:r>
      <w:r w:rsidR="0071019A">
        <w:t>nuclear power plant</w:t>
      </w:r>
      <w:r w:rsidR="00263479">
        <w:t xml:space="preserve"> …. not a livestock farm producing milk.</w:t>
      </w:r>
    </w:p>
    <w:p w14:paraId="5730FD1F" w14:textId="77777777" w:rsidR="00B8278F" w:rsidRDefault="00B8278F" w:rsidP="0043247A">
      <w:pPr>
        <w:ind w:firstLine="720"/>
      </w:pPr>
    </w:p>
    <w:p w14:paraId="6716F8D4" w14:textId="0A6EF20B" w:rsidR="00B8278F" w:rsidRDefault="00B8278F" w:rsidP="00B8278F">
      <w:pPr>
        <w:spacing w:after="0" w:line="276" w:lineRule="auto"/>
        <w:ind w:firstLine="720"/>
      </w:pPr>
      <w:r w:rsidRPr="00B8278F">
        <w:rPr>
          <w:sz w:val="22"/>
          <w:szCs w:val="22"/>
        </w:rPr>
        <w:t>Respectfully,</w:t>
      </w:r>
    </w:p>
    <w:p w14:paraId="5B75C266" w14:textId="51D425E3" w:rsidR="00B8278F" w:rsidRDefault="001C1363" w:rsidP="00B8278F">
      <w:pPr>
        <w:spacing w:after="0" w:line="240" w:lineRule="auto"/>
        <w:ind w:firstLine="720"/>
        <w:rPr>
          <w:rFonts w:ascii="Segoe Script" w:hAnsi="Segoe Script"/>
        </w:rPr>
      </w:pPr>
      <w:r>
        <w:rPr>
          <w:rFonts w:ascii="Segoe Script" w:hAnsi="Segoe Script"/>
        </w:rPr>
        <w:t xml:space="preserve">Kim and </w:t>
      </w:r>
      <w:r w:rsidR="00B8278F">
        <w:rPr>
          <w:rFonts w:ascii="Segoe Script" w:hAnsi="Segoe Script"/>
        </w:rPr>
        <w:t>Deborah K. Larson</w:t>
      </w:r>
    </w:p>
    <w:p w14:paraId="37C19119" w14:textId="3232C3DB" w:rsidR="00B8278F" w:rsidRPr="00B8278F" w:rsidRDefault="001C1363" w:rsidP="00B8278F">
      <w:pPr>
        <w:spacing w:after="0" w:line="240" w:lineRule="auto"/>
        <w:ind w:firstLine="720"/>
        <w:rPr>
          <w:rFonts w:ascii="Segoe Script" w:hAnsi="Segoe Script"/>
        </w:rPr>
      </w:pPr>
      <w:r>
        <w:t xml:space="preserve">Kim and </w:t>
      </w:r>
      <w:r w:rsidR="00B8278F">
        <w:t>Deborah K. Larson</w:t>
      </w:r>
    </w:p>
    <w:p w14:paraId="506AFD42" w14:textId="14EC8FDB" w:rsidR="00B8278F" w:rsidRDefault="00B8278F" w:rsidP="00B8278F">
      <w:pPr>
        <w:spacing w:after="0" w:line="240" w:lineRule="auto"/>
        <w:ind w:firstLine="720"/>
      </w:pPr>
      <w:r>
        <w:t>Kandiyohi County</w:t>
      </w:r>
    </w:p>
    <w:p w14:paraId="0733ED6C" w14:textId="77777777" w:rsidR="00B8278F" w:rsidRDefault="00B8278F" w:rsidP="0043247A">
      <w:pPr>
        <w:ind w:firstLine="720"/>
      </w:pPr>
    </w:p>
    <w:p w14:paraId="427A8EEA" w14:textId="77777777" w:rsidR="00B8278F" w:rsidRDefault="00B8278F" w:rsidP="0043247A">
      <w:pPr>
        <w:ind w:firstLine="720"/>
      </w:pPr>
    </w:p>
    <w:p w14:paraId="35A90A4B" w14:textId="77777777" w:rsidR="00B8278F" w:rsidRDefault="00B8278F" w:rsidP="0043247A">
      <w:pPr>
        <w:ind w:firstLine="720"/>
      </w:pPr>
    </w:p>
    <w:p w14:paraId="2AD163DE" w14:textId="77777777" w:rsidR="00584E6D" w:rsidRDefault="00584E6D" w:rsidP="0043247A">
      <w:pPr>
        <w:ind w:firstLine="720"/>
      </w:pPr>
    </w:p>
    <w:p w14:paraId="2990EB4A" w14:textId="77777777" w:rsidR="00560630" w:rsidRDefault="00560630" w:rsidP="0043247A">
      <w:pPr>
        <w:ind w:firstLine="720"/>
      </w:pPr>
    </w:p>
    <w:p w14:paraId="1826C28C" w14:textId="77777777" w:rsidR="0043247A" w:rsidRDefault="0043247A"/>
    <w:sectPr w:rsidR="0043247A" w:rsidSect="00B8278F"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7A"/>
    <w:rsid w:val="000465FE"/>
    <w:rsid w:val="00067DD9"/>
    <w:rsid w:val="000935B0"/>
    <w:rsid w:val="001053CE"/>
    <w:rsid w:val="00175702"/>
    <w:rsid w:val="001B2176"/>
    <w:rsid w:val="001C1363"/>
    <w:rsid w:val="00205412"/>
    <w:rsid w:val="00214BE5"/>
    <w:rsid w:val="00263479"/>
    <w:rsid w:val="002C0F29"/>
    <w:rsid w:val="002C3DFD"/>
    <w:rsid w:val="002C5770"/>
    <w:rsid w:val="00312C1A"/>
    <w:rsid w:val="00354EDA"/>
    <w:rsid w:val="00374305"/>
    <w:rsid w:val="003B36D6"/>
    <w:rsid w:val="003D087D"/>
    <w:rsid w:val="0043247A"/>
    <w:rsid w:val="00433F7B"/>
    <w:rsid w:val="004D7968"/>
    <w:rsid w:val="00560630"/>
    <w:rsid w:val="00584E6D"/>
    <w:rsid w:val="0071019A"/>
    <w:rsid w:val="00736414"/>
    <w:rsid w:val="007D1235"/>
    <w:rsid w:val="007D38DA"/>
    <w:rsid w:val="007D3980"/>
    <w:rsid w:val="00860465"/>
    <w:rsid w:val="0089396A"/>
    <w:rsid w:val="008B0749"/>
    <w:rsid w:val="009063D6"/>
    <w:rsid w:val="009142BF"/>
    <w:rsid w:val="00B2190A"/>
    <w:rsid w:val="00B8278F"/>
    <w:rsid w:val="00C03866"/>
    <w:rsid w:val="00D31451"/>
    <w:rsid w:val="00DD51E4"/>
    <w:rsid w:val="00E2656C"/>
    <w:rsid w:val="00E463D1"/>
    <w:rsid w:val="00ED68EA"/>
    <w:rsid w:val="00F7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7FD3"/>
  <w15:chartTrackingRefBased/>
  <w15:docId w15:val="{4146E6EE-9F92-49CC-8A97-CC7F9CD3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7A"/>
  </w:style>
  <w:style w:type="paragraph" w:styleId="Heading1">
    <w:name w:val="heading 1"/>
    <w:basedOn w:val="Normal"/>
    <w:next w:val="Normal"/>
    <w:link w:val="Heading1Char"/>
    <w:uiPriority w:val="9"/>
    <w:qFormat/>
    <w:rsid w:val="00432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2786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Larson</dc:creator>
  <cp:keywords/>
  <dc:description/>
  <cp:lastModifiedBy>Kim Larson</cp:lastModifiedBy>
  <cp:revision>2</cp:revision>
  <dcterms:created xsi:type="dcterms:W3CDTF">2026-04-13T18:25:00Z</dcterms:created>
  <dcterms:modified xsi:type="dcterms:W3CDTF">2026-04-13T18:25:00Z</dcterms:modified>
</cp:coreProperties>
</file>