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Alan Staffa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3900 crestridge dr farmington nm 87401</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sastaffa@yahoo.com</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505-215-8620</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11.11.23</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New Mexico Environmental Improvement Board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Harold Runnels Building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1190 st Francis Dr, Santa Fe, NM 87505</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Subject: Concerns About Advanced Clean Car II Rules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Dear Members of the New Mexico Environmental Improvement Board,</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an engineer with a background in energy systems, I wish to express my concerns regarding the proposed Advanced Clean Car II Rules in New Mexico. While the move towards cleaner transportation is undoubtedly important, I have reservations based on the lack of reliable infrastructure, particularly the alarming failure rate of charging stations like those operated by Electrify America.</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First and foremost, I wholeheartedly support the reduction of vehicle emissions and the transition to cleaner transportation options. However, it is essential to acknowledge that the success of this transition is heavily reliant on a robust and dependable charging infrastructure for electric vehicles (EVs). A well-functioning charging network is the backbone of EV adoption, and without it, we risk creating significant barriers to widespread electric vehicle use.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 primary concern is the reliability of the charging stations in place. I've observed that charging networks, like Electrify America, have experienced frequent outages and technical issues. This unreliability can leave EV drivers stranded without the ability to charge their vehicles, leading to frustration and a lack of trust in the technology.</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Furthermore, in the vast and varied landscape of New Mexico, it is crucial to ensure that charging infrastructure is available and accessible throughout the state, especially in rural areas. Presently, there are significant gaps in the charging network, and many areas lack the necessary infrastructure to support EV adoption. This situation hinders the ability of New Mexicans to transition to cleaner vehicles, particularly in regions where charging infrastructure is scarce.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encourage the Environmental Improvement Board to consider these challenges and prioritize the development of a reliable and comprehensive charging infrastructure before implementing stricter regulations. Without a solid foundation for EV charging, the proposed Clean Car II Rules may inadvertently hinder rather than promote the transition to cleaner transportation options.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am not suggesting that we should abandon the goal of cleaner transportation. Instead, I believe it is essential to ensure that the necessary infrastructure is in place to support it effectively. Only then can we achieve the desired reduction in emissions and support the growth of electric vehicles in New Mexico.</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Thank you for considering my concerns, and I hope you will take into account the reliability of the charging infrastructure as you work towards a cleaner and more sustainable future for our state.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Sincerely,</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Alan Staffa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concerned citizen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