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D8BF" w14:textId="163CD85C" w:rsidR="008250F7" w:rsidRDefault="0011156E" w:rsidP="0011156E">
      <w:pPr>
        <w:jc w:val="center"/>
      </w:pPr>
      <w:r>
        <w:t xml:space="preserve">February </w:t>
      </w:r>
      <w:r w:rsidR="003B7878">
        <w:t>13</w:t>
      </w:r>
      <w:r>
        <w:t>, 2026</w:t>
      </w:r>
    </w:p>
    <w:p w14:paraId="71A0EB98" w14:textId="77777777" w:rsidR="0011156E" w:rsidRDefault="0011156E" w:rsidP="000E7F29">
      <w:pPr>
        <w:spacing w:line="180" w:lineRule="auto"/>
      </w:pPr>
    </w:p>
    <w:p w14:paraId="208CFEB5" w14:textId="77777777" w:rsidR="0011156E" w:rsidRDefault="0011156E" w:rsidP="000E7F29">
      <w:pPr>
        <w:spacing w:line="180" w:lineRule="auto"/>
      </w:pPr>
      <w:r w:rsidRPr="0011156E">
        <w:t xml:space="preserve">New Mexico Environment Department </w:t>
      </w:r>
    </w:p>
    <w:p w14:paraId="0DE17287" w14:textId="77777777" w:rsidR="0011156E" w:rsidRDefault="0011156E" w:rsidP="000E7F29">
      <w:pPr>
        <w:spacing w:line="180" w:lineRule="auto"/>
      </w:pPr>
      <w:r w:rsidRPr="0011156E">
        <w:t xml:space="preserve">1190 St. Francis Drive, Suite N4050 </w:t>
      </w:r>
    </w:p>
    <w:p w14:paraId="1DE8ACBA" w14:textId="5C14327B" w:rsidR="0011156E" w:rsidRDefault="0011156E" w:rsidP="000E7F29">
      <w:pPr>
        <w:spacing w:line="180" w:lineRule="auto"/>
      </w:pPr>
      <w:r w:rsidRPr="0011156E">
        <w:t>Santa Fe, New Mexico 87505</w:t>
      </w:r>
    </w:p>
    <w:p w14:paraId="16C25AD6" w14:textId="77777777" w:rsidR="0011156E" w:rsidRDefault="0011156E" w:rsidP="0011156E">
      <w:pPr>
        <w:spacing w:line="192" w:lineRule="auto"/>
      </w:pPr>
    </w:p>
    <w:p w14:paraId="710C2907" w14:textId="77777777" w:rsidR="0011156E" w:rsidRDefault="0011156E" w:rsidP="0011156E">
      <w:pPr>
        <w:spacing w:line="192" w:lineRule="auto"/>
      </w:pPr>
      <w:r w:rsidRPr="0011156E">
        <w:t xml:space="preserve">Submitted via electronic portal </w:t>
      </w:r>
    </w:p>
    <w:p w14:paraId="58E59DD2" w14:textId="77777777" w:rsidR="0011156E" w:rsidRDefault="0011156E" w:rsidP="0011156E">
      <w:pPr>
        <w:spacing w:line="192" w:lineRule="auto"/>
      </w:pPr>
    </w:p>
    <w:p w14:paraId="20C10F98" w14:textId="7A8EF1F8" w:rsidR="0011156E" w:rsidRDefault="0011156E" w:rsidP="0011156E">
      <w:pPr>
        <w:spacing w:line="192" w:lineRule="auto"/>
      </w:pPr>
      <w:r w:rsidRPr="0011156E">
        <w:t>Re: EIB 25-61 (R) – Per- and Poly-Fluoroalkyl Substances Act</w:t>
      </w:r>
    </w:p>
    <w:p w14:paraId="02B6D098" w14:textId="77777777" w:rsidR="0011156E" w:rsidRDefault="0011156E" w:rsidP="0011156E">
      <w:pPr>
        <w:spacing w:line="192" w:lineRule="auto"/>
      </w:pPr>
    </w:p>
    <w:p w14:paraId="05D28E3D" w14:textId="135B39CC" w:rsidR="0011156E" w:rsidRDefault="0011156E" w:rsidP="0011156E">
      <w:pPr>
        <w:spacing w:line="240" w:lineRule="auto"/>
      </w:pPr>
      <w:r>
        <w:t xml:space="preserve">I write to express concern about the effect new PFAS labeling requirements </w:t>
      </w:r>
      <w:r w:rsidR="00C86F7B">
        <w:t xml:space="preserve">contained in the PFAS Protection Act (HB212) </w:t>
      </w:r>
      <w:r>
        <w:t>w</w:t>
      </w:r>
      <w:r w:rsidR="005D5B9E">
        <w:t>ould</w:t>
      </w:r>
      <w:r>
        <w:t xml:space="preserve"> have on consumers</w:t>
      </w:r>
      <w:r w:rsidR="005D5B9E">
        <w:t xml:space="preserve"> and encourage New Mexico to abandon this labeling system</w:t>
      </w:r>
      <w:r>
        <w:t xml:space="preserve">. </w:t>
      </w:r>
    </w:p>
    <w:p w14:paraId="36DFEA3E" w14:textId="2FF26B09" w:rsidR="00155C95" w:rsidRDefault="00155C95" w:rsidP="00155C95">
      <w:pPr>
        <w:spacing w:line="240" w:lineRule="auto"/>
      </w:pPr>
      <w:r>
        <w:t xml:space="preserve">I support New Mexico’s approach to banning the use of intentionally added PFAS chemicals where safer alternatives exist and are not considered “currently unavoidable.” This protects public health by reducing exposure to PFAS in consumer goods and the hazards of PFAS contaminating the environment in production and manufacturing. </w:t>
      </w:r>
      <w:r w:rsidR="005D5B9E">
        <w:t>It is be</w:t>
      </w:r>
      <w:r>
        <w:t xml:space="preserve">cause of these </w:t>
      </w:r>
      <w:r w:rsidR="005D5B9E">
        <w:t xml:space="preserve">strong </w:t>
      </w:r>
      <w:r>
        <w:t>steps</w:t>
      </w:r>
      <w:r w:rsidR="005D5B9E">
        <w:t xml:space="preserve"> that I believe it</w:t>
      </w:r>
      <w:r>
        <w:t xml:space="preserve"> is unnecessary for New Mexico to move forward with labeling requirements and should abandon the</w:t>
      </w:r>
      <w:r w:rsidR="005D5B9E">
        <w:t>m</w:t>
      </w:r>
      <w:r>
        <w:t xml:space="preserve"> to avoid confusing consumers. </w:t>
      </w:r>
    </w:p>
    <w:p w14:paraId="2B4AC956" w14:textId="58478D59" w:rsidR="00087EE5" w:rsidRPr="003B7878" w:rsidRDefault="0011156E" w:rsidP="00087EE5">
      <w:pPr>
        <w:spacing w:line="240" w:lineRule="auto"/>
      </w:pPr>
      <w:r>
        <w:t xml:space="preserve">California has had Proposition 65 </w:t>
      </w:r>
      <w:r w:rsidR="00087EE5">
        <w:t>labeling</w:t>
      </w:r>
      <w:r>
        <w:t xml:space="preserve"> </w:t>
      </w:r>
      <w:r w:rsidR="00087EE5">
        <w:t>for decade</w:t>
      </w:r>
      <w:r w:rsidR="005D5B9E">
        <w:t>s (“WARNING: this product contains a chemical known to the state of California to cause cancer”). B</w:t>
      </w:r>
      <w:r w:rsidR="00087EE5">
        <w:t xml:space="preserve">ecause of the </w:t>
      </w:r>
      <w:r w:rsidR="005D5B9E">
        <w:t xml:space="preserve">label’s </w:t>
      </w:r>
      <w:r w:rsidR="00087EE5">
        <w:t xml:space="preserve">ubiquity, consumers </w:t>
      </w:r>
      <w:r w:rsidR="003B7878">
        <w:t xml:space="preserve">in California </w:t>
      </w:r>
      <w:r w:rsidR="00087EE5">
        <w:t xml:space="preserve">have </w:t>
      </w:r>
      <w:r w:rsidR="005D5B9E">
        <w:t xml:space="preserve">largely </w:t>
      </w:r>
      <w:r w:rsidR="00087EE5">
        <w:t>become im</w:t>
      </w:r>
      <w:r w:rsidR="00087EE5" w:rsidRPr="00087EE5">
        <w:t xml:space="preserve">mune to </w:t>
      </w:r>
      <w:r w:rsidR="005D5B9E">
        <w:t>it</w:t>
      </w:r>
      <w:r w:rsidR="00C86F7B">
        <w:t>.</w:t>
      </w:r>
      <w:r w:rsidR="009E6EA5">
        <w:t xml:space="preserve"> It is an inefficient warning because it does not help consumers distinguish between large and small risks.</w:t>
      </w:r>
      <w:r w:rsidR="009E6EA5" w:rsidRPr="009E6EA5">
        <w:rPr>
          <w:vertAlign w:val="superscript"/>
        </w:rPr>
        <w:t>1</w:t>
      </w:r>
      <w:r w:rsidR="003B7878">
        <w:t xml:space="preserve"> New Mexico’s proposed PFAS labels would use this same inefficient labeling scheme.</w:t>
      </w:r>
    </w:p>
    <w:p w14:paraId="73D56E23" w14:textId="20756CEC" w:rsidR="00EB62D0" w:rsidRDefault="00087EE5" w:rsidP="00087EE5">
      <w:pPr>
        <w:spacing w:line="240" w:lineRule="auto"/>
        <w:rPr>
          <w:vertAlign w:val="superscript"/>
        </w:rPr>
      </w:pPr>
      <w:r>
        <w:t xml:space="preserve">The labels </w:t>
      </w:r>
      <w:r w:rsidR="00895AA4">
        <w:t xml:space="preserve">proposed by </w:t>
      </w:r>
      <w:r>
        <w:t xml:space="preserve">New Mexico also complicate national distribution of products. </w:t>
      </w:r>
      <w:r w:rsidRPr="00087EE5">
        <w:t xml:space="preserve">Consumers buying products in other parts of the country </w:t>
      </w:r>
      <w:r>
        <w:t>are unlike</w:t>
      </w:r>
      <w:r w:rsidR="00895AA4">
        <w:t>ly</w:t>
      </w:r>
      <w:r>
        <w:t xml:space="preserve"> to be </w:t>
      </w:r>
      <w:r w:rsidRPr="00087EE5">
        <w:t xml:space="preserve">familiar with </w:t>
      </w:r>
      <w:r>
        <w:t>the New Mexico PFAS warning</w:t>
      </w:r>
      <w:r w:rsidRPr="00087EE5">
        <w:t xml:space="preserve"> labels </w:t>
      </w:r>
      <w:r>
        <w:t>and may not understand</w:t>
      </w:r>
      <w:r w:rsidRPr="00087EE5">
        <w:t xml:space="preserve"> the potential risks</w:t>
      </w:r>
      <w:r>
        <w:t xml:space="preserve"> being conveyed</w:t>
      </w:r>
      <w:r w:rsidRPr="00087EE5">
        <w:t>.</w:t>
      </w:r>
      <w:r w:rsidR="00C86F7B">
        <w:t xml:space="preserve"> In the case of </w:t>
      </w:r>
      <w:r w:rsidR="005D5B9E">
        <w:t>Proposition</w:t>
      </w:r>
      <w:r w:rsidR="00C86F7B">
        <w:t xml:space="preserve"> 65 warning labels, research shows that consumers outside California react more strongly to the label than those in California, </w:t>
      </w:r>
      <w:r w:rsidR="00EB62D0">
        <w:t>likely because of unfamiliarity and inability to understand the level of risk being conveyed</w:t>
      </w:r>
      <w:r w:rsidR="00895AA4">
        <w:t xml:space="preserve">, </w:t>
      </w:r>
      <w:r w:rsidR="003B7878">
        <w:t>thereby</w:t>
      </w:r>
      <w:r w:rsidR="00895AA4">
        <w:t xml:space="preserve"> misjudg</w:t>
      </w:r>
      <w:r w:rsidR="003B7878">
        <w:t>ing</w:t>
      </w:r>
      <w:r w:rsidR="00895AA4">
        <w:t xml:space="preserve"> the </w:t>
      </w:r>
      <w:r w:rsidR="005D5B9E">
        <w:t>product’s safety</w:t>
      </w:r>
      <w:r w:rsidR="00EB62D0">
        <w:t>.</w:t>
      </w:r>
      <w:r w:rsidR="009E6EA5">
        <w:rPr>
          <w:vertAlign w:val="superscript"/>
        </w:rPr>
        <w:t>2</w:t>
      </w:r>
    </w:p>
    <w:p w14:paraId="629C1DC3" w14:textId="6C72BC8F" w:rsidR="00087EE5" w:rsidRDefault="00EB62D0" w:rsidP="00087EE5">
      <w:pPr>
        <w:spacing w:line="240" w:lineRule="auto"/>
      </w:pPr>
      <w:r>
        <w:t>Because New Mexico is taking action to remove consumer products most likely to expose consumers to PFAS chemicals, it is unclear what New Mexico hopes to ac</w:t>
      </w:r>
      <w:r w:rsidR="000E7F29">
        <w:t>c</w:t>
      </w:r>
      <w:r>
        <w:t xml:space="preserve">omplish with </w:t>
      </w:r>
      <w:r w:rsidR="00895AA4">
        <w:t xml:space="preserve">its </w:t>
      </w:r>
      <w:r>
        <w:t xml:space="preserve">warning labels. </w:t>
      </w:r>
      <w:r w:rsidR="00895AA4">
        <w:t>Draft</w:t>
      </w:r>
      <w:r w:rsidR="000E7F29">
        <w:t xml:space="preserve"> regulations propose requiring labels on some, but not all, exempted products</w:t>
      </w:r>
      <w:r w:rsidR="00895AA4">
        <w:t xml:space="preserve">. This will send mixed messages to </w:t>
      </w:r>
      <w:r w:rsidR="000E7F29">
        <w:t xml:space="preserve">consumers about the continued use of PFAS in </w:t>
      </w:r>
      <w:r w:rsidR="000E7F29">
        <w:lastRenderedPageBreak/>
        <w:t xml:space="preserve">products without </w:t>
      </w:r>
      <w:r w:rsidR="00895AA4">
        <w:t>providing</w:t>
      </w:r>
      <w:r w:rsidR="000E7F29">
        <w:t xml:space="preserve"> enough context </w:t>
      </w:r>
      <w:r w:rsidR="00895AA4">
        <w:t>on</w:t>
      </w:r>
      <w:r w:rsidR="000E7F29">
        <w:t xml:space="preserve"> why use is continued. This could give the impression of non-compliance with the law</w:t>
      </w:r>
      <w:r w:rsidR="00F80556">
        <w:t xml:space="preserve"> and overstate the risks of PFAS exposure in products New Mexico’s law specifically cho</w:t>
      </w:r>
      <w:r w:rsidR="005D5B9E">
        <w:t>o</w:t>
      </w:r>
      <w:r w:rsidR="00F80556">
        <w:t>se</w:t>
      </w:r>
      <w:r w:rsidR="005D5B9E">
        <w:t>s</w:t>
      </w:r>
      <w:r w:rsidR="00F80556">
        <w:t xml:space="preserve"> to exempt from its product ban</w:t>
      </w:r>
      <w:r w:rsidR="000E7F29">
        <w:t>.</w:t>
      </w:r>
      <w:r w:rsidR="00F80556">
        <w:t xml:space="preserve"> This creates a situation that overstates hazard</w:t>
      </w:r>
      <w:r w:rsidR="00DA647C">
        <w:t>s</w:t>
      </w:r>
      <w:r w:rsidR="00F80556">
        <w:t>; research shows that poorly designed hazard label</w:t>
      </w:r>
      <w:r w:rsidR="00E1269A">
        <w:t>s</w:t>
      </w:r>
      <w:r w:rsidR="00F80556">
        <w:t xml:space="preserve"> system</w:t>
      </w:r>
      <w:r w:rsidR="00DA647C">
        <w:t>s</w:t>
      </w:r>
      <w:r w:rsidR="00F80556">
        <w:t xml:space="preserve"> confuse consumers and render them un</w:t>
      </w:r>
      <w:r w:rsidR="00E1269A">
        <w:t>able</w:t>
      </w:r>
      <w:r w:rsidR="00F80556">
        <w:t xml:space="preserve"> to discern level of risk.</w:t>
      </w:r>
      <w:r w:rsidR="009E6EA5">
        <w:rPr>
          <w:vertAlign w:val="superscript"/>
        </w:rPr>
        <w:t>3</w:t>
      </w:r>
      <w:r w:rsidR="000E7F29">
        <w:t xml:space="preserve"> </w:t>
      </w:r>
    </w:p>
    <w:p w14:paraId="629D2ABB" w14:textId="58B05729" w:rsidR="008D1832" w:rsidRDefault="008D1832" w:rsidP="00087EE5">
      <w:pPr>
        <w:spacing w:line="240" w:lineRule="auto"/>
      </w:pPr>
      <w:r>
        <w:t xml:space="preserve">I encourage New Mexico to focus on elements of the law that phase out the use of intentionally added PFAS chemicals in avoidable uses and abandon the proposed product warning labels that have great potential to confuse consumers in New Mexico and </w:t>
      </w:r>
      <w:r w:rsidR="0031239B">
        <w:t xml:space="preserve">in </w:t>
      </w:r>
      <w:r>
        <w:t xml:space="preserve">other states. </w:t>
      </w:r>
    </w:p>
    <w:p w14:paraId="6175755C" w14:textId="77777777" w:rsidR="008D1832" w:rsidRDefault="008D1832" w:rsidP="00087EE5">
      <w:pPr>
        <w:spacing w:line="240" w:lineRule="auto"/>
      </w:pPr>
    </w:p>
    <w:p w14:paraId="748396FA" w14:textId="4FB8E2AD" w:rsidR="008D1832" w:rsidRDefault="008D1832" w:rsidP="00087EE5">
      <w:pPr>
        <w:spacing w:line="240" w:lineRule="auto"/>
      </w:pPr>
      <w:r>
        <w:t>Sincerely</w:t>
      </w:r>
    </w:p>
    <w:p w14:paraId="6EDB2F26" w14:textId="43C14C29" w:rsidR="008D1832" w:rsidRDefault="008D1832" w:rsidP="00087EE5">
      <w:pPr>
        <w:spacing w:line="240" w:lineRule="auto"/>
      </w:pPr>
      <w:r>
        <w:t>Lisa S. L. Nielson</w:t>
      </w:r>
    </w:p>
    <w:p w14:paraId="40EAC868" w14:textId="099FFCA6" w:rsidR="008D1832" w:rsidRPr="00EB62D0" w:rsidRDefault="008D1832" w:rsidP="00087EE5">
      <w:pPr>
        <w:spacing w:line="240" w:lineRule="auto"/>
      </w:pPr>
      <w:r>
        <w:t xml:space="preserve">Saint Paul, MN </w:t>
      </w:r>
    </w:p>
    <w:sectPr w:rsidR="008D1832" w:rsidRPr="00EB62D0" w:rsidSect="005D5B9E">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A916" w14:textId="77777777" w:rsidR="006D2E44" w:rsidRDefault="006D2E44" w:rsidP="00EB62D0">
      <w:pPr>
        <w:spacing w:after="0" w:line="240" w:lineRule="auto"/>
      </w:pPr>
      <w:r>
        <w:separator/>
      </w:r>
    </w:p>
  </w:endnote>
  <w:endnote w:type="continuationSeparator" w:id="0">
    <w:p w14:paraId="0A356E1D" w14:textId="77777777" w:rsidR="006D2E44" w:rsidRDefault="006D2E44" w:rsidP="00EB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8DC1" w14:textId="0723D171" w:rsidR="005D5B9E" w:rsidRDefault="005D5B9E" w:rsidP="005D5B9E">
    <w:pPr>
      <w:pStyle w:val="Footer"/>
      <w:numPr>
        <w:ilvl w:val="0"/>
        <w:numId w:val="4"/>
      </w:numPr>
    </w:pPr>
    <w:hyperlink r:id="rId1" w:history="1">
      <w:r w:rsidRPr="002503BC">
        <w:rPr>
          <w:rStyle w:val="Hyperlink"/>
        </w:rPr>
        <w:t>https://www.hks.harvard.edu/publications/efficient-warnings-not-wolf-or-puppy-warnings</w:t>
      </w:r>
    </w:hyperlink>
  </w:p>
  <w:p w14:paraId="6BAB06DF" w14:textId="77777777" w:rsidR="005D5B9E" w:rsidRDefault="005D5B9E" w:rsidP="005D5B9E">
    <w:pPr>
      <w:pStyle w:val="ListParagraph"/>
    </w:pPr>
  </w:p>
  <w:p w14:paraId="707FFA56" w14:textId="77777777" w:rsidR="00F80556" w:rsidRDefault="00F80556" w:rsidP="00F80556">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166E" w14:textId="2CED2A57" w:rsidR="005D5B9E" w:rsidRDefault="005D5B9E" w:rsidP="005D5B9E">
    <w:pPr>
      <w:pStyle w:val="ListParagraph"/>
      <w:numPr>
        <w:ilvl w:val="0"/>
        <w:numId w:val="3"/>
      </w:numPr>
    </w:pPr>
    <w:hyperlink r:id="rId1" w:history="1">
      <w:r w:rsidRPr="002503BC">
        <w:rPr>
          <w:rStyle w:val="Hyperlink"/>
        </w:rPr>
        <w:t>https://www.hks.harvard.edu/faculty-research/policy-topics/business-regulation/labels-cried-wolf</w:t>
      </w:r>
    </w:hyperlink>
  </w:p>
  <w:p w14:paraId="12F16E8D" w14:textId="5695E9EC" w:rsidR="005D5B9E" w:rsidRDefault="005D5B9E" w:rsidP="005D5B9E">
    <w:pPr>
      <w:pStyle w:val="ListParagraph"/>
      <w:numPr>
        <w:ilvl w:val="0"/>
        <w:numId w:val="3"/>
      </w:numPr>
    </w:pPr>
    <w:hyperlink r:id="rId2" w:history="1">
      <w:r w:rsidRPr="002503BC">
        <w:rPr>
          <w:rStyle w:val="Hyperlink"/>
        </w:rPr>
        <w:t>https://pmc.ncbi.nlm.nih.gov/articles/PMC11651356/#c5</w:t>
      </w:r>
    </w:hyperlink>
  </w:p>
  <w:p w14:paraId="7B3DAA4E" w14:textId="77777777" w:rsidR="005D5B9E" w:rsidRDefault="005D5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AC0F" w14:textId="77777777" w:rsidR="006D2E44" w:rsidRDefault="006D2E44" w:rsidP="00EB62D0">
      <w:pPr>
        <w:spacing w:after="0" w:line="240" w:lineRule="auto"/>
      </w:pPr>
      <w:r>
        <w:separator/>
      </w:r>
    </w:p>
  </w:footnote>
  <w:footnote w:type="continuationSeparator" w:id="0">
    <w:p w14:paraId="758A279D" w14:textId="77777777" w:rsidR="006D2E44" w:rsidRDefault="006D2E44" w:rsidP="00EB6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5F9"/>
    <w:multiLevelType w:val="hybridMultilevel"/>
    <w:tmpl w:val="CA907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56C0A"/>
    <w:multiLevelType w:val="hybridMultilevel"/>
    <w:tmpl w:val="EEE6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11DC6"/>
    <w:multiLevelType w:val="hybridMultilevel"/>
    <w:tmpl w:val="0FD23C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96D11"/>
    <w:multiLevelType w:val="hybridMultilevel"/>
    <w:tmpl w:val="131A2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271233">
    <w:abstractNumId w:val="1"/>
  </w:num>
  <w:num w:numId="2" w16cid:durableId="1071388192">
    <w:abstractNumId w:val="3"/>
  </w:num>
  <w:num w:numId="3" w16cid:durableId="2139763951">
    <w:abstractNumId w:val="0"/>
  </w:num>
  <w:num w:numId="4" w16cid:durableId="178835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6E"/>
    <w:rsid w:val="00022495"/>
    <w:rsid w:val="00087EE5"/>
    <w:rsid w:val="000E7F29"/>
    <w:rsid w:val="0011156E"/>
    <w:rsid w:val="00130AFD"/>
    <w:rsid w:val="00155C95"/>
    <w:rsid w:val="001F5E65"/>
    <w:rsid w:val="0031239B"/>
    <w:rsid w:val="003B7878"/>
    <w:rsid w:val="005D5B9E"/>
    <w:rsid w:val="006D2E44"/>
    <w:rsid w:val="00782594"/>
    <w:rsid w:val="008250F7"/>
    <w:rsid w:val="00895AA4"/>
    <w:rsid w:val="008D1832"/>
    <w:rsid w:val="0094594C"/>
    <w:rsid w:val="00954264"/>
    <w:rsid w:val="009E6EA5"/>
    <w:rsid w:val="00B30966"/>
    <w:rsid w:val="00BF7482"/>
    <w:rsid w:val="00C86F7B"/>
    <w:rsid w:val="00CC6AA0"/>
    <w:rsid w:val="00DA647C"/>
    <w:rsid w:val="00DC0C29"/>
    <w:rsid w:val="00E1269A"/>
    <w:rsid w:val="00EB62D0"/>
    <w:rsid w:val="00F8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7F24A"/>
  <w15:chartTrackingRefBased/>
  <w15:docId w15:val="{DF35E971-66ED-43A1-8258-779CAB3D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5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115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115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115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115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11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5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115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15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15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15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1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56E"/>
    <w:rPr>
      <w:rFonts w:eastAsiaTheme="majorEastAsia" w:cstheme="majorBidi"/>
      <w:color w:val="272727" w:themeColor="text1" w:themeTint="D8"/>
    </w:rPr>
  </w:style>
  <w:style w:type="paragraph" w:styleId="Title">
    <w:name w:val="Title"/>
    <w:basedOn w:val="Normal"/>
    <w:next w:val="Normal"/>
    <w:link w:val="TitleChar"/>
    <w:uiPriority w:val="10"/>
    <w:qFormat/>
    <w:rsid w:val="00111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56E"/>
    <w:pPr>
      <w:spacing w:before="160"/>
      <w:jc w:val="center"/>
    </w:pPr>
    <w:rPr>
      <w:i/>
      <w:iCs/>
      <w:color w:val="404040" w:themeColor="text1" w:themeTint="BF"/>
    </w:rPr>
  </w:style>
  <w:style w:type="character" w:customStyle="1" w:styleId="QuoteChar">
    <w:name w:val="Quote Char"/>
    <w:basedOn w:val="DefaultParagraphFont"/>
    <w:link w:val="Quote"/>
    <w:uiPriority w:val="29"/>
    <w:rsid w:val="0011156E"/>
    <w:rPr>
      <w:i/>
      <w:iCs/>
      <w:color w:val="404040" w:themeColor="text1" w:themeTint="BF"/>
    </w:rPr>
  </w:style>
  <w:style w:type="paragraph" w:styleId="ListParagraph">
    <w:name w:val="List Paragraph"/>
    <w:basedOn w:val="Normal"/>
    <w:uiPriority w:val="34"/>
    <w:qFormat/>
    <w:rsid w:val="0011156E"/>
    <w:pPr>
      <w:ind w:left="720"/>
      <w:contextualSpacing/>
    </w:pPr>
  </w:style>
  <w:style w:type="character" w:styleId="IntenseEmphasis">
    <w:name w:val="Intense Emphasis"/>
    <w:basedOn w:val="DefaultParagraphFont"/>
    <w:uiPriority w:val="21"/>
    <w:qFormat/>
    <w:rsid w:val="0011156E"/>
    <w:rPr>
      <w:i/>
      <w:iCs/>
      <w:color w:val="2E74B5" w:themeColor="accent1" w:themeShade="BF"/>
    </w:rPr>
  </w:style>
  <w:style w:type="paragraph" w:styleId="IntenseQuote">
    <w:name w:val="Intense Quote"/>
    <w:basedOn w:val="Normal"/>
    <w:next w:val="Normal"/>
    <w:link w:val="IntenseQuoteChar"/>
    <w:uiPriority w:val="30"/>
    <w:qFormat/>
    <w:rsid w:val="001115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1156E"/>
    <w:rPr>
      <w:i/>
      <w:iCs/>
      <w:color w:val="2E74B5" w:themeColor="accent1" w:themeShade="BF"/>
    </w:rPr>
  </w:style>
  <w:style w:type="character" w:styleId="IntenseReference">
    <w:name w:val="Intense Reference"/>
    <w:basedOn w:val="DefaultParagraphFont"/>
    <w:uiPriority w:val="32"/>
    <w:qFormat/>
    <w:rsid w:val="0011156E"/>
    <w:rPr>
      <w:b/>
      <w:bCs/>
      <w:smallCaps/>
      <w:color w:val="2E74B5" w:themeColor="accent1" w:themeShade="BF"/>
      <w:spacing w:val="5"/>
    </w:rPr>
  </w:style>
  <w:style w:type="paragraph" w:styleId="Header">
    <w:name w:val="header"/>
    <w:basedOn w:val="Normal"/>
    <w:link w:val="HeaderChar"/>
    <w:uiPriority w:val="99"/>
    <w:unhideWhenUsed/>
    <w:rsid w:val="00EB6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D0"/>
  </w:style>
  <w:style w:type="paragraph" w:styleId="Footer">
    <w:name w:val="footer"/>
    <w:basedOn w:val="Normal"/>
    <w:link w:val="FooterChar"/>
    <w:uiPriority w:val="99"/>
    <w:unhideWhenUsed/>
    <w:rsid w:val="00EB6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D0"/>
  </w:style>
  <w:style w:type="character" w:styleId="Hyperlink">
    <w:name w:val="Hyperlink"/>
    <w:basedOn w:val="DefaultParagraphFont"/>
    <w:uiPriority w:val="99"/>
    <w:unhideWhenUsed/>
    <w:rsid w:val="00EB62D0"/>
    <w:rPr>
      <w:color w:val="0563C1" w:themeColor="hyperlink"/>
      <w:u w:val="single"/>
    </w:rPr>
  </w:style>
  <w:style w:type="character" w:styleId="UnresolvedMention">
    <w:name w:val="Unresolved Mention"/>
    <w:basedOn w:val="DefaultParagraphFont"/>
    <w:uiPriority w:val="99"/>
    <w:semiHidden/>
    <w:unhideWhenUsed/>
    <w:rsid w:val="00EB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hks.harvard.edu/publications/efficient-warnings-not-wolf-or-puppy-warning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pmc.ncbi.nlm.nih.gov/articles/PMC11651356/#c5" TargetMode="External"/><Relationship Id="rId1" Type="http://schemas.openxmlformats.org/officeDocument/2006/relationships/hyperlink" Target="https://www.hks.harvard.edu/faculty-research/policy-topics/business-regulation/labels-cried-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Lisa.Linnell</dc:creator>
  <cp:keywords/>
  <dc:description/>
  <cp:lastModifiedBy>Lisa.Linnell</cp:lastModifiedBy>
  <cp:revision>5</cp:revision>
  <dcterms:created xsi:type="dcterms:W3CDTF">2026-02-10T22:48:00Z</dcterms:created>
  <dcterms:modified xsi:type="dcterms:W3CDTF">2026-02-14T22:36:00Z</dcterms:modified>
</cp:coreProperties>
</file>