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BB04A" w14:textId="77777777" w:rsidR="00F36793" w:rsidRPr="00F36793" w:rsidRDefault="00F36793" w:rsidP="00F36793">
      <w:pPr>
        <w:spacing w:before="100" w:beforeAutospacing="1" w:after="100" w:afterAutospacing="1" w:line="240" w:lineRule="auto"/>
        <w:rPr>
          <w:rFonts w:ascii="Times New Roman" w:eastAsia="Times New Roman" w:hAnsi="Times New Roman" w:cs="Times New Roman"/>
          <w:sz w:val="24"/>
          <w:szCs w:val="24"/>
        </w:rPr>
      </w:pPr>
      <w:r w:rsidRPr="00F36793">
        <w:rPr>
          <w:rFonts w:ascii="Times New Roman" w:eastAsia="Times New Roman" w:hAnsi="Times New Roman" w:cs="Times New Roman"/>
          <w:bCs/>
          <w:sz w:val="24"/>
          <w:szCs w:val="24"/>
        </w:rPr>
        <w:t>July 3, 2026</w:t>
      </w:r>
    </w:p>
    <w:p w14:paraId="3376C932" w14:textId="77777777" w:rsidR="00F36793" w:rsidRPr="00F36793" w:rsidRDefault="00F36793" w:rsidP="00F36793">
      <w:pPr>
        <w:spacing w:before="100" w:beforeAutospacing="1" w:after="100" w:afterAutospacing="1" w:line="240" w:lineRule="auto"/>
        <w:rPr>
          <w:rFonts w:ascii="Times New Roman" w:eastAsia="Times New Roman" w:hAnsi="Times New Roman" w:cs="Times New Roman"/>
          <w:sz w:val="24"/>
          <w:szCs w:val="24"/>
        </w:rPr>
      </w:pPr>
      <w:r w:rsidRPr="00F36793">
        <w:rPr>
          <w:rFonts w:ascii="Times New Roman" w:eastAsia="Times New Roman" w:hAnsi="Times New Roman" w:cs="Times New Roman"/>
          <w:sz w:val="24"/>
          <w:szCs w:val="24"/>
        </w:rPr>
        <w:t>New Mexico Environmental Improvement Board</w:t>
      </w:r>
      <w:r w:rsidRPr="00F36793">
        <w:rPr>
          <w:rFonts w:ascii="Times New Roman" w:eastAsia="Times New Roman" w:hAnsi="Times New Roman" w:cs="Times New Roman"/>
          <w:sz w:val="24"/>
          <w:szCs w:val="24"/>
        </w:rPr>
        <w:br/>
        <w:t>New Mexico Environment Department</w:t>
      </w:r>
      <w:r w:rsidRPr="00F36793">
        <w:rPr>
          <w:rFonts w:ascii="Times New Roman" w:eastAsia="Times New Roman" w:hAnsi="Times New Roman" w:cs="Times New Roman"/>
          <w:sz w:val="24"/>
          <w:szCs w:val="24"/>
        </w:rPr>
        <w:br/>
        <w:t>1190 St. Francis Drive, Suite N4050</w:t>
      </w:r>
      <w:r w:rsidRPr="00F36793">
        <w:rPr>
          <w:rFonts w:ascii="Times New Roman" w:eastAsia="Times New Roman" w:hAnsi="Times New Roman" w:cs="Times New Roman"/>
          <w:sz w:val="24"/>
          <w:szCs w:val="24"/>
        </w:rPr>
        <w:br/>
        <w:t>Santa Fe, NM 87505</w:t>
      </w:r>
    </w:p>
    <w:p w14:paraId="6F11537C" w14:textId="77777777" w:rsidR="00F36793" w:rsidRPr="00F36793" w:rsidRDefault="00F36793" w:rsidP="00F36793">
      <w:pPr>
        <w:spacing w:before="100" w:beforeAutospacing="1" w:after="100" w:afterAutospacing="1" w:line="240" w:lineRule="auto"/>
        <w:rPr>
          <w:rFonts w:ascii="Times New Roman" w:eastAsia="Times New Roman" w:hAnsi="Times New Roman" w:cs="Times New Roman"/>
          <w:sz w:val="24"/>
          <w:szCs w:val="24"/>
        </w:rPr>
      </w:pPr>
      <w:r w:rsidRPr="00F36793">
        <w:rPr>
          <w:rFonts w:ascii="Times New Roman" w:eastAsia="Times New Roman" w:hAnsi="Times New Roman" w:cs="Times New Roman"/>
          <w:b/>
          <w:bCs/>
          <w:sz w:val="24"/>
          <w:szCs w:val="24"/>
        </w:rPr>
        <w:t>Re: Public Comment in Support of Air Quality Permit Applications for Project Jupiter (Yucca Growth Infrastructure, LLC)</w:t>
      </w:r>
    </w:p>
    <w:p w14:paraId="06BCB177" w14:textId="77777777" w:rsidR="00F36793" w:rsidRPr="00F36793" w:rsidRDefault="00F36793" w:rsidP="00F36793">
      <w:pPr>
        <w:spacing w:before="100" w:beforeAutospacing="1" w:after="100" w:afterAutospacing="1" w:line="240" w:lineRule="auto"/>
        <w:rPr>
          <w:rFonts w:ascii="Times New Roman" w:eastAsia="Times New Roman" w:hAnsi="Times New Roman" w:cs="Times New Roman"/>
          <w:sz w:val="24"/>
          <w:szCs w:val="24"/>
        </w:rPr>
      </w:pPr>
      <w:r w:rsidRPr="00D60174">
        <w:rPr>
          <w:rFonts w:ascii="Times New Roman" w:eastAsia="Times New Roman" w:hAnsi="Times New Roman" w:cs="Times New Roman"/>
          <w:bCs/>
          <w:sz w:val="24"/>
          <w:szCs w:val="24"/>
        </w:rPr>
        <w:t>Members of the Environmental Improvement Board:</w:t>
      </w:r>
    </w:p>
    <w:p w14:paraId="0FF0C79F" w14:textId="77777777" w:rsidR="00F36793" w:rsidRPr="00F36793" w:rsidRDefault="00F36793" w:rsidP="00F36793">
      <w:pPr>
        <w:spacing w:before="100" w:beforeAutospacing="1" w:after="100" w:afterAutospacing="1" w:line="240" w:lineRule="auto"/>
        <w:rPr>
          <w:rFonts w:ascii="Times New Roman" w:eastAsia="Times New Roman" w:hAnsi="Times New Roman" w:cs="Times New Roman"/>
          <w:sz w:val="24"/>
          <w:szCs w:val="24"/>
        </w:rPr>
      </w:pPr>
      <w:r w:rsidRPr="00F36793">
        <w:rPr>
          <w:rFonts w:ascii="Times New Roman" w:eastAsia="Times New Roman" w:hAnsi="Times New Roman" w:cs="Times New Roman"/>
          <w:sz w:val="24"/>
          <w:szCs w:val="24"/>
        </w:rPr>
        <w:t>I am pleased to submit these comments in support of the air quality permit applications submitted by Yucca Growth Infrastructure, LLC for Project Jupiter in Doña Ana County.</w:t>
      </w:r>
    </w:p>
    <w:p w14:paraId="2326EABE" w14:textId="77777777" w:rsidR="00F36793" w:rsidRPr="00F36793" w:rsidRDefault="00F36793" w:rsidP="00F36793">
      <w:pPr>
        <w:spacing w:before="100" w:beforeAutospacing="1" w:after="100" w:afterAutospacing="1" w:line="240" w:lineRule="auto"/>
        <w:rPr>
          <w:rFonts w:ascii="Times New Roman" w:eastAsia="Times New Roman" w:hAnsi="Times New Roman" w:cs="Times New Roman"/>
          <w:sz w:val="24"/>
          <w:szCs w:val="24"/>
        </w:rPr>
      </w:pPr>
      <w:r w:rsidRPr="00F36793">
        <w:rPr>
          <w:rFonts w:ascii="Times New Roman" w:eastAsia="Times New Roman" w:hAnsi="Times New Roman" w:cs="Times New Roman"/>
          <w:sz w:val="24"/>
          <w:szCs w:val="24"/>
        </w:rPr>
        <w:t>As former Chairwoman of the New Mexico Public Regulation Commission and former Bernalillo County Assessor, I have spent much of my public service evaluating the intersection of infrastructure, utility regulation, economic development, and consumer protection. Effective regulation requires balancing environmental stewardship with the need to ensure New Mexico remains competitive for private investment that strengthens our economy and benefits our communities. That balance is achieved through sound science, transparent decision-making, and consistent application of the law.</w:t>
      </w:r>
    </w:p>
    <w:p w14:paraId="2708358B" w14:textId="77777777" w:rsidR="00F36793" w:rsidRPr="00F36793" w:rsidRDefault="00F36793" w:rsidP="00F36793">
      <w:pPr>
        <w:spacing w:before="100" w:beforeAutospacing="1" w:after="100" w:afterAutospacing="1" w:line="240" w:lineRule="auto"/>
        <w:rPr>
          <w:rFonts w:ascii="Times New Roman" w:eastAsia="Times New Roman" w:hAnsi="Times New Roman" w:cs="Times New Roman"/>
          <w:sz w:val="24"/>
          <w:szCs w:val="24"/>
        </w:rPr>
      </w:pPr>
      <w:r w:rsidRPr="00F36793">
        <w:rPr>
          <w:rFonts w:ascii="Times New Roman" w:eastAsia="Times New Roman" w:hAnsi="Times New Roman" w:cs="Times New Roman"/>
          <w:sz w:val="24"/>
          <w:szCs w:val="24"/>
        </w:rPr>
        <w:t>From a regulatory perspective, one of the most significant aspects of Project Jupiter is its evolution throughout the permitting process. The transition from the originally proposed combustion-based generation to Bloom Energy solid oxide fuel cell technology represents a substantial improvement in the project's environmental performance while maintaining the reliable, around-the-clock electric generation required for a facility of this scale. That type of innovation demonstrates that economic development and environmental stewardship are not competing objectives. When developers engage with communities, respond to concerns, and invest in cleaner technologies, projects become stronger and public confidence in the process grows.</w:t>
      </w:r>
    </w:p>
    <w:p w14:paraId="00FAEA05" w14:textId="77777777" w:rsidR="00F36793" w:rsidRPr="00F36793" w:rsidRDefault="00F36793" w:rsidP="00F36793">
      <w:pPr>
        <w:spacing w:before="100" w:beforeAutospacing="1" w:after="100" w:afterAutospacing="1" w:line="240" w:lineRule="auto"/>
        <w:rPr>
          <w:rFonts w:ascii="Times New Roman" w:eastAsia="Times New Roman" w:hAnsi="Times New Roman" w:cs="Times New Roman"/>
          <w:sz w:val="24"/>
          <w:szCs w:val="24"/>
        </w:rPr>
      </w:pPr>
      <w:r w:rsidRPr="00F36793">
        <w:rPr>
          <w:rFonts w:ascii="Times New Roman" w:eastAsia="Times New Roman" w:hAnsi="Times New Roman" w:cs="Times New Roman"/>
          <w:sz w:val="24"/>
          <w:szCs w:val="24"/>
        </w:rPr>
        <w:t>One of the fundamental responsibilities of utility regulation is ensuring that major infrastructure investments occur in a manner that protects existing utility customers while supporting economic growth. Facilities capable of generating their own electricity through dedicated on-site microgrids represent an important tool for accomplishing both objectives. By investing in private generation resources to serve private electrical demand, projects such as Project Jupiter reduce the need for significant new utility infrastructure while helping maintain the reliability of the broader electric system. That approach allows New Mexico to compete for large-scale investment without unnecessarily shifting costs onto existing ratepayers.</w:t>
      </w:r>
    </w:p>
    <w:p w14:paraId="34F07119" w14:textId="77777777" w:rsidR="00F36793" w:rsidRPr="00F36793" w:rsidRDefault="00F36793" w:rsidP="00F36793">
      <w:pPr>
        <w:spacing w:before="100" w:beforeAutospacing="1" w:after="100" w:afterAutospacing="1" w:line="240" w:lineRule="auto"/>
        <w:rPr>
          <w:rFonts w:ascii="Times New Roman" w:eastAsia="Times New Roman" w:hAnsi="Times New Roman" w:cs="Times New Roman"/>
          <w:sz w:val="24"/>
          <w:szCs w:val="24"/>
        </w:rPr>
      </w:pPr>
      <w:r w:rsidRPr="00F36793">
        <w:rPr>
          <w:rFonts w:ascii="Times New Roman" w:eastAsia="Times New Roman" w:hAnsi="Times New Roman" w:cs="Times New Roman"/>
          <w:sz w:val="24"/>
          <w:szCs w:val="24"/>
        </w:rPr>
        <w:t xml:space="preserve">As New Mexico continues attracting advanced manufacturing, technology, and data infrastructure, reliable and resilient energy systems will become increasingly important to our state's economic future. Projects that incorporate dedicated energy infrastructure demonstrate how innovation can support economic development while complementing the broader electric </w:t>
      </w:r>
      <w:r w:rsidRPr="00F36793">
        <w:rPr>
          <w:rFonts w:ascii="Times New Roman" w:eastAsia="Times New Roman" w:hAnsi="Times New Roman" w:cs="Times New Roman"/>
          <w:sz w:val="24"/>
          <w:szCs w:val="24"/>
        </w:rPr>
        <w:lastRenderedPageBreak/>
        <w:t>grid. This is the type of forward-looking infrastructure that will allow New Mexico to remain competitive while continuing to protect consumers and maintain system reliability.</w:t>
      </w:r>
    </w:p>
    <w:p w14:paraId="072F972A" w14:textId="77777777" w:rsidR="00F36793" w:rsidRPr="00F36793" w:rsidRDefault="00F36793" w:rsidP="00F36793">
      <w:pPr>
        <w:spacing w:before="100" w:beforeAutospacing="1" w:after="100" w:afterAutospacing="1" w:line="240" w:lineRule="auto"/>
        <w:rPr>
          <w:rFonts w:ascii="Times New Roman" w:eastAsia="Times New Roman" w:hAnsi="Times New Roman" w:cs="Times New Roman"/>
          <w:sz w:val="24"/>
          <w:szCs w:val="24"/>
        </w:rPr>
      </w:pPr>
      <w:r w:rsidRPr="00F36793">
        <w:rPr>
          <w:rFonts w:ascii="Times New Roman" w:eastAsia="Times New Roman" w:hAnsi="Times New Roman" w:cs="Times New Roman"/>
          <w:sz w:val="24"/>
          <w:szCs w:val="24"/>
        </w:rPr>
        <w:t>My experience as Bernalillo County Assessor also provided a practical understanding of how responsible private investment strengthens local communities. Significant capital investments expand the property tax base that supports counties, municipalities, schools, and other public institutions. They encourage additional commercial activity, create opportunities for local businesses, and provide communities with additional resources to invest in infrastructure, public safety, and essential public services. These benefits extend well beyond the boundaries of a single project and contribute to stronger communities over the long term.</w:t>
      </w:r>
    </w:p>
    <w:p w14:paraId="47C6E562" w14:textId="77777777" w:rsidR="00F36793" w:rsidRPr="00F36793" w:rsidRDefault="00F36793" w:rsidP="00F36793">
      <w:pPr>
        <w:spacing w:before="100" w:beforeAutospacing="1" w:after="100" w:afterAutospacing="1" w:line="240" w:lineRule="auto"/>
        <w:rPr>
          <w:rFonts w:ascii="Times New Roman" w:eastAsia="Times New Roman" w:hAnsi="Times New Roman" w:cs="Times New Roman"/>
          <w:sz w:val="24"/>
          <w:szCs w:val="24"/>
        </w:rPr>
      </w:pPr>
      <w:r w:rsidRPr="00F36793">
        <w:rPr>
          <w:rFonts w:ascii="Times New Roman" w:eastAsia="Times New Roman" w:hAnsi="Times New Roman" w:cs="Times New Roman"/>
          <w:sz w:val="24"/>
          <w:szCs w:val="24"/>
        </w:rPr>
        <w:t>None of these benefits lessen the importance of a thorough environmental review. In fact, they reinforce it. New Mexico's permitting process exists to ensure projects are evaluated through technical analysis, sound science, and compliance with our environmental standards. A predictable regulatory process protects the public while providing certainty for applicants willing to invest in cleaner technologies and meet the standards established under New Mexico law. Consistency in the regulatory process strengthens public confidence and encourages continued innovation and investment throughout our state.</w:t>
      </w:r>
    </w:p>
    <w:p w14:paraId="345ACEDC" w14:textId="77777777" w:rsidR="00F36793" w:rsidRPr="00F36793" w:rsidRDefault="00F36793" w:rsidP="00F36793">
      <w:pPr>
        <w:spacing w:before="100" w:beforeAutospacing="1" w:after="100" w:afterAutospacing="1" w:line="240" w:lineRule="auto"/>
        <w:rPr>
          <w:rFonts w:ascii="Times New Roman" w:eastAsia="Times New Roman" w:hAnsi="Times New Roman" w:cs="Times New Roman"/>
          <w:sz w:val="24"/>
          <w:szCs w:val="24"/>
        </w:rPr>
      </w:pPr>
      <w:r w:rsidRPr="00F36793">
        <w:rPr>
          <w:rFonts w:ascii="Times New Roman" w:eastAsia="Times New Roman" w:hAnsi="Times New Roman" w:cs="Times New Roman"/>
          <w:sz w:val="24"/>
          <w:szCs w:val="24"/>
        </w:rPr>
        <w:t>Southern New Mexico possesses exceptional advantages, including a talented workforce, available land, strategic transportation corridors, and access to the infrastructure necessary to support advanced industries. Project Jupiter has the potential to build upon those strengths while creating quality jobs, generating substantial private investment, and encouraging additional economic development throughout the region. Just as importantly, it demonstrates that New Mexico can continue attracting transformational projects while maintaining the rigorous environmental standards that protect our communities.</w:t>
      </w:r>
    </w:p>
    <w:p w14:paraId="1ABE9F72" w14:textId="77777777" w:rsidR="00F36793" w:rsidRPr="00F36793" w:rsidRDefault="00F36793" w:rsidP="00F36793">
      <w:pPr>
        <w:spacing w:before="100" w:beforeAutospacing="1" w:after="100" w:afterAutospacing="1" w:line="240" w:lineRule="auto"/>
        <w:rPr>
          <w:rFonts w:ascii="Times New Roman" w:eastAsia="Times New Roman" w:hAnsi="Times New Roman" w:cs="Times New Roman"/>
          <w:sz w:val="24"/>
          <w:szCs w:val="24"/>
        </w:rPr>
      </w:pPr>
      <w:r w:rsidRPr="00F36793">
        <w:rPr>
          <w:rFonts w:ascii="Times New Roman" w:eastAsia="Times New Roman" w:hAnsi="Times New Roman" w:cs="Times New Roman"/>
          <w:sz w:val="24"/>
          <w:szCs w:val="24"/>
        </w:rPr>
        <w:t>Based upon my experience in utility regulation and public service, I believe Project Jupiter reflects the type of responsible investment New Mexico should encourage. The project incorporates significantly cleaner technology than originally proposed, provides its own dedicated energy infrastructure, responds to community input, and has the potential to create lasting economic benefits for Southern New Mexico and our state as a whole.</w:t>
      </w:r>
    </w:p>
    <w:p w14:paraId="1DF7A3DF" w14:textId="77777777" w:rsidR="00624385" w:rsidRPr="00624385" w:rsidRDefault="00A5785E" w:rsidP="00F36793">
      <w:pPr>
        <w:spacing w:before="100" w:beforeAutospacing="1" w:after="100" w:afterAutospacing="1" w:line="240" w:lineRule="auto"/>
        <w:rPr>
          <w:rFonts w:ascii="Times New Roman" w:hAnsi="Times New Roman" w:cs="Times New Roman"/>
          <w:sz w:val="24"/>
          <w:szCs w:val="24"/>
        </w:rPr>
      </w:pPr>
      <w:r w:rsidRPr="00624385">
        <w:rPr>
          <w:rFonts w:ascii="Times New Roman" w:hAnsi="Times New Roman" w:cs="Times New Roman"/>
          <w:sz w:val="24"/>
          <w:szCs w:val="24"/>
        </w:rPr>
        <w:t>For these reasons, I respectfully support approval of the air quality permit applications submitted by Yucca Growth Infrastructure, LLC. I respectfully request the opportunity to participate in the technical comment period when it opens so that I may offer additional comments for the record. Thank you for your thoughtful consideration and for your continued service to the people of New Mexico.</w:t>
      </w:r>
    </w:p>
    <w:p w14:paraId="4056521E" w14:textId="77777777" w:rsidR="00F36793" w:rsidRPr="00F36793" w:rsidRDefault="00F36793" w:rsidP="00F36793">
      <w:pPr>
        <w:spacing w:before="100" w:beforeAutospacing="1" w:after="100" w:afterAutospacing="1" w:line="240" w:lineRule="auto"/>
        <w:rPr>
          <w:rFonts w:ascii="Times New Roman" w:eastAsia="Times New Roman" w:hAnsi="Times New Roman" w:cs="Times New Roman"/>
          <w:sz w:val="24"/>
          <w:szCs w:val="24"/>
        </w:rPr>
      </w:pPr>
      <w:r w:rsidRPr="00F36793">
        <w:rPr>
          <w:rFonts w:ascii="Times New Roman" w:eastAsia="Times New Roman" w:hAnsi="Times New Roman" w:cs="Times New Roman"/>
          <w:sz w:val="24"/>
          <w:szCs w:val="24"/>
        </w:rPr>
        <w:t>Respectfully,</w:t>
      </w:r>
    </w:p>
    <w:p w14:paraId="6D9D57F0" w14:textId="4A0E0B98" w:rsidR="00F41C2D" w:rsidRPr="00EF4FA5" w:rsidRDefault="00F36793" w:rsidP="00EF4FA5">
      <w:pPr>
        <w:spacing w:before="100" w:beforeAutospacing="1" w:after="100" w:afterAutospacing="1" w:line="240" w:lineRule="auto"/>
        <w:rPr>
          <w:rFonts w:ascii="Times New Roman" w:eastAsia="Times New Roman" w:hAnsi="Times New Roman" w:cs="Times New Roman"/>
          <w:sz w:val="24"/>
          <w:szCs w:val="24"/>
        </w:rPr>
      </w:pPr>
      <w:r w:rsidRPr="00F36793">
        <w:rPr>
          <w:rFonts w:ascii="Times New Roman" w:eastAsia="Times New Roman" w:hAnsi="Times New Roman" w:cs="Times New Roman"/>
          <w:b/>
          <w:bCs/>
          <w:sz w:val="24"/>
          <w:szCs w:val="24"/>
        </w:rPr>
        <w:t>Karen Montoya</w:t>
      </w:r>
      <w:r w:rsidRPr="00F36793">
        <w:rPr>
          <w:rFonts w:ascii="Times New Roman" w:eastAsia="Times New Roman" w:hAnsi="Times New Roman" w:cs="Times New Roman"/>
          <w:sz w:val="24"/>
          <w:szCs w:val="24"/>
        </w:rPr>
        <w:br/>
        <w:t>Former Chairwoman</w:t>
      </w:r>
      <w:r w:rsidRPr="00F36793">
        <w:rPr>
          <w:rFonts w:ascii="Times New Roman" w:eastAsia="Times New Roman" w:hAnsi="Times New Roman" w:cs="Times New Roman"/>
          <w:sz w:val="24"/>
          <w:szCs w:val="24"/>
        </w:rPr>
        <w:br/>
        <w:t>New Mexico Public Regulation Commission</w:t>
      </w:r>
      <w:r>
        <w:rPr>
          <w:rFonts w:ascii="Times New Roman" w:eastAsia="Times New Roman" w:hAnsi="Times New Roman" w:cs="Times New Roman"/>
          <w:sz w:val="24"/>
          <w:szCs w:val="24"/>
        </w:rPr>
        <w:br/>
      </w:r>
      <w:r w:rsidRPr="00F36793">
        <w:rPr>
          <w:rFonts w:ascii="Times New Roman" w:eastAsia="Times New Roman" w:hAnsi="Times New Roman" w:cs="Times New Roman"/>
          <w:sz w:val="24"/>
          <w:szCs w:val="24"/>
        </w:rPr>
        <w:t>Former Bernalillo County Assessor</w:t>
      </w:r>
    </w:p>
    <w:sectPr w:rsidR="003846A1" w:rsidRPr="00EF4FA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3A821" w14:textId="77777777" w:rsidR="00F41C2D" w:rsidRDefault="00F41C2D" w:rsidP="009A2D1E">
      <w:pPr>
        <w:spacing w:after="0" w:line="240" w:lineRule="auto"/>
      </w:pPr>
      <w:r>
        <w:separator/>
      </w:r>
    </w:p>
  </w:endnote>
  <w:endnote w:type="continuationSeparator" w:id="0">
    <w:p w14:paraId="5A0A5CB9" w14:textId="77777777" w:rsidR="00F41C2D" w:rsidRDefault="00F41C2D" w:rsidP="009A2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5800E" w14:textId="77777777" w:rsidR="00F41C2D" w:rsidRDefault="00F41C2D" w:rsidP="009A2D1E">
      <w:pPr>
        <w:spacing w:after="0" w:line="240" w:lineRule="auto"/>
      </w:pPr>
      <w:r>
        <w:separator/>
      </w:r>
    </w:p>
  </w:footnote>
  <w:footnote w:type="continuationSeparator" w:id="0">
    <w:p w14:paraId="0C38BA8B" w14:textId="77777777" w:rsidR="00F41C2D" w:rsidRDefault="00F41C2D" w:rsidP="009A2D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793"/>
    <w:rsid w:val="00624385"/>
    <w:rsid w:val="006F09F7"/>
    <w:rsid w:val="00875009"/>
    <w:rsid w:val="008E32F5"/>
    <w:rsid w:val="009A2D1E"/>
    <w:rsid w:val="00A5785E"/>
    <w:rsid w:val="00D60174"/>
    <w:rsid w:val="00EF4FA5"/>
    <w:rsid w:val="00F36793"/>
    <w:rsid w:val="00F41C2D"/>
    <w:rsid w:val="00FB4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239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q2pgselectionanchorcontainer">
    <w:name w:val="pdq2pg_selectionanchorcontainer"/>
    <w:basedOn w:val="Normal"/>
    <w:rsid w:val="00F3679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6793"/>
    <w:rPr>
      <w:b/>
      <w:bCs/>
    </w:rPr>
  </w:style>
  <w:style w:type="paragraph" w:styleId="NormalWeb">
    <w:name w:val="Normal (Web)"/>
    <w:basedOn w:val="Normal"/>
    <w:uiPriority w:val="99"/>
    <w:semiHidden/>
    <w:unhideWhenUsed/>
    <w:rsid w:val="00F3679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A2D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D1E"/>
  </w:style>
  <w:style w:type="paragraph" w:styleId="Footer">
    <w:name w:val="footer"/>
    <w:basedOn w:val="Normal"/>
    <w:link w:val="FooterChar"/>
    <w:uiPriority w:val="99"/>
    <w:unhideWhenUsed/>
    <w:rsid w:val="009A2D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93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878</Words>
  <Characters>5005</Characters>
  <Application>Microsoft Office Word</Application>
  <DocSecurity>4</DocSecurity>
  <Lines>41</Lines>
  <Paragraphs>11</Paragraphs>
  <ScaleCrop>false</ScaleCrop>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2026-07-06T19:09:00Z</dcterms:created>
  <dcterms:modified xsi:type="dcterms:W3CDTF">2026-07-06T19:09:00Z</dcterms:modified>
</cp:coreProperties>
</file>