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1FB0" w14:textId="77777777" w:rsidR="007E2C76" w:rsidRDefault="007E2C76" w:rsidP="003729B4">
      <w:pPr>
        <w:pStyle w:val="InsideAddress"/>
        <w:jc w:val="left"/>
        <w:rPr>
          <w:sz w:val="24"/>
          <w:szCs w:val="24"/>
        </w:rPr>
      </w:pPr>
    </w:p>
    <w:p w14:paraId="0088FBE1" w14:textId="77777777" w:rsidR="007E2C76" w:rsidRDefault="007E2C76" w:rsidP="003729B4">
      <w:pPr>
        <w:pStyle w:val="InsideAddress"/>
        <w:jc w:val="left"/>
        <w:rPr>
          <w:sz w:val="24"/>
          <w:szCs w:val="24"/>
        </w:rPr>
      </w:pPr>
    </w:p>
    <w:p w14:paraId="5EA0A098" w14:textId="77777777" w:rsidR="001609E9" w:rsidRDefault="001609E9" w:rsidP="003729B4">
      <w:pPr>
        <w:pStyle w:val="InsideAddress"/>
        <w:jc w:val="left"/>
        <w:rPr>
          <w:sz w:val="24"/>
          <w:szCs w:val="24"/>
        </w:rPr>
      </w:pPr>
    </w:p>
    <w:p w14:paraId="060CACA1" w14:textId="77777777" w:rsidR="001609E9" w:rsidRDefault="001609E9" w:rsidP="003729B4">
      <w:pPr>
        <w:pStyle w:val="InsideAddress"/>
        <w:jc w:val="left"/>
        <w:rPr>
          <w:sz w:val="24"/>
          <w:szCs w:val="24"/>
        </w:rPr>
      </w:pPr>
    </w:p>
    <w:p w14:paraId="2EC757A4" w14:textId="740F3FA9" w:rsidR="007E2C76" w:rsidRDefault="002435D8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2D5DB4">
        <w:rPr>
          <w:sz w:val="24"/>
          <w:szCs w:val="24"/>
        </w:rPr>
        <w:t>exas Commission on Environmental Quality</w:t>
      </w:r>
    </w:p>
    <w:p w14:paraId="09EBE832" w14:textId="5395553B" w:rsidR="002D5DB4" w:rsidRDefault="002D5DB4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 Box </w:t>
      </w:r>
      <w:r w:rsidR="003F23A5">
        <w:rPr>
          <w:sz w:val="24"/>
          <w:szCs w:val="24"/>
        </w:rPr>
        <w:t>13087</w:t>
      </w:r>
    </w:p>
    <w:p w14:paraId="77B1FCE8" w14:textId="53EE91C2" w:rsidR="003F23A5" w:rsidRDefault="003F23A5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Austin, Texas 78711-3087</w:t>
      </w:r>
    </w:p>
    <w:p w14:paraId="2038C079" w14:textId="77777777" w:rsidR="001609E9" w:rsidRDefault="001609E9" w:rsidP="003729B4">
      <w:pPr>
        <w:pStyle w:val="InsideAddress"/>
        <w:jc w:val="left"/>
        <w:rPr>
          <w:sz w:val="24"/>
          <w:szCs w:val="24"/>
        </w:rPr>
      </w:pPr>
    </w:p>
    <w:p w14:paraId="5B1DC6FD" w14:textId="613CA811" w:rsidR="007E2C76" w:rsidRDefault="003F23A5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Commissioners</w:t>
      </w:r>
      <w:r w:rsidR="00584CEF">
        <w:rPr>
          <w:sz w:val="24"/>
          <w:szCs w:val="24"/>
        </w:rPr>
        <w:t xml:space="preserve"> and Rules Coordinator</w:t>
      </w:r>
      <w:r w:rsidR="002435D8">
        <w:rPr>
          <w:sz w:val="24"/>
          <w:szCs w:val="24"/>
        </w:rPr>
        <w:t>,</w:t>
      </w:r>
    </w:p>
    <w:p w14:paraId="5EC7DD68" w14:textId="77777777" w:rsidR="001609E9" w:rsidRDefault="001609E9" w:rsidP="003729B4">
      <w:pPr>
        <w:pStyle w:val="InsideAddress"/>
        <w:jc w:val="left"/>
        <w:rPr>
          <w:sz w:val="24"/>
          <w:szCs w:val="24"/>
        </w:rPr>
      </w:pPr>
    </w:p>
    <w:p w14:paraId="0DF664AA" w14:textId="39237289" w:rsidR="001609E9" w:rsidRDefault="001609E9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 appreciate the time and care TCEQ has taken in </w:t>
      </w:r>
      <w:r w:rsidR="002F2854">
        <w:rPr>
          <w:sz w:val="24"/>
          <w:szCs w:val="24"/>
        </w:rPr>
        <w:t xml:space="preserve">reviewing the proposed federal </w:t>
      </w:r>
      <w:r w:rsidR="001A340D">
        <w:rPr>
          <w:sz w:val="24"/>
          <w:szCs w:val="24"/>
        </w:rPr>
        <w:t>methane rules.  While we applaud your efforts to maintain primacy in the rule making process</w:t>
      </w:r>
      <w:r w:rsidR="00D52238">
        <w:rPr>
          <w:sz w:val="24"/>
          <w:szCs w:val="24"/>
        </w:rPr>
        <w:t xml:space="preserve">, much of what is being implemented will have detrimental effects on our operations, companies, </w:t>
      </w:r>
      <w:r w:rsidR="004606ED">
        <w:rPr>
          <w:sz w:val="24"/>
          <w:szCs w:val="24"/>
        </w:rPr>
        <w:t>royalty owners, and in the end our communities</w:t>
      </w:r>
      <w:r w:rsidR="00442586">
        <w:rPr>
          <w:sz w:val="24"/>
          <w:szCs w:val="24"/>
        </w:rPr>
        <w:t xml:space="preserve"> and schools.  If you want less of something: tax it.</w:t>
      </w:r>
      <w:r w:rsidR="00E82D97">
        <w:rPr>
          <w:sz w:val="24"/>
          <w:szCs w:val="24"/>
        </w:rPr>
        <w:t xml:space="preserve">  That’s what the </w:t>
      </w:r>
      <w:r w:rsidR="00316EC1">
        <w:rPr>
          <w:sz w:val="24"/>
          <w:szCs w:val="24"/>
        </w:rPr>
        <w:t xml:space="preserve">people of </w:t>
      </w:r>
      <w:r w:rsidR="00E82D97">
        <w:rPr>
          <w:sz w:val="24"/>
          <w:szCs w:val="24"/>
        </w:rPr>
        <w:t>Texas will receive without int</w:t>
      </w:r>
      <w:r w:rsidR="00DD52EB">
        <w:rPr>
          <w:sz w:val="24"/>
          <w:szCs w:val="24"/>
        </w:rPr>
        <w:t xml:space="preserve">elligent implementation of these rules.  </w:t>
      </w:r>
    </w:p>
    <w:p w14:paraId="0A2EFC50" w14:textId="77777777" w:rsidR="00DD52EB" w:rsidRDefault="00DD52EB" w:rsidP="003729B4">
      <w:pPr>
        <w:pStyle w:val="InsideAddress"/>
        <w:jc w:val="left"/>
        <w:rPr>
          <w:sz w:val="24"/>
          <w:szCs w:val="24"/>
        </w:rPr>
      </w:pPr>
    </w:p>
    <w:p w14:paraId="506E48B3" w14:textId="50A46FEA" w:rsidR="00DD52EB" w:rsidRDefault="00DD52EB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industry sells methane, as you are </w:t>
      </w:r>
      <w:proofErr w:type="gramStart"/>
      <w:r>
        <w:rPr>
          <w:sz w:val="24"/>
          <w:szCs w:val="24"/>
        </w:rPr>
        <w:t>well aware</w:t>
      </w:r>
      <w:proofErr w:type="gramEnd"/>
      <w:r w:rsidR="00253376">
        <w:rPr>
          <w:sz w:val="24"/>
          <w:szCs w:val="24"/>
        </w:rPr>
        <w:t xml:space="preserve">, but perhaps doesn’t get adequately conveyed to Washington DC.  We do not </w:t>
      </w:r>
      <w:r w:rsidR="00B42408">
        <w:rPr>
          <w:sz w:val="24"/>
          <w:szCs w:val="24"/>
        </w:rPr>
        <w:t xml:space="preserve">intentionally waste our product.  </w:t>
      </w:r>
      <w:proofErr w:type="gramStart"/>
      <w:r w:rsidR="00316EC1">
        <w:rPr>
          <w:sz w:val="24"/>
          <w:szCs w:val="24"/>
        </w:rPr>
        <w:t>Ninety three</w:t>
      </w:r>
      <w:proofErr w:type="gramEnd"/>
      <w:r w:rsidR="00316EC1">
        <w:rPr>
          <w:sz w:val="24"/>
          <w:szCs w:val="24"/>
        </w:rPr>
        <w:t xml:space="preserve"> percent (93%) of our operating wells </w:t>
      </w:r>
      <w:r w:rsidR="00643EB9">
        <w:rPr>
          <w:sz w:val="24"/>
          <w:szCs w:val="24"/>
        </w:rPr>
        <w:t>in our area</w:t>
      </w:r>
      <w:r w:rsidR="00653029">
        <w:rPr>
          <w:sz w:val="24"/>
          <w:szCs w:val="24"/>
        </w:rPr>
        <w:t xml:space="preserve"> </w:t>
      </w:r>
      <w:r w:rsidR="00316EC1">
        <w:rPr>
          <w:sz w:val="24"/>
          <w:szCs w:val="24"/>
        </w:rPr>
        <w:t>are generally classified as minimal producers.</w:t>
      </w:r>
      <w:r w:rsidR="00353A6B">
        <w:rPr>
          <w:sz w:val="24"/>
          <w:szCs w:val="24"/>
        </w:rPr>
        <w:t xml:space="preserve">  Under the </w:t>
      </w:r>
      <w:r w:rsidR="00CB2EB1">
        <w:rPr>
          <w:sz w:val="24"/>
          <w:szCs w:val="24"/>
        </w:rPr>
        <w:t xml:space="preserve">proposed rules as configured, the economic effects will be dramatic.  </w:t>
      </w:r>
      <w:r w:rsidR="00BE04E5">
        <w:rPr>
          <w:sz w:val="24"/>
          <w:szCs w:val="24"/>
        </w:rPr>
        <w:t xml:space="preserve">Operationally, </w:t>
      </w:r>
      <w:proofErr w:type="gramStart"/>
      <w:r w:rsidR="00BE04E5">
        <w:rPr>
          <w:sz w:val="24"/>
          <w:szCs w:val="24"/>
        </w:rPr>
        <w:t>m</w:t>
      </w:r>
      <w:r w:rsidR="002E3A56">
        <w:rPr>
          <w:sz w:val="24"/>
          <w:szCs w:val="24"/>
        </w:rPr>
        <w:t>uch</w:t>
      </w:r>
      <w:proofErr w:type="gramEnd"/>
      <w:r w:rsidR="002E3A56">
        <w:rPr>
          <w:sz w:val="24"/>
          <w:szCs w:val="24"/>
        </w:rPr>
        <w:t xml:space="preserve"> of </w:t>
      </w:r>
      <w:r w:rsidR="007059BF">
        <w:rPr>
          <w:sz w:val="24"/>
          <w:szCs w:val="24"/>
        </w:rPr>
        <w:t xml:space="preserve">the low volume operating procedures that are used today to extract the remaining reserves from these wells will be </w:t>
      </w:r>
      <w:r w:rsidR="00D808A3">
        <w:rPr>
          <w:sz w:val="24"/>
          <w:szCs w:val="24"/>
        </w:rPr>
        <w:t>prematurely abandon</w:t>
      </w:r>
      <w:r w:rsidR="00227BEF">
        <w:rPr>
          <w:sz w:val="24"/>
          <w:szCs w:val="24"/>
        </w:rPr>
        <w:t xml:space="preserve">ed, orphaned, or plugged, </w:t>
      </w:r>
      <w:r w:rsidR="00D808A3">
        <w:rPr>
          <w:sz w:val="24"/>
          <w:szCs w:val="24"/>
        </w:rPr>
        <w:t xml:space="preserve">if additional large costs are added to these wells.  </w:t>
      </w:r>
      <w:r w:rsidR="001D4B07">
        <w:rPr>
          <w:sz w:val="24"/>
          <w:szCs w:val="24"/>
        </w:rPr>
        <w:t>De</w:t>
      </w:r>
      <w:r w:rsidR="00CB525B">
        <w:rPr>
          <w:sz w:val="24"/>
          <w:szCs w:val="24"/>
        </w:rPr>
        <w:t>-</w:t>
      </w:r>
      <w:r w:rsidR="001D4B07">
        <w:rPr>
          <w:sz w:val="24"/>
          <w:szCs w:val="24"/>
        </w:rPr>
        <w:t xml:space="preserve">liquification with pumping equipment and the </w:t>
      </w:r>
      <w:r w:rsidR="00E30450">
        <w:rPr>
          <w:sz w:val="24"/>
          <w:szCs w:val="24"/>
        </w:rPr>
        <w:t xml:space="preserve">required </w:t>
      </w:r>
      <w:r w:rsidR="00CB525B">
        <w:rPr>
          <w:sz w:val="24"/>
          <w:szCs w:val="24"/>
        </w:rPr>
        <w:t xml:space="preserve">associated </w:t>
      </w:r>
      <w:r w:rsidR="00E30450">
        <w:rPr>
          <w:sz w:val="24"/>
          <w:szCs w:val="24"/>
        </w:rPr>
        <w:t>electrification re</w:t>
      </w:r>
      <w:r w:rsidR="003C4BDC">
        <w:rPr>
          <w:sz w:val="24"/>
          <w:szCs w:val="24"/>
        </w:rPr>
        <w:t xml:space="preserve">quirements </w:t>
      </w:r>
      <w:r w:rsidR="00900B19">
        <w:rPr>
          <w:sz w:val="24"/>
          <w:szCs w:val="24"/>
        </w:rPr>
        <w:t xml:space="preserve">are too much to bear </w:t>
      </w:r>
      <w:r w:rsidR="00EC1746">
        <w:rPr>
          <w:sz w:val="24"/>
          <w:szCs w:val="24"/>
        </w:rPr>
        <w:t xml:space="preserve">economically </w:t>
      </w:r>
      <w:r w:rsidR="00900B19">
        <w:rPr>
          <w:sz w:val="24"/>
          <w:szCs w:val="24"/>
        </w:rPr>
        <w:t>for these marginal wells.</w:t>
      </w:r>
      <w:r w:rsidR="00491B2E">
        <w:rPr>
          <w:sz w:val="24"/>
          <w:szCs w:val="24"/>
        </w:rPr>
        <w:t xml:space="preserve">  While the </w:t>
      </w:r>
      <w:r w:rsidR="00CB3876">
        <w:rPr>
          <w:sz w:val="24"/>
          <w:szCs w:val="24"/>
        </w:rPr>
        <w:t>number referring to “the majority of emissions are from small wells”</w:t>
      </w:r>
      <w:r w:rsidR="00BE26FE">
        <w:rPr>
          <w:sz w:val="24"/>
          <w:szCs w:val="24"/>
        </w:rPr>
        <w:t xml:space="preserve"> any “polluting” emissions stream is forever a matter of volume and concentration (see the </w:t>
      </w:r>
      <w:r w:rsidR="00DD4151">
        <w:rPr>
          <w:sz w:val="24"/>
          <w:szCs w:val="24"/>
        </w:rPr>
        <w:t xml:space="preserve">compressor and dehydrator stack requirements).  </w:t>
      </w:r>
      <w:r w:rsidR="00EC1746">
        <w:rPr>
          <w:sz w:val="24"/>
          <w:szCs w:val="24"/>
        </w:rPr>
        <w:t>Reality matters not percentages.</w:t>
      </w:r>
    </w:p>
    <w:p w14:paraId="676D484E" w14:textId="77777777" w:rsidR="00DD4151" w:rsidRDefault="00DD4151" w:rsidP="003729B4">
      <w:pPr>
        <w:pStyle w:val="InsideAddress"/>
        <w:jc w:val="left"/>
        <w:rPr>
          <w:sz w:val="24"/>
          <w:szCs w:val="24"/>
        </w:rPr>
      </w:pPr>
    </w:p>
    <w:p w14:paraId="351E3B1D" w14:textId="079DBF0C" w:rsidR="00DD4151" w:rsidRDefault="00551378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am a local school board trustee </w:t>
      </w:r>
      <w:r w:rsidR="009573AA">
        <w:rPr>
          <w:sz w:val="24"/>
          <w:szCs w:val="24"/>
        </w:rPr>
        <w:t xml:space="preserve">and our revenues from </w:t>
      </w:r>
      <w:r w:rsidR="00CE5D7B">
        <w:rPr>
          <w:sz w:val="24"/>
          <w:szCs w:val="24"/>
        </w:rPr>
        <w:t xml:space="preserve">oil and gas operations to </w:t>
      </w:r>
      <w:r w:rsidR="009573AA">
        <w:rPr>
          <w:sz w:val="24"/>
          <w:szCs w:val="24"/>
        </w:rPr>
        <w:t xml:space="preserve">the school system on the local side are approximately </w:t>
      </w:r>
      <w:r w:rsidR="006F14B5">
        <w:rPr>
          <w:sz w:val="24"/>
          <w:szCs w:val="24"/>
        </w:rPr>
        <w:t>47% of our revenues.  State revenues also reflect these produced volumes.</w:t>
      </w:r>
      <w:r w:rsidR="00D80B6B">
        <w:rPr>
          <w:sz w:val="24"/>
          <w:szCs w:val="24"/>
        </w:rPr>
        <w:t xml:space="preserve">  </w:t>
      </w:r>
      <w:r w:rsidR="00173EBB">
        <w:rPr>
          <w:sz w:val="24"/>
          <w:szCs w:val="24"/>
        </w:rPr>
        <w:t xml:space="preserve">PISD cannot survive without this local tax base. </w:t>
      </w:r>
      <w:r w:rsidR="00B83AD1">
        <w:rPr>
          <w:sz w:val="24"/>
          <w:szCs w:val="24"/>
        </w:rPr>
        <w:t xml:space="preserve">  I urge you to consider the total impact on the Texas economy </w:t>
      </w:r>
      <w:r w:rsidR="00BE04E5">
        <w:rPr>
          <w:sz w:val="24"/>
          <w:szCs w:val="24"/>
        </w:rPr>
        <w:t xml:space="preserve">with </w:t>
      </w:r>
      <w:r w:rsidR="00173EBB">
        <w:rPr>
          <w:sz w:val="24"/>
          <w:szCs w:val="24"/>
        </w:rPr>
        <w:t>these rules.</w:t>
      </w:r>
      <w:r w:rsidR="008E5393">
        <w:rPr>
          <w:sz w:val="24"/>
          <w:szCs w:val="24"/>
        </w:rPr>
        <w:t xml:space="preserve">  Please minimize these impacts on our lives and businesses</w:t>
      </w:r>
      <w:r w:rsidR="000C2D42">
        <w:rPr>
          <w:sz w:val="24"/>
          <w:szCs w:val="24"/>
        </w:rPr>
        <w:t xml:space="preserve"> and communities</w:t>
      </w:r>
      <w:r w:rsidR="000C2E43">
        <w:rPr>
          <w:sz w:val="24"/>
          <w:szCs w:val="24"/>
        </w:rPr>
        <w:t>.</w:t>
      </w:r>
    </w:p>
    <w:p w14:paraId="23EBAEE0" w14:textId="77777777" w:rsidR="000C2E43" w:rsidRDefault="000C2E43" w:rsidP="003729B4">
      <w:pPr>
        <w:pStyle w:val="InsideAddress"/>
        <w:jc w:val="left"/>
        <w:rPr>
          <w:sz w:val="24"/>
          <w:szCs w:val="24"/>
        </w:rPr>
      </w:pPr>
    </w:p>
    <w:p w14:paraId="6286C179" w14:textId="30A82565" w:rsidR="000C2E43" w:rsidRDefault="000C2E43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0B328CCD" w14:textId="77777777" w:rsidR="000C2E43" w:rsidRDefault="000C2E43" w:rsidP="003729B4">
      <w:pPr>
        <w:pStyle w:val="InsideAddress"/>
        <w:jc w:val="left"/>
        <w:rPr>
          <w:sz w:val="24"/>
          <w:szCs w:val="24"/>
        </w:rPr>
      </w:pPr>
    </w:p>
    <w:p w14:paraId="33398994" w14:textId="352EC58F" w:rsidR="007347A9" w:rsidRDefault="000C2E43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Richard</w:t>
      </w:r>
      <w:r w:rsidR="007347A9">
        <w:rPr>
          <w:sz w:val="24"/>
          <w:szCs w:val="24"/>
        </w:rPr>
        <w:t xml:space="preserve"> Beyea</w:t>
      </w:r>
    </w:p>
    <w:p w14:paraId="480B8102" w14:textId="4D9AD6CF" w:rsidR="007347A9" w:rsidRDefault="000B7DAE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6848FC0A" w14:textId="1EB57D0E" w:rsidR="000B7DAE" w:rsidRDefault="000B7DAE" w:rsidP="003729B4">
      <w:pPr>
        <w:pStyle w:val="InsideAddress"/>
        <w:jc w:val="left"/>
        <w:rPr>
          <w:sz w:val="24"/>
          <w:szCs w:val="24"/>
        </w:rPr>
      </w:pPr>
      <w:r>
        <w:rPr>
          <w:sz w:val="24"/>
          <w:szCs w:val="24"/>
        </w:rPr>
        <w:t>Remnant Energy, Inc.</w:t>
      </w:r>
    </w:p>
    <w:p w14:paraId="7C6104D6" w14:textId="77777777" w:rsidR="00AE7A12" w:rsidRPr="00E11364" w:rsidRDefault="00AE7A12" w:rsidP="003729B4">
      <w:pPr>
        <w:pStyle w:val="InsideAddress"/>
        <w:jc w:val="left"/>
        <w:rPr>
          <w:sz w:val="24"/>
          <w:szCs w:val="24"/>
        </w:rPr>
      </w:pPr>
    </w:p>
    <w:sectPr w:rsidR="00AE7A12" w:rsidRPr="00E113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800" w:bottom="1440" w:left="1800" w:header="9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0BC6F" w14:textId="77777777" w:rsidR="00B65E66" w:rsidRDefault="00B65E66">
      <w:r>
        <w:separator/>
      </w:r>
    </w:p>
  </w:endnote>
  <w:endnote w:type="continuationSeparator" w:id="0">
    <w:p w14:paraId="5006F092" w14:textId="77777777" w:rsidR="00B65E66" w:rsidRDefault="00B6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A968" w14:textId="77777777" w:rsidR="0058011F" w:rsidRDefault="0058011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0E86" w14:textId="77777777" w:rsidR="0058011F" w:rsidRDefault="0058011F">
    <w:pPr>
      <w:pStyle w:val="Footer"/>
    </w:pPr>
  </w:p>
  <w:p w14:paraId="38FFED37" w14:textId="77777777" w:rsidR="0058011F" w:rsidRDefault="0058011F">
    <w:pPr>
      <w:pStyle w:val="Footer"/>
    </w:pPr>
  </w:p>
  <w:p w14:paraId="4D3C3C36" w14:textId="77777777" w:rsidR="0058011F" w:rsidRDefault="0058011F" w:rsidP="00DD232C">
    <w:pPr>
      <w:pStyle w:val="ReturnAddress"/>
      <w:framePr w:w="0" w:hRule="auto" w:hSpace="0" w:vSpace="0" w:wrap="auto" w:vAnchor="margin" w:hAnchor="text" w:xAlign="left" w:yAlign="inline"/>
    </w:pPr>
    <w:r>
      <w:t xml:space="preserve">1101 </w:t>
    </w:r>
    <w:smartTag w:uri="urn:schemas-microsoft-com:office:smarttags" w:element="place">
      <w:r>
        <w:t>South Main</w:t>
      </w:r>
    </w:smartTag>
    <w:r>
      <w:t xml:space="preserve"> • p.o. </w:t>
    </w:r>
    <w:smartTag w:uri="urn:schemas-microsoft-com:office:smarttags" w:element="address">
      <w:smartTag w:uri="urn:schemas-microsoft-com:office:smarttags" w:element="Street">
        <w:r>
          <w:t>bOX</w:t>
        </w:r>
      </w:smartTag>
      <w:r>
        <w:t xml:space="preserve"> 509</w:t>
      </w:r>
    </w:smartTag>
    <w:r>
      <w:t xml:space="preserve"> • </w:t>
    </w:r>
    <w:smartTag w:uri="urn:schemas-microsoft-com:office:smarttags" w:element="place">
      <w:smartTag w:uri="urn:schemas-microsoft-com:office:smarttags" w:element="City">
        <w:r>
          <w:t>Perryton</w:t>
        </w:r>
      </w:smartTag>
      <w:r>
        <w:t xml:space="preserve">, </w:t>
      </w:r>
      <w:smartTag w:uri="urn:schemas-microsoft-com:office:smarttags" w:element="State">
        <w:r>
          <w:t>Texas</w:t>
        </w:r>
      </w:smartTag>
    </w:smartTag>
    <w:r>
      <w:t xml:space="preserve"> </w:t>
    </w:r>
    <w:r>
      <w:rPr>
        <w:noProof/>
      </w:rPr>
      <w:t xml:space="preserve">• </w:t>
    </w:r>
    <w:r>
      <w:t>79070</w:t>
    </w:r>
  </w:p>
  <w:p w14:paraId="1ADEBD4F" w14:textId="77777777" w:rsidR="0058011F" w:rsidRDefault="0058011F" w:rsidP="00DD232C">
    <w:pPr>
      <w:pStyle w:val="ReturnAddress"/>
      <w:framePr w:w="0" w:hRule="auto" w:hSpace="0" w:vSpace="0" w:wrap="auto" w:vAnchor="margin" w:hAnchor="text" w:xAlign="left" w:yAlign="inline"/>
    </w:pPr>
    <w:r>
      <w:t xml:space="preserve">Phone: 806-648-2999 • Fax: 806-648-2997 </w:t>
    </w:r>
  </w:p>
  <w:p w14:paraId="6E11436F" w14:textId="77777777" w:rsidR="0058011F" w:rsidRDefault="0058011F" w:rsidP="00DD232C">
    <w:pPr>
      <w:pStyle w:val="ReturnAddress"/>
      <w:framePr w:w="0" w:hRule="auto" w:hSpace="0" w:vSpace="0" w:wrap="auto" w:vAnchor="margin" w:hAnchor="text" w:xAlign="left" w:yAlign="inline"/>
    </w:pPr>
    <w:r>
      <w:t>E-</w:t>
    </w:r>
    <w:smartTag w:uri="urn:schemas-microsoft-com:office:smarttags" w:element="stockticker">
      <w:r>
        <w:t>MAIL</w:t>
      </w:r>
    </w:smartTag>
    <w:r>
      <w:t>: jBEYEAremnant@</w:t>
    </w:r>
    <w:smartTag w:uri="urn:schemas-microsoft-com:office:smarttags" w:element="stockticker">
      <w:r>
        <w:t>ptsi</w:t>
      </w:r>
    </w:smartTag>
    <w:r>
      <w:t>.</w:t>
    </w:r>
    <w:smartTag w:uri="urn:schemas-microsoft-com:office:smarttags" w:element="stockticker">
      <w:r>
        <w:t>net</w:t>
      </w:r>
    </w:smartTag>
  </w:p>
  <w:p w14:paraId="2754DAF5" w14:textId="77777777" w:rsidR="0058011F" w:rsidRDefault="00580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35E0" w14:textId="77777777" w:rsidR="00B65E66" w:rsidRDefault="00B65E66">
      <w:r>
        <w:separator/>
      </w:r>
    </w:p>
  </w:footnote>
  <w:footnote w:type="continuationSeparator" w:id="0">
    <w:p w14:paraId="24A84427" w14:textId="77777777" w:rsidR="00B65E66" w:rsidRDefault="00B6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B3AB" w14:textId="676F55E2" w:rsidR="0058011F" w:rsidRDefault="0058011F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2D5DB4">
      <w:rPr>
        <w:noProof/>
      </w:rPr>
      <w:t>January 13, 2025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1B69" w14:textId="24A1DA15" w:rsidR="0058011F" w:rsidRPr="00611D37" w:rsidRDefault="0058011F">
    <w:pPr>
      <w:pStyle w:val="Header"/>
    </w:pPr>
    <w:r>
      <w:t xml:space="preserve">                                            </w:t>
    </w:r>
    <w:r w:rsidR="0009770A" w:rsidRPr="00611D37">
      <w:rPr>
        <w:noProof/>
      </w:rPr>
      <w:drawing>
        <wp:inline distT="0" distB="0" distL="0" distR="0" wp14:anchorId="0F3B3B50" wp14:editId="273E85DB">
          <wp:extent cx="551497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2" w15:restartNumberingAfterBreak="0">
    <w:nsid w:val="7B7048B5"/>
    <w:multiLevelType w:val="hybridMultilevel"/>
    <w:tmpl w:val="17F20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1759">
    <w:abstractNumId w:val="1"/>
  </w:num>
  <w:num w:numId="2" w16cid:durableId="137691791">
    <w:abstractNumId w:val="0"/>
  </w:num>
  <w:num w:numId="3" w16cid:durableId="137134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9"/>
    <w:rsid w:val="00000DB7"/>
    <w:rsid w:val="00001384"/>
    <w:rsid w:val="00002811"/>
    <w:rsid w:val="0002609A"/>
    <w:rsid w:val="000301D0"/>
    <w:rsid w:val="00036D58"/>
    <w:rsid w:val="0003750D"/>
    <w:rsid w:val="00064A37"/>
    <w:rsid w:val="00074F82"/>
    <w:rsid w:val="000851A0"/>
    <w:rsid w:val="0009770A"/>
    <w:rsid w:val="000B7DAE"/>
    <w:rsid w:val="000C02A9"/>
    <w:rsid w:val="000C2D42"/>
    <w:rsid w:val="000C2E43"/>
    <w:rsid w:val="000F3656"/>
    <w:rsid w:val="0010055A"/>
    <w:rsid w:val="001252D1"/>
    <w:rsid w:val="001609E9"/>
    <w:rsid w:val="001676B6"/>
    <w:rsid w:val="00173EBB"/>
    <w:rsid w:val="0019322A"/>
    <w:rsid w:val="001949F8"/>
    <w:rsid w:val="001A340D"/>
    <w:rsid w:val="001A42EE"/>
    <w:rsid w:val="001A586E"/>
    <w:rsid w:val="001C7D1C"/>
    <w:rsid w:val="001D4B07"/>
    <w:rsid w:val="001E1796"/>
    <w:rsid w:val="001E6DDE"/>
    <w:rsid w:val="00201268"/>
    <w:rsid w:val="002255BE"/>
    <w:rsid w:val="002255F8"/>
    <w:rsid w:val="00227BEF"/>
    <w:rsid w:val="00235118"/>
    <w:rsid w:val="002435D8"/>
    <w:rsid w:val="002529B5"/>
    <w:rsid w:val="00253376"/>
    <w:rsid w:val="00255148"/>
    <w:rsid w:val="00263392"/>
    <w:rsid w:val="002926F4"/>
    <w:rsid w:val="00293AA2"/>
    <w:rsid w:val="002C1789"/>
    <w:rsid w:val="002D5DB4"/>
    <w:rsid w:val="002E1111"/>
    <w:rsid w:val="002E1981"/>
    <w:rsid w:val="002E3A56"/>
    <w:rsid w:val="002F2854"/>
    <w:rsid w:val="002F46B3"/>
    <w:rsid w:val="003016E2"/>
    <w:rsid w:val="00303E7F"/>
    <w:rsid w:val="00312A93"/>
    <w:rsid w:val="0031605E"/>
    <w:rsid w:val="00316EC1"/>
    <w:rsid w:val="00327158"/>
    <w:rsid w:val="00333656"/>
    <w:rsid w:val="0035329E"/>
    <w:rsid w:val="00353A6B"/>
    <w:rsid w:val="00353F11"/>
    <w:rsid w:val="00371987"/>
    <w:rsid w:val="003729B4"/>
    <w:rsid w:val="003941AB"/>
    <w:rsid w:val="003A1307"/>
    <w:rsid w:val="003B5B86"/>
    <w:rsid w:val="003C4BDC"/>
    <w:rsid w:val="003E3380"/>
    <w:rsid w:val="003F23A5"/>
    <w:rsid w:val="003F3AAB"/>
    <w:rsid w:val="004012FB"/>
    <w:rsid w:val="00406F18"/>
    <w:rsid w:val="00421332"/>
    <w:rsid w:val="00442586"/>
    <w:rsid w:val="0044545D"/>
    <w:rsid w:val="00451B08"/>
    <w:rsid w:val="00451D28"/>
    <w:rsid w:val="004606ED"/>
    <w:rsid w:val="0046530D"/>
    <w:rsid w:val="0047472C"/>
    <w:rsid w:val="004755EF"/>
    <w:rsid w:val="00475AD7"/>
    <w:rsid w:val="004766C0"/>
    <w:rsid w:val="00476B8C"/>
    <w:rsid w:val="00480E43"/>
    <w:rsid w:val="00491B2E"/>
    <w:rsid w:val="004A4C6F"/>
    <w:rsid w:val="004B45C3"/>
    <w:rsid w:val="004C064B"/>
    <w:rsid w:val="004D08DC"/>
    <w:rsid w:val="004D17BF"/>
    <w:rsid w:val="004F331C"/>
    <w:rsid w:val="004F76FD"/>
    <w:rsid w:val="00501D2F"/>
    <w:rsid w:val="00525631"/>
    <w:rsid w:val="00551378"/>
    <w:rsid w:val="00556629"/>
    <w:rsid w:val="005654C5"/>
    <w:rsid w:val="005658DF"/>
    <w:rsid w:val="00576ED0"/>
    <w:rsid w:val="00577D13"/>
    <w:rsid w:val="0058011F"/>
    <w:rsid w:val="00581859"/>
    <w:rsid w:val="00584CEF"/>
    <w:rsid w:val="005918EF"/>
    <w:rsid w:val="0059401D"/>
    <w:rsid w:val="005A5E1D"/>
    <w:rsid w:val="005B14A1"/>
    <w:rsid w:val="005B2FA5"/>
    <w:rsid w:val="005E6247"/>
    <w:rsid w:val="005F04EB"/>
    <w:rsid w:val="005F33FD"/>
    <w:rsid w:val="006004FF"/>
    <w:rsid w:val="00601066"/>
    <w:rsid w:val="0060369D"/>
    <w:rsid w:val="00611D37"/>
    <w:rsid w:val="00613C41"/>
    <w:rsid w:val="00621F81"/>
    <w:rsid w:val="006256D2"/>
    <w:rsid w:val="00637F9F"/>
    <w:rsid w:val="0064331D"/>
    <w:rsid w:val="00643EB9"/>
    <w:rsid w:val="00653029"/>
    <w:rsid w:val="0066737A"/>
    <w:rsid w:val="0068761D"/>
    <w:rsid w:val="006931E9"/>
    <w:rsid w:val="006A2A88"/>
    <w:rsid w:val="006C722E"/>
    <w:rsid w:val="006E1CF7"/>
    <w:rsid w:val="006F14B5"/>
    <w:rsid w:val="006F1CF7"/>
    <w:rsid w:val="006F59C0"/>
    <w:rsid w:val="007059BF"/>
    <w:rsid w:val="00706D78"/>
    <w:rsid w:val="00721933"/>
    <w:rsid w:val="00723D82"/>
    <w:rsid w:val="0072408F"/>
    <w:rsid w:val="0072730D"/>
    <w:rsid w:val="00733B45"/>
    <w:rsid w:val="007347A9"/>
    <w:rsid w:val="00745C8A"/>
    <w:rsid w:val="007460D2"/>
    <w:rsid w:val="00755D25"/>
    <w:rsid w:val="00755DBF"/>
    <w:rsid w:val="007615B8"/>
    <w:rsid w:val="007631C2"/>
    <w:rsid w:val="00781845"/>
    <w:rsid w:val="00785A66"/>
    <w:rsid w:val="00794CF8"/>
    <w:rsid w:val="00797040"/>
    <w:rsid w:val="007B1280"/>
    <w:rsid w:val="007B1B32"/>
    <w:rsid w:val="007C5137"/>
    <w:rsid w:val="007D3BEB"/>
    <w:rsid w:val="007E2C76"/>
    <w:rsid w:val="007E5B6F"/>
    <w:rsid w:val="007E748E"/>
    <w:rsid w:val="007F737B"/>
    <w:rsid w:val="008146AC"/>
    <w:rsid w:val="008238F6"/>
    <w:rsid w:val="0083186E"/>
    <w:rsid w:val="008713C5"/>
    <w:rsid w:val="00872B9E"/>
    <w:rsid w:val="00891429"/>
    <w:rsid w:val="0089608F"/>
    <w:rsid w:val="008A13CD"/>
    <w:rsid w:val="008D799D"/>
    <w:rsid w:val="008E5393"/>
    <w:rsid w:val="008E5A46"/>
    <w:rsid w:val="008E5D01"/>
    <w:rsid w:val="008F3DF7"/>
    <w:rsid w:val="00900B19"/>
    <w:rsid w:val="009102FC"/>
    <w:rsid w:val="00913C2A"/>
    <w:rsid w:val="009172B3"/>
    <w:rsid w:val="00935163"/>
    <w:rsid w:val="00947975"/>
    <w:rsid w:val="009573AA"/>
    <w:rsid w:val="00967D56"/>
    <w:rsid w:val="00975256"/>
    <w:rsid w:val="00985632"/>
    <w:rsid w:val="009A7099"/>
    <w:rsid w:val="009D22E0"/>
    <w:rsid w:val="009E3D26"/>
    <w:rsid w:val="009F516B"/>
    <w:rsid w:val="00A10C6C"/>
    <w:rsid w:val="00A226FE"/>
    <w:rsid w:val="00A36547"/>
    <w:rsid w:val="00A41E81"/>
    <w:rsid w:val="00A732C4"/>
    <w:rsid w:val="00A920C0"/>
    <w:rsid w:val="00A94AB1"/>
    <w:rsid w:val="00AA1D16"/>
    <w:rsid w:val="00AB0DB2"/>
    <w:rsid w:val="00AD2CB3"/>
    <w:rsid w:val="00AE7691"/>
    <w:rsid w:val="00AE7A12"/>
    <w:rsid w:val="00B11C88"/>
    <w:rsid w:val="00B16BA4"/>
    <w:rsid w:val="00B31A51"/>
    <w:rsid w:val="00B42408"/>
    <w:rsid w:val="00B4364F"/>
    <w:rsid w:val="00B43669"/>
    <w:rsid w:val="00B54F8B"/>
    <w:rsid w:val="00B554A6"/>
    <w:rsid w:val="00B558EC"/>
    <w:rsid w:val="00B65E66"/>
    <w:rsid w:val="00B7410C"/>
    <w:rsid w:val="00B81A08"/>
    <w:rsid w:val="00B83AD1"/>
    <w:rsid w:val="00B95A4A"/>
    <w:rsid w:val="00BE04E5"/>
    <w:rsid w:val="00BE26FE"/>
    <w:rsid w:val="00BE36EB"/>
    <w:rsid w:val="00BF12D4"/>
    <w:rsid w:val="00BF51FC"/>
    <w:rsid w:val="00C128A8"/>
    <w:rsid w:val="00C15C79"/>
    <w:rsid w:val="00C2641F"/>
    <w:rsid w:val="00C26F5C"/>
    <w:rsid w:val="00C321C4"/>
    <w:rsid w:val="00C33B7E"/>
    <w:rsid w:val="00C437F9"/>
    <w:rsid w:val="00C51A63"/>
    <w:rsid w:val="00C72EE0"/>
    <w:rsid w:val="00C844BA"/>
    <w:rsid w:val="00C956C4"/>
    <w:rsid w:val="00CB2EB1"/>
    <w:rsid w:val="00CB3876"/>
    <w:rsid w:val="00CB50CD"/>
    <w:rsid w:val="00CB525B"/>
    <w:rsid w:val="00CB6027"/>
    <w:rsid w:val="00CC3AEE"/>
    <w:rsid w:val="00CD02D3"/>
    <w:rsid w:val="00CD4C94"/>
    <w:rsid w:val="00CE2E18"/>
    <w:rsid w:val="00CE5D7B"/>
    <w:rsid w:val="00D12975"/>
    <w:rsid w:val="00D22CD7"/>
    <w:rsid w:val="00D246CA"/>
    <w:rsid w:val="00D302F8"/>
    <w:rsid w:val="00D3145F"/>
    <w:rsid w:val="00D439EE"/>
    <w:rsid w:val="00D477A5"/>
    <w:rsid w:val="00D52238"/>
    <w:rsid w:val="00D6624E"/>
    <w:rsid w:val="00D6685D"/>
    <w:rsid w:val="00D66CAF"/>
    <w:rsid w:val="00D808A3"/>
    <w:rsid w:val="00D80B6B"/>
    <w:rsid w:val="00D95D8B"/>
    <w:rsid w:val="00D97BD2"/>
    <w:rsid w:val="00DA3CBE"/>
    <w:rsid w:val="00DC3877"/>
    <w:rsid w:val="00DC7450"/>
    <w:rsid w:val="00DD232C"/>
    <w:rsid w:val="00DD4151"/>
    <w:rsid w:val="00DD52EB"/>
    <w:rsid w:val="00DE5D52"/>
    <w:rsid w:val="00DE64FC"/>
    <w:rsid w:val="00E02083"/>
    <w:rsid w:val="00E104C5"/>
    <w:rsid w:val="00E11364"/>
    <w:rsid w:val="00E30450"/>
    <w:rsid w:val="00E5077A"/>
    <w:rsid w:val="00E61DEF"/>
    <w:rsid w:val="00E82D97"/>
    <w:rsid w:val="00E945B7"/>
    <w:rsid w:val="00E94BE3"/>
    <w:rsid w:val="00EA2505"/>
    <w:rsid w:val="00EA5199"/>
    <w:rsid w:val="00EC1746"/>
    <w:rsid w:val="00ED5C98"/>
    <w:rsid w:val="00EF1EC6"/>
    <w:rsid w:val="00F32CDB"/>
    <w:rsid w:val="00F65CF8"/>
    <w:rsid w:val="00F701C3"/>
    <w:rsid w:val="00F71938"/>
    <w:rsid w:val="00F73B12"/>
    <w:rsid w:val="00F801AA"/>
    <w:rsid w:val="00F858AB"/>
    <w:rsid w:val="00F87176"/>
    <w:rsid w:val="00FA36BA"/>
    <w:rsid w:val="00FA499E"/>
    <w:rsid w:val="00FC20E3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74284E"/>
  <w15:chartTrackingRefBased/>
  <w15:docId w15:val="{81D4C44F-F679-41C9-9E27-2DCFCFE0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  <w:ind w:firstLine="36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rsid w:val="00DD23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subject/>
  <dc:creator>Ann Haley</dc:creator>
  <cp:keywords/>
  <dc:description/>
  <cp:lastModifiedBy>beyea5255@gmail.com</cp:lastModifiedBy>
  <cp:revision>2</cp:revision>
  <cp:lastPrinted>2025-01-09T00:31:00Z</cp:lastPrinted>
  <dcterms:created xsi:type="dcterms:W3CDTF">2025-01-13T23:07:00Z</dcterms:created>
  <dcterms:modified xsi:type="dcterms:W3CDTF">2025-01-13T23:07:00Z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