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1D2E4" w14:textId="23BD38AF" w:rsidR="007B1F10" w:rsidRDefault="007B1F10" w:rsidP="007B1F10">
      <w:pPr>
        <w:rPr>
          <w:u w:val="single"/>
        </w:rPr>
      </w:pPr>
      <w:r>
        <w:rPr>
          <w:u w:val="single"/>
        </w:rPr>
        <w:t>SUMMARY OF COMMENTS - ALL OF WHICH REQUIRE AN ANSWER:</w:t>
      </w:r>
    </w:p>
    <w:p w14:paraId="7E7F210C" w14:textId="77777777" w:rsidR="007B1F10" w:rsidRDefault="007B1F10" w:rsidP="007B1F10">
      <w:pPr>
        <w:rPr>
          <w:u w:val="single"/>
        </w:rPr>
      </w:pPr>
    </w:p>
    <w:p w14:paraId="2A0ADA47" w14:textId="775477A6" w:rsidR="007B1F10" w:rsidRPr="007B1F10" w:rsidRDefault="007B1F10" w:rsidP="007B1F10">
      <w:pPr>
        <w:rPr>
          <w:u w:val="single"/>
        </w:rPr>
      </w:pPr>
      <w:r w:rsidRPr="007B1F10">
        <w:rPr>
          <w:u w:val="single"/>
        </w:rPr>
        <w:t>HARSHAW CREEK</w:t>
      </w:r>
    </w:p>
    <w:p w14:paraId="38859FE6" w14:textId="4AC2B0F1" w:rsidR="007B1F10" w:rsidRDefault="007B1F10" w:rsidP="007B1F10">
      <w:r>
        <w:t>COMMENT 1: ADEQ claims without basis that the discharge location (Outfall 002)</w:t>
      </w:r>
    </w:p>
    <w:p w14:paraId="79C26722" w14:textId="2B14D52C" w:rsidR="007B1F10" w:rsidRDefault="007B1F10" w:rsidP="007B1F10">
      <w:r>
        <w:t xml:space="preserve">is in Lower </w:t>
      </w:r>
      <w:proofErr w:type="spellStart"/>
      <w:r>
        <w:t>Harshaw</w:t>
      </w:r>
      <w:proofErr w:type="spellEnd"/>
      <w:r>
        <w:t xml:space="preserve"> Creek. However, PARA (Patagonia Area Resource Reliance) has provided ADEQ with extensive evidence and documentation showing that Outfall 002 is actually constructed in Upper </w:t>
      </w:r>
      <w:proofErr w:type="spellStart"/>
      <w:r>
        <w:t>Harshaw</w:t>
      </w:r>
      <w:proofErr w:type="spellEnd"/>
      <w:r>
        <w:t xml:space="preserve"> Creek which is listed as impaired for various pollutants under</w:t>
      </w:r>
    </w:p>
    <w:p w14:paraId="31FB8D5F" w14:textId="77777777" w:rsidR="007B1F10" w:rsidRDefault="007B1F10" w:rsidP="007B1F10">
      <w:r>
        <w:t>Arizona’s Clean Water Act 303(d) list. Accordingly, ADEQ must revise its grossly</w:t>
      </w:r>
    </w:p>
    <w:p w14:paraId="1A6B3F78" w14:textId="50ED96D6" w:rsidR="007B1F10" w:rsidRDefault="007B1F10" w:rsidP="007B1F10">
      <w:r>
        <w:t xml:space="preserve">outdated TMDL for Upper </w:t>
      </w:r>
      <w:proofErr w:type="spellStart"/>
      <w:r>
        <w:t>Harshaw</w:t>
      </w:r>
      <w:proofErr w:type="spellEnd"/>
      <w:r>
        <w:t xml:space="preserve"> Creek before issuing this </w:t>
      </w:r>
      <w:r w:rsidR="00F5551E">
        <w:t xml:space="preserve">renewed </w:t>
      </w:r>
      <w:r>
        <w:t>Permit.</w:t>
      </w:r>
    </w:p>
    <w:p w14:paraId="77119A37" w14:textId="77777777" w:rsidR="007B1F10" w:rsidRDefault="007B1F10" w:rsidP="007B1F10"/>
    <w:p w14:paraId="1F6E9CC9" w14:textId="5614F534" w:rsidR="007B1F10" w:rsidRDefault="007B1F10" w:rsidP="007B1F10">
      <w:r>
        <w:t xml:space="preserve">COMMENT 2: ADEQ must acknowledge the impairments in Lower </w:t>
      </w:r>
      <w:proofErr w:type="spellStart"/>
      <w:r>
        <w:t>Harshaw</w:t>
      </w:r>
      <w:proofErr w:type="spellEnd"/>
      <w:r>
        <w:t xml:space="preserve"> Creek</w:t>
      </w:r>
    </w:p>
    <w:p w14:paraId="71819BB7" w14:textId="77777777" w:rsidR="007B1F10" w:rsidRDefault="007B1F10" w:rsidP="007B1F10">
      <w:r>
        <w:t xml:space="preserve">and prepare a TMDL for Lower </w:t>
      </w:r>
      <w:proofErr w:type="spellStart"/>
      <w:r>
        <w:t>Harshaw</w:t>
      </w:r>
      <w:proofErr w:type="spellEnd"/>
      <w:r>
        <w:t xml:space="preserve"> before it can issue the proposed AZPDES</w:t>
      </w:r>
    </w:p>
    <w:p w14:paraId="143FAD60" w14:textId="3D29654A" w:rsidR="007B1F10" w:rsidRDefault="007B1F10" w:rsidP="007B1F10">
      <w:r>
        <w:t>permit.</w:t>
      </w:r>
    </w:p>
    <w:p w14:paraId="781F8A44" w14:textId="77777777" w:rsidR="007B1F10" w:rsidRDefault="007B1F10" w:rsidP="007B1F10"/>
    <w:p w14:paraId="69EAF2F2" w14:textId="5751F10F" w:rsidR="007B1F10" w:rsidRDefault="007B1F10" w:rsidP="007B1F10">
      <w:r>
        <w:t>COMMENT 3: ADEQ must acknowledge the true extent of the ongoing discharge to</w:t>
      </w:r>
    </w:p>
    <w:p w14:paraId="75771B28" w14:textId="77777777" w:rsidR="007B1F10" w:rsidRDefault="007B1F10" w:rsidP="007B1F10">
      <w:proofErr w:type="spellStart"/>
      <w:r>
        <w:t>Harshaw</w:t>
      </w:r>
      <w:proofErr w:type="spellEnd"/>
      <w:r>
        <w:t xml:space="preserve"> and revise this Permit accordingly to include this discharge data in</w:t>
      </w:r>
    </w:p>
    <w:p w14:paraId="5B99F769" w14:textId="2685ABA0" w:rsidR="005517A9" w:rsidRDefault="007B1F10" w:rsidP="007B1F10">
      <w:r>
        <w:t>calculating permit limits – before issuing this renewed permit.</w:t>
      </w:r>
    </w:p>
    <w:p w14:paraId="0EC23046" w14:textId="77777777" w:rsidR="007B1F10" w:rsidRDefault="007B1F10" w:rsidP="007B1F10"/>
    <w:p w14:paraId="42BDC5B2" w14:textId="46C1AACC" w:rsidR="007B1F10" w:rsidRPr="007B1F10" w:rsidRDefault="007B1F10" w:rsidP="007B1F10">
      <w:pPr>
        <w:rPr>
          <w:u w:val="single"/>
        </w:rPr>
      </w:pPr>
      <w:r w:rsidRPr="007B1F10">
        <w:rPr>
          <w:u w:val="single"/>
        </w:rPr>
        <w:t>ALUM GULCH</w:t>
      </w:r>
    </w:p>
    <w:p w14:paraId="2119E751" w14:textId="5735B717" w:rsidR="007B1F10" w:rsidRDefault="007B1F10" w:rsidP="007B1F10">
      <w:r>
        <w:t>COMMENT 4: The outdated TMDL must be updated and a new TMDL study must</w:t>
      </w:r>
    </w:p>
    <w:p w14:paraId="79CBD561" w14:textId="77777777" w:rsidR="007B1F10" w:rsidRDefault="007B1F10" w:rsidP="007B1F10">
      <w:r>
        <w:t>be completed on the new lead impairment in Alum Gulch – before ADEQ issues</w:t>
      </w:r>
    </w:p>
    <w:p w14:paraId="7F925F05" w14:textId="1C6402B7" w:rsidR="007B1F10" w:rsidRDefault="007B1F10" w:rsidP="007B1F10">
      <w:r>
        <w:t>the renewed Permit.</w:t>
      </w:r>
    </w:p>
    <w:p w14:paraId="43C8ECFD" w14:textId="0E387CD5" w:rsidR="007B1F10" w:rsidRDefault="007B1F10" w:rsidP="007B1F10"/>
    <w:p w14:paraId="0B355CDC" w14:textId="33A98CA8" w:rsidR="007B1F10" w:rsidRDefault="007B1F10" w:rsidP="007B1F10">
      <w:r>
        <w:t>COMMENT 5:  ADEQ’s workaround proposal to only allow discharge from “historic</w:t>
      </w:r>
    </w:p>
    <w:p w14:paraId="19382350" w14:textId="491B848B" w:rsidR="007B1F10" w:rsidRDefault="007B1F10" w:rsidP="007B1F10">
      <w:proofErr w:type="gramStart"/>
      <w:r>
        <w:t>tailings”</w:t>
      </w:r>
      <w:proofErr w:type="gramEnd"/>
      <w:r>
        <w:t xml:space="preserve"> into Alum Gulch is </w:t>
      </w:r>
      <w:r w:rsidR="00F5551E">
        <w:t>preposterous.</w:t>
      </w:r>
      <w:r>
        <w:t xml:space="preserve"> It ignores documented facts about how</w:t>
      </w:r>
    </w:p>
    <w:p w14:paraId="19AF812B" w14:textId="77777777" w:rsidR="007B1F10" w:rsidRDefault="007B1F10" w:rsidP="007B1F10">
      <w:r>
        <w:t>South32 has operated this mine site for years. It also disregards the well-known</w:t>
      </w:r>
    </w:p>
    <w:p w14:paraId="7CFAFE92" w14:textId="77777777" w:rsidR="007B1F10" w:rsidRDefault="007B1F10" w:rsidP="007B1F10">
      <w:r>
        <w:t>fact documented by both South32 and ADEQ that the tailings pile and mine</w:t>
      </w:r>
    </w:p>
    <w:p w14:paraId="440530D5" w14:textId="77777777" w:rsidR="007B1F10" w:rsidRDefault="007B1F10" w:rsidP="007B1F10">
      <w:r>
        <w:t>seepage from this pile includes dangerous new sources of pollutants. Indeed, the</w:t>
      </w:r>
    </w:p>
    <w:p w14:paraId="162F36B8" w14:textId="77777777" w:rsidR="007B1F10" w:rsidRDefault="007B1F10" w:rsidP="007B1F10">
      <w:r>
        <w:t>tailings pile has, for years, been used by South32 to hold many tons of new waste</w:t>
      </w:r>
    </w:p>
    <w:p w14:paraId="2C52F46E" w14:textId="77777777" w:rsidR="007B1F10" w:rsidRDefault="007B1F10" w:rsidP="007B1F10">
      <w:r>
        <w:t>rock, exploration rock, treatment plant waste, and potentially acid-generating</w:t>
      </w:r>
    </w:p>
    <w:p w14:paraId="0577F3A9" w14:textId="4BB01623" w:rsidR="007B1F10" w:rsidRDefault="007B1F10" w:rsidP="007B1F10">
      <w:r>
        <w:t xml:space="preserve">material. ADEQ’s </w:t>
      </w:r>
      <w:r w:rsidR="00F5551E">
        <w:t xml:space="preserve">supposed </w:t>
      </w:r>
      <w:bookmarkStart w:id="0" w:name="_GoBack"/>
      <w:bookmarkEnd w:id="0"/>
      <w:r>
        <w:t>analysis and conclusion that the only mine seepage</w:t>
      </w:r>
    </w:p>
    <w:p w14:paraId="65CB49BF" w14:textId="77777777" w:rsidR="007B1F10" w:rsidRDefault="007B1F10" w:rsidP="007B1F10">
      <w:r>
        <w:t>that will be discharged to Alum Gulch from the tailings pile will come from historic</w:t>
      </w:r>
    </w:p>
    <w:p w14:paraId="42D91CCC" w14:textId="77777777" w:rsidR="007B1F10" w:rsidRDefault="007B1F10" w:rsidP="007B1F10">
      <w:r>
        <w:t xml:space="preserve">tailings </w:t>
      </w:r>
      <w:proofErr w:type="gramStart"/>
      <w:r>
        <w:t>is</w:t>
      </w:r>
      <w:proofErr w:type="gramEnd"/>
      <w:r>
        <w:t xml:space="preserve"> wildly inaccurate and misleading to the public. ADEQ must revise this</w:t>
      </w:r>
    </w:p>
    <w:p w14:paraId="28199F78" w14:textId="0A85E5CC" w:rsidR="007B1F10" w:rsidRDefault="007B1F10" w:rsidP="007B1F10">
      <w:r>
        <w:t>provision – before issuing this renewed Permit.</w:t>
      </w:r>
    </w:p>
    <w:p w14:paraId="4DCD71A4" w14:textId="5D8D72B3" w:rsidR="007B1F10" w:rsidRDefault="007B1F10" w:rsidP="007B1F10"/>
    <w:p w14:paraId="5F2C30CE" w14:textId="48F0C155" w:rsidR="007B1F10" w:rsidRPr="007B1F10" w:rsidRDefault="007B1F10" w:rsidP="007B1F10">
      <w:pPr>
        <w:rPr>
          <w:u w:val="single"/>
        </w:rPr>
      </w:pPr>
      <w:r w:rsidRPr="007B1F10">
        <w:rPr>
          <w:u w:val="single"/>
        </w:rPr>
        <w:t>SONOITA CREEK</w:t>
      </w:r>
    </w:p>
    <w:p w14:paraId="554C5DF4" w14:textId="753DCE9C" w:rsidR="007B1F10" w:rsidRDefault="007B1F10" w:rsidP="007B1F10">
      <w:r>
        <w:t>COMMENT 6: ADEQ must complete a TMDL for the zinc impairment in Sonoita</w:t>
      </w:r>
    </w:p>
    <w:p w14:paraId="6DBD4217" w14:textId="7D6484A0" w:rsidR="007B1F10" w:rsidRDefault="007B1F10" w:rsidP="007B1F10">
      <w:r>
        <w:t>Creek – before issuing this renewed Permit.</w:t>
      </w:r>
    </w:p>
    <w:p w14:paraId="1440E198" w14:textId="77777777" w:rsidR="007B1F10" w:rsidRDefault="007B1F10" w:rsidP="007B1F10"/>
    <w:p w14:paraId="109D4E24" w14:textId="076C4BFF" w:rsidR="007B1F10" w:rsidRDefault="007B1F10" w:rsidP="007B1F10">
      <w:r>
        <w:t>COMMENT 7: ADEQ must perform a waste load allocation for the discharges to</w:t>
      </w:r>
    </w:p>
    <w:p w14:paraId="7DCB7033" w14:textId="77777777" w:rsidR="007B1F10" w:rsidRDefault="007B1F10" w:rsidP="007B1F10">
      <w:r>
        <w:t>Sonoita Creek. This is required by the Clean Water Act so that South32’s</w:t>
      </w:r>
    </w:p>
    <w:p w14:paraId="009C4C6B" w14:textId="77777777" w:rsidR="007B1F10" w:rsidRDefault="007B1F10" w:rsidP="007B1F10">
      <w:r>
        <w:t>discharges will not further contaminate or degrade these downstream surface</w:t>
      </w:r>
    </w:p>
    <w:p w14:paraId="167619DE" w14:textId="1278AAAA" w:rsidR="007B1F10" w:rsidRDefault="007B1F10" w:rsidP="007B1F10">
      <w:r>
        <w:t>waters but rather can support the future restoration of water quality in the Creek.</w:t>
      </w:r>
    </w:p>
    <w:p w14:paraId="3A37F8C0" w14:textId="104EB20C" w:rsidR="007B1F10" w:rsidRDefault="007B1F10" w:rsidP="007B1F10"/>
    <w:p w14:paraId="201D3248" w14:textId="40C589A1" w:rsidR="007B1F10" w:rsidRPr="007B1F10" w:rsidRDefault="007B1F10" w:rsidP="007B1F10">
      <w:pPr>
        <w:rPr>
          <w:u w:val="single"/>
        </w:rPr>
      </w:pPr>
      <w:r w:rsidRPr="007B1F10">
        <w:rPr>
          <w:u w:val="single"/>
        </w:rPr>
        <w:lastRenderedPageBreak/>
        <w:t>THE HERMOSA PROJECT IS A BRAND-NEW MINE</w:t>
      </w:r>
    </w:p>
    <w:p w14:paraId="664D8284" w14:textId="07609ABE" w:rsidR="007B1F10" w:rsidRDefault="007B1F10" w:rsidP="007B1F10">
      <w:r>
        <w:t>COMMENT 8: ADEQ must determine these new facilities to be legal “new sources”</w:t>
      </w:r>
    </w:p>
    <w:p w14:paraId="5D934AB0" w14:textId="2F2BC596" w:rsidR="007B1F10" w:rsidRDefault="007B1F10" w:rsidP="007B1F10">
      <w:r>
        <w:t>of discharge – before issuing this renewed Permit.</w:t>
      </w:r>
    </w:p>
    <w:p w14:paraId="3D47D7B2" w14:textId="77777777" w:rsidR="007B1F10" w:rsidRDefault="007B1F10" w:rsidP="007B1F10"/>
    <w:p w14:paraId="4C7DAA8D" w14:textId="082A9717" w:rsidR="007B1F10" w:rsidRDefault="007B1F10" w:rsidP="007B1F10">
      <w:r>
        <w:t xml:space="preserve">COMMENT 9: ADEQ must revise the Permit to acknowledge that this mine is expected to go into production during the life of this Permit.                                                  </w:t>
      </w:r>
    </w:p>
    <w:p w14:paraId="5F9F285F" w14:textId="2C129EF0" w:rsidR="007B1F10" w:rsidRDefault="007B1F10" w:rsidP="007B1F10">
      <w:r>
        <w:t>COMMENT 10: As a new source, the mine is subject to all modern performance</w:t>
      </w:r>
    </w:p>
    <w:p w14:paraId="77DCA6BD" w14:textId="77777777" w:rsidR="007B1F10" w:rsidRDefault="007B1F10" w:rsidP="007B1F10">
      <w:r>
        <w:t>standards and requirements of the Clean Water Act.</w:t>
      </w:r>
    </w:p>
    <w:p w14:paraId="36113719" w14:textId="5125D07F" w:rsidR="007B1F10" w:rsidRDefault="007B1F10" w:rsidP="007B1F10"/>
    <w:p w14:paraId="32BC89A7" w14:textId="09ABA7E4" w:rsidR="007B1F10" w:rsidRPr="007B1F10" w:rsidRDefault="007B1F10" w:rsidP="007B1F10">
      <w:pPr>
        <w:rPr>
          <w:u w:val="single"/>
        </w:rPr>
      </w:pPr>
      <w:r w:rsidRPr="007B1F10">
        <w:rPr>
          <w:u w:val="single"/>
        </w:rPr>
        <w:t>MANGANESE AND SULFATE MUST BE MONITORED</w:t>
      </w:r>
    </w:p>
    <w:p w14:paraId="5C00D59C" w14:textId="5A9CCCE9" w:rsidR="007B1F10" w:rsidRDefault="007B1F10" w:rsidP="007B1F10">
      <w:r>
        <w:t>COMMENT 11: ADEQ must revise the Draft Permit to require monitoring for</w:t>
      </w:r>
    </w:p>
    <w:p w14:paraId="4F9FBE8F" w14:textId="4C6DFC22" w:rsidR="007B1F10" w:rsidRDefault="007B1F10" w:rsidP="007B1F10">
      <w:r>
        <w:t>manganese and sulfate in order to protect human health and the drinking water</w:t>
      </w:r>
    </w:p>
    <w:p w14:paraId="3B9E4847" w14:textId="77777777" w:rsidR="007B1F10" w:rsidRDefault="007B1F10" w:rsidP="007B1F10">
      <w:r>
        <w:t>systems and infrastructure of the Town of Patagonia and residents of the area –</w:t>
      </w:r>
    </w:p>
    <w:p w14:paraId="326E7700" w14:textId="52D21C34" w:rsidR="007B1F10" w:rsidRDefault="007B1F10" w:rsidP="007B1F10">
      <w:r>
        <w:t>before issuing this renewed Permit.</w:t>
      </w:r>
    </w:p>
    <w:p w14:paraId="6190CDCE" w14:textId="0B344CA7" w:rsidR="007B1F10" w:rsidRDefault="007B1F10" w:rsidP="007B1F10"/>
    <w:p w14:paraId="58EB209D" w14:textId="51F03651" w:rsidR="007B1F10" w:rsidRPr="007B1F10" w:rsidRDefault="007B1F10" w:rsidP="007B1F10">
      <w:pPr>
        <w:rPr>
          <w:u w:val="single"/>
        </w:rPr>
      </w:pPr>
      <w:r w:rsidRPr="007B1F10">
        <w:rPr>
          <w:u w:val="single"/>
        </w:rPr>
        <w:t>MONITORING MUST BE DONE MORE FREQUENTLY</w:t>
      </w:r>
    </w:p>
    <w:p w14:paraId="7FD37E5F" w14:textId="19547A79" w:rsidR="007B1F10" w:rsidRDefault="007B1F10" w:rsidP="007B1F10">
      <w:r>
        <w:t>COMMENT 12: ADEQ must revise the Draft Permit to require this important</w:t>
      </w:r>
    </w:p>
    <w:p w14:paraId="706D5CF6" w14:textId="6FA3F9F2" w:rsidR="007B1F10" w:rsidRDefault="007B1F10" w:rsidP="007B1F10">
      <w:r>
        <w:t>monitoring be done at least monthly.</w:t>
      </w:r>
    </w:p>
    <w:sectPr w:rsidR="007B1F10" w:rsidSect="00EB1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10"/>
    <w:rsid w:val="00063300"/>
    <w:rsid w:val="001378CB"/>
    <w:rsid w:val="00374870"/>
    <w:rsid w:val="00395456"/>
    <w:rsid w:val="007B1F10"/>
    <w:rsid w:val="00A03494"/>
    <w:rsid w:val="00EB139A"/>
    <w:rsid w:val="00F5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013668"/>
  <w15:chartTrackingRefBased/>
  <w15:docId w15:val="{9B2E4A5F-5594-584B-A12A-07D29935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2024-01-11T20:12:00Z</dcterms:created>
  <dcterms:modified xsi:type="dcterms:W3CDTF">2024-01-11T21:49:00Z</dcterms:modified>
</cp:coreProperties>
</file>