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56C3" w14:textId="77777777" w:rsidR="00271129" w:rsidRP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Aptos" w:hAnsi="Aptos"/>
          <w:color w:val="000000" w:themeColor="text1"/>
          <w:sz w:val="22"/>
          <w:szCs w:val="22"/>
        </w:rPr>
        <w:t>Dear Director Henderson:</w:t>
      </w:r>
    </w:p>
    <w:p w14:paraId="7C623DB8" w14:textId="77777777" w:rsidR="00271129" w:rsidRP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Calibri" w:hAnsi="Calibri" w:cs="Calibri"/>
          <w:color w:val="000000" w:themeColor="text1"/>
          <w:sz w:val="22"/>
          <w:szCs w:val="22"/>
        </w:rPr>
        <w:t> </w:t>
      </w:r>
    </w:p>
    <w:p w14:paraId="5FE6B59A" w14:textId="61586180" w:rsidR="00271129" w:rsidRDefault="00271129" w:rsidP="00271129">
      <w:pPr>
        <w:pStyle w:val="xmsonormal"/>
        <w:spacing w:before="0" w:beforeAutospacing="0" w:after="0" w:afterAutospacing="0"/>
        <w:jc w:val="both"/>
        <w:rPr>
          <w:rStyle w:val="apple-converted-space"/>
          <w:rFonts w:ascii="Aptos" w:eastAsiaTheme="majorEastAsia" w:hAnsi="Aptos"/>
          <w:color w:val="000000" w:themeColor="text1"/>
          <w:sz w:val="22"/>
          <w:szCs w:val="22"/>
        </w:rPr>
      </w:pPr>
      <w:r w:rsidRPr="00271129">
        <w:rPr>
          <w:rFonts w:ascii="Aptos" w:hAnsi="Aptos"/>
          <w:color w:val="000000" w:themeColor="text1"/>
          <w:sz w:val="22"/>
          <w:szCs w:val="22"/>
        </w:rPr>
        <w:t xml:space="preserve">As a member of the </w:t>
      </w:r>
      <w:r w:rsidR="00EC7284">
        <w:rPr>
          <w:rFonts w:ascii="Aptos" w:hAnsi="Aptos"/>
          <w:color w:val="000000" w:themeColor="text1"/>
          <w:sz w:val="22"/>
          <w:szCs w:val="22"/>
        </w:rPr>
        <w:t>citrus industry</w:t>
      </w:r>
      <w:r w:rsidRPr="00271129">
        <w:rPr>
          <w:rFonts w:ascii="Aptos" w:hAnsi="Aptos"/>
          <w:color w:val="000000" w:themeColor="text1"/>
          <w:sz w:val="22"/>
          <w:szCs w:val="22"/>
        </w:rPr>
        <w:t>, I work hard to ensure my pest management practices protect my community, my farm and the environment. I have confidence in the federal, state and local oversight of pesticide use enforcement. Considering these rules and regulations, I do not believe that statewide notification is necessary in anticipation of pesticide applications.</w:t>
      </w:r>
      <w:r w:rsidRPr="00271129">
        <w:rPr>
          <w:rStyle w:val="apple-converted-space"/>
          <w:rFonts w:ascii="Aptos" w:eastAsiaTheme="majorEastAsia" w:hAnsi="Aptos"/>
          <w:color w:val="000000" w:themeColor="text1"/>
          <w:sz w:val="22"/>
          <w:szCs w:val="22"/>
        </w:rPr>
        <w:t> </w:t>
      </w:r>
      <w:r w:rsidR="00EC7284">
        <w:rPr>
          <w:rStyle w:val="apple-converted-space"/>
          <w:rFonts w:ascii="Aptos" w:eastAsiaTheme="majorEastAsia" w:hAnsi="Aptos"/>
          <w:color w:val="000000" w:themeColor="text1"/>
          <w:sz w:val="22"/>
          <w:szCs w:val="22"/>
        </w:rPr>
        <w:t xml:space="preserve">The use is best managed at the County Ag level. </w:t>
      </w:r>
    </w:p>
    <w:p w14:paraId="45D3B66C" w14:textId="77777777" w:rsidR="00EC7284" w:rsidRDefault="00EC7284" w:rsidP="00271129">
      <w:pPr>
        <w:pStyle w:val="xmsonormal"/>
        <w:spacing w:before="0" w:beforeAutospacing="0" w:after="0" w:afterAutospacing="0"/>
        <w:jc w:val="both"/>
        <w:rPr>
          <w:rStyle w:val="apple-converted-space"/>
          <w:rFonts w:ascii="Aptos" w:eastAsiaTheme="majorEastAsia" w:hAnsi="Aptos"/>
          <w:color w:val="000000" w:themeColor="text1"/>
          <w:sz w:val="22"/>
          <w:szCs w:val="22"/>
        </w:rPr>
      </w:pPr>
    </w:p>
    <w:p w14:paraId="2D958091" w14:textId="4334A211" w:rsidR="00EC7284" w:rsidRDefault="00EC7284" w:rsidP="00271129">
      <w:pPr>
        <w:pStyle w:val="xmsonormal"/>
        <w:spacing w:before="0" w:beforeAutospacing="0" w:after="0" w:afterAutospacing="0"/>
        <w:jc w:val="both"/>
        <w:rPr>
          <w:rStyle w:val="apple-converted-space"/>
          <w:rFonts w:ascii="Aptos" w:eastAsiaTheme="majorEastAsia" w:hAnsi="Aptos"/>
          <w:color w:val="000000" w:themeColor="text1"/>
          <w:sz w:val="22"/>
          <w:szCs w:val="22"/>
        </w:rPr>
      </w:pPr>
      <w:r>
        <w:rPr>
          <w:rStyle w:val="apple-converted-space"/>
          <w:rFonts w:ascii="Aptos" w:eastAsiaTheme="majorEastAsia" w:hAnsi="Aptos"/>
          <w:color w:val="000000" w:themeColor="text1"/>
          <w:sz w:val="22"/>
          <w:szCs w:val="22"/>
        </w:rPr>
        <w:t xml:space="preserve">It should also be noted that a vast majority of pesticides in use today have very low mammalian toxicity, so expanding the notification isn’t relevant to current circumstances. </w:t>
      </w:r>
    </w:p>
    <w:p w14:paraId="37B67F9E" w14:textId="77777777" w:rsidR="00EC7284" w:rsidRDefault="00EC7284" w:rsidP="00271129">
      <w:pPr>
        <w:pStyle w:val="xmsonormal"/>
        <w:spacing w:before="0" w:beforeAutospacing="0" w:after="0" w:afterAutospacing="0"/>
        <w:jc w:val="both"/>
        <w:rPr>
          <w:rStyle w:val="apple-converted-space"/>
          <w:rFonts w:ascii="Aptos" w:eastAsiaTheme="majorEastAsia" w:hAnsi="Aptos"/>
          <w:color w:val="000000" w:themeColor="text1"/>
          <w:sz w:val="22"/>
          <w:szCs w:val="22"/>
        </w:rPr>
      </w:pPr>
    </w:p>
    <w:p w14:paraId="1B277DBA" w14:textId="6EC70436" w:rsidR="00EC7284" w:rsidRPr="00271129" w:rsidRDefault="00EC7284" w:rsidP="00271129">
      <w:pPr>
        <w:pStyle w:val="xmsonormal"/>
        <w:spacing w:before="0" w:beforeAutospacing="0" w:after="0" w:afterAutospacing="0"/>
        <w:jc w:val="both"/>
        <w:rPr>
          <w:rFonts w:ascii="Aptos" w:hAnsi="Aptos"/>
          <w:color w:val="000000" w:themeColor="text1"/>
          <w:sz w:val="22"/>
          <w:szCs w:val="22"/>
        </w:rPr>
      </w:pPr>
      <w:r>
        <w:rPr>
          <w:rStyle w:val="apple-converted-space"/>
          <w:rFonts w:ascii="Aptos" w:eastAsiaTheme="majorEastAsia" w:hAnsi="Aptos"/>
          <w:color w:val="000000" w:themeColor="text1"/>
          <w:sz w:val="22"/>
          <w:szCs w:val="22"/>
        </w:rPr>
        <w:t xml:space="preserve">In addition, adding reporting requirements will just create more state bureaucracy at a time when California can’t afford it. </w:t>
      </w:r>
    </w:p>
    <w:p w14:paraId="4F5F1515" w14:textId="77777777" w:rsidR="00271129" w:rsidRDefault="00271129" w:rsidP="00271129">
      <w:pPr>
        <w:pStyle w:val="xmsonormal"/>
        <w:spacing w:before="0" w:beforeAutospacing="0" w:after="0" w:afterAutospacing="0"/>
        <w:jc w:val="both"/>
        <w:rPr>
          <w:rFonts w:ascii="Aptos" w:hAnsi="Aptos"/>
          <w:color w:val="000000" w:themeColor="text1"/>
          <w:sz w:val="22"/>
          <w:szCs w:val="22"/>
        </w:rPr>
      </w:pPr>
    </w:p>
    <w:p w14:paraId="30D1B53B" w14:textId="67FC2688" w:rsid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Aptos" w:hAnsi="Aptos"/>
          <w:color w:val="000000" w:themeColor="text1"/>
          <w:sz w:val="22"/>
          <w:szCs w:val="22"/>
        </w:rPr>
        <w:t>Should the Department continue to move forward with this project, I ask the Department to consider the following items:</w:t>
      </w:r>
    </w:p>
    <w:p w14:paraId="2D887BA5" w14:textId="77777777" w:rsidR="00271129" w:rsidRPr="00271129" w:rsidRDefault="00271129" w:rsidP="00271129">
      <w:pPr>
        <w:pStyle w:val="xmsonormal"/>
        <w:spacing w:before="0" w:beforeAutospacing="0" w:after="0" w:afterAutospacing="0"/>
        <w:jc w:val="both"/>
        <w:rPr>
          <w:rFonts w:ascii="Aptos" w:hAnsi="Aptos"/>
          <w:color w:val="000000" w:themeColor="text1"/>
          <w:sz w:val="22"/>
          <w:szCs w:val="22"/>
        </w:rPr>
      </w:pPr>
    </w:p>
    <w:p w14:paraId="78225B91" w14:textId="7D5EDE90" w:rsidR="00271129" w:rsidRPr="00271129" w:rsidRDefault="00271129" w:rsidP="00271129">
      <w:pPr>
        <w:pStyle w:val="xmsolistparagraph"/>
        <w:numPr>
          <w:ilvl w:val="0"/>
          <w:numId w:val="1"/>
        </w:numPr>
        <w:spacing w:before="0" w:beforeAutospacing="0" w:after="160" w:afterAutospacing="0" w:line="233" w:lineRule="atLeast"/>
        <w:jc w:val="both"/>
        <w:rPr>
          <w:rFonts w:ascii="Aptos" w:hAnsi="Aptos"/>
          <w:color w:val="000000" w:themeColor="text1"/>
          <w:sz w:val="22"/>
          <w:szCs w:val="22"/>
        </w:rPr>
      </w:pPr>
      <w:r w:rsidRPr="00271129">
        <w:rPr>
          <w:rFonts w:ascii="Aptos" w:hAnsi="Aptos"/>
          <w:color w:val="000000" w:themeColor="text1"/>
          <w:sz w:val="22"/>
          <w:szCs w:val="22"/>
        </w:rPr>
        <w:t>Notification should be limited to pesticide products that are already subject to Notices of Intent</w:t>
      </w:r>
      <w:r>
        <w:rPr>
          <w:rStyle w:val="apple-converted-space"/>
          <w:rFonts w:ascii="Aptos" w:eastAsiaTheme="majorEastAsia" w:hAnsi="Aptos"/>
          <w:color w:val="000000" w:themeColor="text1"/>
          <w:sz w:val="22"/>
          <w:szCs w:val="22"/>
        </w:rPr>
        <w:t>.</w:t>
      </w:r>
    </w:p>
    <w:p w14:paraId="591FC049" w14:textId="6217304A" w:rsidR="00271129" w:rsidRPr="00271129" w:rsidRDefault="00271129" w:rsidP="00271129">
      <w:pPr>
        <w:pStyle w:val="xmsolistparagraph"/>
        <w:numPr>
          <w:ilvl w:val="0"/>
          <w:numId w:val="1"/>
        </w:numPr>
        <w:spacing w:before="0" w:beforeAutospacing="0" w:after="0" w:afterAutospacing="0" w:line="233" w:lineRule="atLeast"/>
        <w:jc w:val="both"/>
        <w:rPr>
          <w:rStyle w:val="apple-converted-space"/>
          <w:rFonts w:ascii="Aptos" w:hAnsi="Aptos"/>
          <w:color w:val="000000" w:themeColor="text1"/>
          <w:sz w:val="22"/>
          <w:szCs w:val="22"/>
        </w:rPr>
      </w:pPr>
      <w:r w:rsidRPr="00271129">
        <w:rPr>
          <w:rFonts w:ascii="Aptos" w:hAnsi="Aptos"/>
          <w:color w:val="000000" w:themeColor="text1"/>
          <w:sz w:val="22"/>
          <w:szCs w:val="22"/>
        </w:rPr>
        <w:t>Timeframes to submit Notices of Intent to County Agricultural Commissioners should remain as it is in current practice</w:t>
      </w:r>
      <w:r>
        <w:rPr>
          <w:rFonts w:ascii="Aptos" w:hAnsi="Aptos"/>
          <w:color w:val="000000" w:themeColor="text1"/>
          <w:sz w:val="22"/>
          <w:szCs w:val="22"/>
        </w:rPr>
        <w:t>.</w:t>
      </w:r>
      <w:r w:rsidRPr="00271129">
        <w:rPr>
          <w:rStyle w:val="apple-converted-space"/>
          <w:rFonts w:ascii="Aptos" w:eastAsiaTheme="majorEastAsia" w:hAnsi="Aptos"/>
          <w:color w:val="000000" w:themeColor="text1"/>
          <w:sz w:val="22"/>
          <w:szCs w:val="22"/>
        </w:rPr>
        <w:t> </w:t>
      </w:r>
    </w:p>
    <w:p w14:paraId="7048206F" w14:textId="77777777" w:rsidR="00271129" w:rsidRPr="00271129" w:rsidRDefault="00271129" w:rsidP="00271129">
      <w:pPr>
        <w:pStyle w:val="xmsolistparagraph"/>
        <w:spacing w:before="0" w:beforeAutospacing="0" w:after="0" w:afterAutospacing="0" w:line="233" w:lineRule="atLeast"/>
        <w:ind w:left="720"/>
        <w:jc w:val="both"/>
        <w:rPr>
          <w:rFonts w:ascii="Aptos" w:hAnsi="Aptos"/>
          <w:color w:val="000000" w:themeColor="text1"/>
          <w:sz w:val="22"/>
          <w:szCs w:val="22"/>
        </w:rPr>
      </w:pPr>
    </w:p>
    <w:p w14:paraId="31C3C52A" w14:textId="2EA47A0D" w:rsidR="00271129" w:rsidRDefault="00271129" w:rsidP="00271129">
      <w:pPr>
        <w:pStyle w:val="xmsolistparagraph"/>
        <w:numPr>
          <w:ilvl w:val="0"/>
          <w:numId w:val="1"/>
        </w:numPr>
        <w:spacing w:before="0" w:beforeAutospacing="0" w:after="0" w:afterAutospacing="0" w:line="233" w:lineRule="atLeast"/>
        <w:jc w:val="both"/>
        <w:rPr>
          <w:rFonts w:ascii="Aptos" w:hAnsi="Aptos"/>
          <w:color w:val="000000" w:themeColor="text1"/>
          <w:sz w:val="22"/>
          <w:szCs w:val="22"/>
        </w:rPr>
      </w:pPr>
      <w:r w:rsidRPr="00271129">
        <w:rPr>
          <w:rFonts w:ascii="Aptos" w:hAnsi="Aptos"/>
          <w:color w:val="000000" w:themeColor="text1"/>
          <w:sz w:val="22"/>
          <w:szCs w:val="22"/>
        </w:rPr>
        <w:t>Public notifications should only include what information is</w:t>
      </w:r>
      <w:r w:rsidRPr="00271129">
        <w:rPr>
          <w:rStyle w:val="apple-converted-space"/>
          <w:rFonts w:ascii="Aptos" w:eastAsiaTheme="majorEastAsia" w:hAnsi="Aptos"/>
          <w:color w:val="000000" w:themeColor="text1"/>
          <w:sz w:val="22"/>
          <w:szCs w:val="22"/>
        </w:rPr>
        <w:t> </w:t>
      </w:r>
      <w:r w:rsidRPr="00271129">
        <w:rPr>
          <w:rFonts w:ascii="Aptos" w:hAnsi="Aptos"/>
          <w:i/>
          <w:iCs/>
          <w:color w:val="000000" w:themeColor="text1"/>
          <w:sz w:val="22"/>
          <w:szCs w:val="22"/>
        </w:rPr>
        <w:t>absolutely</w:t>
      </w:r>
      <w:r w:rsidRPr="00271129">
        <w:rPr>
          <w:rStyle w:val="apple-converted-space"/>
          <w:rFonts w:ascii="Aptos" w:eastAsiaTheme="majorEastAsia" w:hAnsi="Aptos"/>
          <w:color w:val="000000" w:themeColor="text1"/>
          <w:sz w:val="22"/>
          <w:szCs w:val="22"/>
        </w:rPr>
        <w:t> </w:t>
      </w:r>
      <w:r w:rsidRPr="00271129">
        <w:rPr>
          <w:rFonts w:ascii="Aptos" w:hAnsi="Aptos"/>
          <w:color w:val="000000" w:themeColor="text1"/>
          <w:sz w:val="22"/>
          <w:szCs w:val="22"/>
        </w:rPr>
        <w:t>necessary: product applied, intended date and time of application, and general geographical location (base, meridian, township, range, and section)</w:t>
      </w:r>
      <w:r>
        <w:rPr>
          <w:rFonts w:ascii="Aptos" w:hAnsi="Aptos"/>
          <w:color w:val="000000" w:themeColor="text1"/>
          <w:sz w:val="22"/>
          <w:szCs w:val="22"/>
        </w:rPr>
        <w:t>.</w:t>
      </w:r>
    </w:p>
    <w:p w14:paraId="60AF0F85" w14:textId="77777777" w:rsidR="00271129" w:rsidRPr="00271129" w:rsidRDefault="00271129" w:rsidP="00271129">
      <w:pPr>
        <w:pStyle w:val="xmsolistparagraph"/>
        <w:spacing w:before="0" w:beforeAutospacing="0" w:after="0" w:afterAutospacing="0" w:line="233" w:lineRule="atLeast"/>
        <w:jc w:val="both"/>
        <w:rPr>
          <w:rFonts w:ascii="Aptos" w:hAnsi="Aptos"/>
          <w:color w:val="000000" w:themeColor="text1"/>
          <w:sz w:val="22"/>
          <w:szCs w:val="22"/>
        </w:rPr>
      </w:pPr>
    </w:p>
    <w:p w14:paraId="28821967" w14:textId="6A308BD2" w:rsidR="00271129" w:rsidRDefault="00271129" w:rsidP="00271129">
      <w:pPr>
        <w:pStyle w:val="xmsolistparagraph"/>
        <w:numPr>
          <w:ilvl w:val="0"/>
          <w:numId w:val="1"/>
        </w:numPr>
        <w:spacing w:before="0" w:beforeAutospacing="0" w:after="0" w:afterAutospacing="0" w:line="233" w:lineRule="atLeast"/>
        <w:jc w:val="both"/>
        <w:rPr>
          <w:rFonts w:ascii="Aptos" w:hAnsi="Aptos"/>
          <w:color w:val="000000" w:themeColor="text1"/>
          <w:sz w:val="22"/>
          <w:szCs w:val="22"/>
        </w:rPr>
      </w:pPr>
      <w:r w:rsidRPr="00271129">
        <w:rPr>
          <w:rFonts w:ascii="Aptos" w:hAnsi="Aptos"/>
          <w:color w:val="000000" w:themeColor="text1"/>
          <w:sz w:val="22"/>
          <w:szCs w:val="22"/>
        </w:rPr>
        <w:t>Personal identifying information, such as acreage treated or exact location, should not be included—this is critical to grower, applicator and employee safety</w:t>
      </w:r>
      <w:r>
        <w:rPr>
          <w:rFonts w:ascii="Aptos" w:hAnsi="Aptos"/>
          <w:color w:val="000000" w:themeColor="text1"/>
          <w:sz w:val="22"/>
          <w:szCs w:val="22"/>
        </w:rPr>
        <w:t>.</w:t>
      </w:r>
    </w:p>
    <w:p w14:paraId="3E1FBD53" w14:textId="77777777" w:rsidR="00271129" w:rsidRPr="00271129" w:rsidRDefault="00271129" w:rsidP="00271129">
      <w:pPr>
        <w:pStyle w:val="xmsolistparagraph"/>
        <w:spacing w:before="0" w:beforeAutospacing="0" w:after="0" w:afterAutospacing="0" w:line="233" w:lineRule="atLeast"/>
        <w:jc w:val="both"/>
        <w:rPr>
          <w:rFonts w:ascii="Aptos" w:hAnsi="Aptos"/>
          <w:color w:val="000000" w:themeColor="text1"/>
          <w:sz w:val="22"/>
          <w:szCs w:val="22"/>
        </w:rPr>
      </w:pPr>
    </w:p>
    <w:p w14:paraId="221544EF" w14:textId="55A33414" w:rsidR="00271129" w:rsidRPr="00271129" w:rsidRDefault="00271129" w:rsidP="00271129">
      <w:pPr>
        <w:pStyle w:val="xmsolistparagraph"/>
        <w:numPr>
          <w:ilvl w:val="0"/>
          <w:numId w:val="1"/>
        </w:numPr>
        <w:spacing w:before="0" w:beforeAutospacing="0" w:after="0" w:afterAutospacing="0" w:line="233" w:lineRule="atLeast"/>
        <w:jc w:val="both"/>
        <w:rPr>
          <w:rFonts w:ascii="Aptos" w:hAnsi="Aptos"/>
          <w:color w:val="000000" w:themeColor="text1"/>
          <w:sz w:val="22"/>
          <w:szCs w:val="22"/>
        </w:rPr>
      </w:pPr>
      <w:r w:rsidRPr="00271129">
        <w:rPr>
          <w:rFonts w:ascii="Aptos" w:hAnsi="Aptos"/>
          <w:color w:val="000000" w:themeColor="text1"/>
          <w:sz w:val="22"/>
          <w:szCs w:val="22"/>
        </w:rPr>
        <w:t xml:space="preserve">Because </w:t>
      </w:r>
      <w:r>
        <w:rPr>
          <w:rFonts w:ascii="Aptos" w:hAnsi="Aptos"/>
          <w:color w:val="000000" w:themeColor="text1"/>
          <w:sz w:val="22"/>
          <w:szCs w:val="22"/>
        </w:rPr>
        <w:t>advanced notice is highly likely to trigger appeals of NOIs and stall applications, the Department should prepare for these administrative burdens, act quickly to protect the right to farm, and prepare</w:t>
      </w:r>
      <w:r w:rsidRPr="00271129">
        <w:rPr>
          <w:rFonts w:ascii="Aptos" w:hAnsi="Aptos"/>
          <w:color w:val="000000" w:themeColor="text1"/>
          <w:sz w:val="22"/>
          <w:szCs w:val="22"/>
        </w:rPr>
        <w:t xml:space="preserve"> for extended liability for crop loss.</w:t>
      </w:r>
      <w:r w:rsidRPr="00271129">
        <w:rPr>
          <w:rStyle w:val="apple-converted-space"/>
          <w:rFonts w:ascii="Aptos" w:eastAsiaTheme="majorEastAsia" w:hAnsi="Aptos"/>
          <w:color w:val="000000" w:themeColor="text1"/>
          <w:sz w:val="22"/>
          <w:szCs w:val="22"/>
        </w:rPr>
        <w:t> </w:t>
      </w:r>
    </w:p>
    <w:p w14:paraId="01BCAD11" w14:textId="77777777" w:rsidR="00271129" w:rsidRDefault="00271129" w:rsidP="00271129">
      <w:pPr>
        <w:pStyle w:val="xmsonormal"/>
        <w:spacing w:before="0" w:beforeAutospacing="0" w:after="0" w:afterAutospacing="0"/>
        <w:jc w:val="both"/>
        <w:rPr>
          <w:rFonts w:ascii="Aptos" w:hAnsi="Aptos"/>
          <w:color w:val="000000" w:themeColor="text1"/>
          <w:sz w:val="22"/>
          <w:szCs w:val="22"/>
        </w:rPr>
      </w:pPr>
    </w:p>
    <w:p w14:paraId="2502475D" w14:textId="0DB8B321" w:rsidR="00271129" w:rsidRP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Aptos" w:hAnsi="Aptos"/>
          <w:color w:val="000000" w:themeColor="text1"/>
          <w:sz w:val="22"/>
          <w:szCs w:val="22"/>
        </w:rPr>
        <w:t>As this system is implemented, I encourage the Department to engage early and often with the agricultural community to be sure that negative consequences are managed.</w:t>
      </w:r>
      <w:r w:rsidRPr="00271129">
        <w:rPr>
          <w:rStyle w:val="apple-converted-space"/>
          <w:rFonts w:ascii="Aptos" w:eastAsiaTheme="majorEastAsia" w:hAnsi="Aptos"/>
          <w:color w:val="000000" w:themeColor="text1"/>
          <w:sz w:val="22"/>
          <w:szCs w:val="22"/>
        </w:rPr>
        <w:t> </w:t>
      </w:r>
    </w:p>
    <w:p w14:paraId="637879A6" w14:textId="77777777" w:rsidR="00271129" w:rsidRP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Aptos" w:hAnsi="Aptos"/>
          <w:color w:val="000000" w:themeColor="text1"/>
          <w:sz w:val="22"/>
          <w:szCs w:val="22"/>
        </w:rPr>
        <w:t> </w:t>
      </w:r>
    </w:p>
    <w:p w14:paraId="1FDFBE5B" w14:textId="77777777" w:rsidR="00271129" w:rsidRDefault="00271129" w:rsidP="00271129">
      <w:pPr>
        <w:pStyle w:val="xmsonormal"/>
        <w:spacing w:before="0" w:beforeAutospacing="0" w:after="0" w:afterAutospacing="0"/>
        <w:jc w:val="both"/>
        <w:rPr>
          <w:rFonts w:ascii="Aptos" w:hAnsi="Aptos"/>
          <w:color w:val="000000" w:themeColor="text1"/>
          <w:sz w:val="22"/>
          <w:szCs w:val="22"/>
        </w:rPr>
      </w:pPr>
      <w:r w:rsidRPr="00271129">
        <w:rPr>
          <w:rFonts w:ascii="Aptos" w:hAnsi="Aptos"/>
          <w:color w:val="000000" w:themeColor="text1"/>
          <w:sz w:val="22"/>
          <w:szCs w:val="22"/>
        </w:rPr>
        <w:t>Sincerely,</w:t>
      </w:r>
    </w:p>
    <w:p w14:paraId="63DD9827" w14:textId="74BFA4FD" w:rsidR="00EC7284" w:rsidRDefault="00EC7284" w:rsidP="00271129">
      <w:pPr>
        <w:pStyle w:val="xmsonormal"/>
        <w:spacing w:before="0" w:beforeAutospacing="0" w:after="0" w:afterAutospacing="0"/>
        <w:jc w:val="both"/>
        <w:rPr>
          <w:rFonts w:ascii="Rage Italic" w:hAnsi="Rage Italic"/>
          <w:color w:val="000000" w:themeColor="text1"/>
          <w:sz w:val="48"/>
          <w:szCs w:val="48"/>
        </w:rPr>
      </w:pPr>
      <w:r w:rsidRPr="00EC7284">
        <w:rPr>
          <w:rFonts w:ascii="Rage Italic" w:hAnsi="Rage Italic"/>
          <w:color w:val="000000" w:themeColor="text1"/>
          <w:sz w:val="48"/>
          <w:szCs w:val="48"/>
        </w:rPr>
        <w:t>Roger W. Smith</w:t>
      </w:r>
    </w:p>
    <w:p w14:paraId="5FFAB8C5" w14:textId="11619071" w:rsidR="00EC7284" w:rsidRPr="00EC7284" w:rsidRDefault="00EC7284" w:rsidP="00271129">
      <w:pPr>
        <w:pStyle w:val="xmsonormal"/>
        <w:spacing w:before="0" w:beforeAutospacing="0" w:after="0" w:afterAutospacing="0"/>
        <w:jc w:val="both"/>
        <w:rPr>
          <w:rFonts w:ascii="Aptos" w:hAnsi="Aptos"/>
          <w:color w:val="000000" w:themeColor="text1"/>
          <w:sz w:val="22"/>
          <w:szCs w:val="22"/>
        </w:rPr>
      </w:pPr>
      <w:r w:rsidRPr="00EC7284">
        <w:rPr>
          <w:rFonts w:ascii="Aptos" w:hAnsi="Aptos"/>
          <w:color w:val="000000" w:themeColor="text1"/>
          <w:sz w:val="22"/>
          <w:szCs w:val="22"/>
        </w:rPr>
        <w:t>Citrus grower</w:t>
      </w:r>
    </w:p>
    <w:p w14:paraId="76BE6384" w14:textId="325DF9B4" w:rsidR="00EC7284" w:rsidRPr="00EC7284" w:rsidRDefault="00EC7284" w:rsidP="00271129">
      <w:pPr>
        <w:pStyle w:val="xmsonormal"/>
        <w:spacing w:before="0" w:beforeAutospacing="0" w:after="0" w:afterAutospacing="0"/>
        <w:jc w:val="both"/>
        <w:rPr>
          <w:rFonts w:ascii="Aptos" w:hAnsi="Aptos"/>
          <w:color w:val="000000" w:themeColor="text1"/>
          <w:sz w:val="22"/>
          <w:szCs w:val="22"/>
        </w:rPr>
      </w:pPr>
      <w:r w:rsidRPr="00EC7284">
        <w:rPr>
          <w:rFonts w:ascii="Aptos" w:hAnsi="Aptos"/>
          <w:color w:val="000000" w:themeColor="text1"/>
          <w:sz w:val="22"/>
          <w:szCs w:val="22"/>
        </w:rPr>
        <w:t xml:space="preserve">Exeter, CA. </w:t>
      </w:r>
    </w:p>
    <w:p w14:paraId="7F674CFC" w14:textId="6E3CFA28" w:rsidR="00EC7284" w:rsidRPr="00EC7284" w:rsidRDefault="00EC7284" w:rsidP="00EC7284">
      <w:pPr>
        <w:pStyle w:val="xmsonormal"/>
        <w:jc w:val="both"/>
        <w:rPr>
          <w:rFonts w:ascii="Aptos" w:hAnsi="Aptos"/>
          <w:color w:val="000000" w:themeColor="text1"/>
          <w:sz w:val="22"/>
          <w:szCs w:val="22"/>
        </w:rPr>
      </w:pPr>
    </w:p>
    <w:p w14:paraId="2443E033" w14:textId="77777777" w:rsidR="00EC7284" w:rsidRPr="00271129" w:rsidRDefault="00EC7284" w:rsidP="00271129">
      <w:pPr>
        <w:pStyle w:val="xmsonormal"/>
        <w:spacing w:before="0" w:beforeAutospacing="0" w:after="0" w:afterAutospacing="0"/>
        <w:jc w:val="both"/>
        <w:rPr>
          <w:rFonts w:ascii="Aptos" w:hAnsi="Aptos"/>
          <w:color w:val="000000" w:themeColor="text1"/>
          <w:sz w:val="22"/>
          <w:szCs w:val="22"/>
        </w:rPr>
      </w:pPr>
    </w:p>
    <w:p w14:paraId="693F3C7F" w14:textId="77777777" w:rsidR="00940D70" w:rsidRDefault="00940D70"/>
    <w:sectPr w:rsidR="0094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5BF"/>
    <w:multiLevelType w:val="multilevel"/>
    <w:tmpl w:val="1E56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5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29"/>
    <w:rsid w:val="00032837"/>
    <w:rsid w:val="00271129"/>
    <w:rsid w:val="003C0D35"/>
    <w:rsid w:val="004F452C"/>
    <w:rsid w:val="004F5D55"/>
    <w:rsid w:val="00940D70"/>
    <w:rsid w:val="00987602"/>
    <w:rsid w:val="00BF1F10"/>
    <w:rsid w:val="00C67993"/>
    <w:rsid w:val="00EC7284"/>
    <w:rsid w:val="00FD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4BEF"/>
  <w15:chartTrackingRefBased/>
  <w15:docId w15:val="{DE7A42D8-B723-2C4B-979B-4B7FF58E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29"/>
    <w:rPr>
      <w:rFonts w:eastAsiaTheme="majorEastAsia" w:cstheme="majorBidi"/>
      <w:color w:val="272727" w:themeColor="text1" w:themeTint="D8"/>
    </w:rPr>
  </w:style>
  <w:style w:type="paragraph" w:styleId="Title">
    <w:name w:val="Title"/>
    <w:basedOn w:val="Normal"/>
    <w:next w:val="Normal"/>
    <w:link w:val="TitleChar"/>
    <w:uiPriority w:val="10"/>
    <w:qFormat/>
    <w:rsid w:val="002711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1129"/>
    <w:rPr>
      <w:i/>
      <w:iCs/>
      <w:color w:val="404040" w:themeColor="text1" w:themeTint="BF"/>
    </w:rPr>
  </w:style>
  <w:style w:type="paragraph" w:styleId="ListParagraph">
    <w:name w:val="List Paragraph"/>
    <w:basedOn w:val="Normal"/>
    <w:uiPriority w:val="34"/>
    <w:qFormat/>
    <w:rsid w:val="00271129"/>
    <w:pPr>
      <w:ind w:left="720"/>
      <w:contextualSpacing/>
    </w:pPr>
  </w:style>
  <w:style w:type="character" w:styleId="IntenseEmphasis">
    <w:name w:val="Intense Emphasis"/>
    <w:basedOn w:val="DefaultParagraphFont"/>
    <w:uiPriority w:val="21"/>
    <w:qFormat/>
    <w:rsid w:val="00271129"/>
    <w:rPr>
      <w:i/>
      <w:iCs/>
      <w:color w:val="0F4761" w:themeColor="accent1" w:themeShade="BF"/>
    </w:rPr>
  </w:style>
  <w:style w:type="paragraph" w:styleId="IntenseQuote">
    <w:name w:val="Intense Quote"/>
    <w:basedOn w:val="Normal"/>
    <w:next w:val="Normal"/>
    <w:link w:val="IntenseQuoteChar"/>
    <w:uiPriority w:val="30"/>
    <w:qFormat/>
    <w:rsid w:val="0027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29"/>
    <w:rPr>
      <w:i/>
      <w:iCs/>
      <w:color w:val="0F4761" w:themeColor="accent1" w:themeShade="BF"/>
    </w:rPr>
  </w:style>
  <w:style w:type="character" w:styleId="IntenseReference">
    <w:name w:val="Intense Reference"/>
    <w:basedOn w:val="DefaultParagraphFont"/>
    <w:uiPriority w:val="32"/>
    <w:qFormat/>
    <w:rsid w:val="00271129"/>
    <w:rPr>
      <w:b/>
      <w:bCs/>
      <w:smallCaps/>
      <w:color w:val="0F4761" w:themeColor="accent1" w:themeShade="BF"/>
      <w:spacing w:val="5"/>
    </w:rPr>
  </w:style>
  <w:style w:type="paragraph" w:customStyle="1" w:styleId="xmsonormal">
    <w:name w:val="x_msonormal"/>
    <w:basedOn w:val="Normal"/>
    <w:rsid w:val="0027112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71129"/>
  </w:style>
  <w:style w:type="paragraph" w:customStyle="1" w:styleId="xmsolistparagraph">
    <w:name w:val="x_msolistparagraph"/>
    <w:basedOn w:val="Normal"/>
    <w:rsid w:val="0027112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764019">
      <w:bodyDiv w:val="1"/>
      <w:marLeft w:val="0"/>
      <w:marRight w:val="0"/>
      <w:marTop w:val="0"/>
      <w:marBottom w:val="0"/>
      <w:divBdr>
        <w:top w:val="none" w:sz="0" w:space="0" w:color="auto"/>
        <w:left w:val="none" w:sz="0" w:space="0" w:color="auto"/>
        <w:bottom w:val="none" w:sz="0" w:space="0" w:color="auto"/>
        <w:right w:val="none" w:sz="0" w:space="0" w:color="auto"/>
      </w:divBdr>
      <w:divsChild>
        <w:div w:id="13948185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8211636">
              <w:marLeft w:val="0"/>
              <w:marRight w:val="0"/>
              <w:marTop w:val="0"/>
              <w:marBottom w:val="0"/>
              <w:divBdr>
                <w:top w:val="none" w:sz="0" w:space="0" w:color="auto"/>
                <w:left w:val="none" w:sz="0" w:space="0" w:color="auto"/>
                <w:bottom w:val="none" w:sz="0" w:space="0" w:color="auto"/>
                <w:right w:val="none" w:sz="0" w:space="0" w:color="auto"/>
              </w:divBdr>
              <w:divsChild>
                <w:div w:id="412167226">
                  <w:marLeft w:val="0"/>
                  <w:marRight w:val="0"/>
                  <w:marTop w:val="0"/>
                  <w:marBottom w:val="0"/>
                  <w:divBdr>
                    <w:top w:val="none" w:sz="0" w:space="0" w:color="auto"/>
                    <w:left w:val="none" w:sz="0" w:space="0" w:color="auto"/>
                    <w:bottom w:val="none" w:sz="0" w:space="0" w:color="auto"/>
                    <w:right w:val="none" w:sz="0" w:space="0" w:color="auto"/>
                  </w:divBdr>
                  <w:divsChild>
                    <w:div w:id="616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96618">
      <w:bodyDiv w:val="1"/>
      <w:marLeft w:val="0"/>
      <w:marRight w:val="0"/>
      <w:marTop w:val="0"/>
      <w:marBottom w:val="0"/>
      <w:divBdr>
        <w:top w:val="none" w:sz="0" w:space="0" w:color="auto"/>
        <w:left w:val="none" w:sz="0" w:space="0" w:color="auto"/>
        <w:bottom w:val="none" w:sz="0" w:space="0" w:color="auto"/>
        <w:right w:val="none" w:sz="0" w:space="0" w:color="auto"/>
      </w:divBdr>
    </w:div>
    <w:div w:id="15868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Roger Smith</cp:lastModifiedBy>
  <cp:revision>3</cp:revision>
  <dcterms:created xsi:type="dcterms:W3CDTF">2024-07-31T20:16:00Z</dcterms:created>
  <dcterms:modified xsi:type="dcterms:W3CDTF">2024-07-31T20:24:00Z</dcterms:modified>
</cp:coreProperties>
</file>