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76E" w:rsidRPr="00262A82" w:rsidRDefault="009B776E" w:rsidP="009B776E">
      <w:pPr>
        <w:pStyle w:val="NormalWeb"/>
        <w:jc w:val="center"/>
        <w:rPr>
          <w:b/>
          <w:bCs/>
          <w:color w:val="000000"/>
        </w:rPr>
      </w:pPr>
      <w:r w:rsidRPr="00262A82">
        <w:rPr>
          <w:b/>
          <w:bCs/>
          <w:color w:val="000000"/>
        </w:rPr>
        <w:t>Reducing methane alone is not enough</w:t>
      </w:r>
      <w:r w:rsidRPr="00262A82">
        <w:rPr>
          <w:b/>
          <w:bCs/>
          <w:color w:val="000000"/>
        </w:rPr>
        <w:t xml:space="preserve">: </w:t>
      </w:r>
      <w:r w:rsidRPr="00262A82">
        <w:rPr>
          <w:b/>
          <w:bCs/>
          <w:color w:val="000000"/>
        </w:rPr>
        <w:t>The urgent need to reduce reactive landfill VOCs, eliminate toxic ozone and better protect air quality and public health</w:t>
      </w:r>
    </w:p>
    <w:p w:rsidR="009B776E" w:rsidRDefault="00314063" w:rsidP="00262A82">
      <w:pPr>
        <w:pStyle w:val="NormalWeb"/>
        <w:jc w:val="center"/>
        <w:rPr>
          <w:color w:val="000000"/>
        </w:rPr>
      </w:pPr>
      <w:r>
        <w:rPr>
          <w:color w:val="000000"/>
        </w:rPr>
        <w:t>Charles Davidson</w:t>
      </w:r>
      <w:r w:rsidR="00BE061B">
        <w:rPr>
          <w:color w:val="000000"/>
        </w:rPr>
        <w:t>.</w:t>
      </w:r>
      <w:r>
        <w:rPr>
          <w:color w:val="000000"/>
        </w:rPr>
        <w:t xml:space="preserve"> Sunflower Alliance</w:t>
      </w:r>
      <w:r w:rsidR="00BE061B">
        <w:rPr>
          <w:color w:val="000000"/>
        </w:rPr>
        <w:t xml:space="preserve"> </w:t>
      </w:r>
      <w:r w:rsidR="00BE061B" w:rsidRPr="00BE061B">
        <w:rPr>
          <w:color w:val="000000"/>
        </w:rPr>
        <w:t>and the California Environmental Justice Coalition (CEJC)</w:t>
      </w:r>
      <w:r>
        <w:rPr>
          <w:color w:val="000000"/>
        </w:rPr>
        <w:t xml:space="preserve">. Nov. 2025 </w:t>
      </w:r>
    </w:p>
    <w:p w:rsidR="0034325C" w:rsidRDefault="0034325C" w:rsidP="0034325C">
      <w:pPr>
        <w:pStyle w:val="NormalWeb"/>
        <w:rPr>
          <w:color w:val="000000"/>
        </w:rPr>
      </w:pPr>
      <w:r>
        <w:rPr>
          <w:color w:val="000000"/>
        </w:rPr>
        <w:t>Inside the landfill, heat, pressure, moisture, and metal-catalyzed reactions create a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toxic chemical stew</w:t>
      </w:r>
      <w:r>
        <w:rPr>
          <w:color w:val="000000"/>
        </w:rPr>
        <w:t>. Hydroxyl radicals—generated through photolysis of dissolved organic matter, free-radical-driven reactions involving iron in leachate, ozone-driven oxidation, and ammonium sulfate activation—aggressively attack organic material and convert methane and volatile organic compounds (or VOCs) into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formaldehyde and other highly reactive compounds</w:t>
      </w:r>
      <w:r>
        <w:rPr>
          <w:color w:val="000000"/>
        </w:rPr>
        <w:t>. These pollutants migrate upward and escape through the cover, working face, cracks, piping, and settling waste. Many of these chemicals act as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direct toxins</w:t>
      </w:r>
      <w:r>
        <w:rPr>
          <w:color w:val="000000"/>
        </w:rPr>
        <w:t>, such as formaldehyde, while others interact with nitrogen oxides (NOx) in sunlight to form even more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ground-level ozone</w:t>
      </w:r>
      <w:r>
        <w:rPr>
          <w:color w:val="000000"/>
        </w:rPr>
        <w:t xml:space="preserve">. </w:t>
      </w:r>
    </w:p>
    <w:p w:rsidR="0034325C" w:rsidRDefault="0034325C" w:rsidP="0034325C">
      <w:pPr>
        <w:pStyle w:val="NormalWeb"/>
        <w:rPr>
          <w:color w:val="000000"/>
        </w:rPr>
      </w:pPr>
      <w:r>
        <w:rPr>
          <w:color w:val="000000"/>
        </w:rPr>
        <w:t>Even if methane emissions are reduced by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75–90%</w:t>
      </w:r>
      <w:r>
        <w:rPr>
          <w:color w:val="000000"/>
        </w:rPr>
        <w:t>, these chemical reactions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do not stop</w:t>
      </w:r>
      <w:r>
        <w:rPr>
          <w:color w:val="000000"/>
        </w:rPr>
        <w:t>. The landfill remains an active reactor, continuously producing carcinogens, ozone precursors, aerosols, and respiratory irritants. Nearby communities—especially low-income residents, children, and elderly adults—continue to face daily exposure to toxic compounds that drive asthma, cardiovascular stress, and cumulative health disparities.</w:t>
      </w:r>
    </w:p>
    <w:p w:rsidR="0034325C" w:rsidRDefault="0034325C" w:rsidP="0034325C">
      <w:pPr>
        <w:pStyle w:val="NormalWeb"/>
        <w:rPr>
          <w:color w:val="000000"/>
        </w:rPr>
      </w:pPr>
      <w:r>
        <w:rPr>
          <w:color w:val="000000"/>
        </w:rPr>
        <w:t>It is also important to clarify that while landfills do not produce nitrogen oxides through decomposition,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landfill operations do</w:t>
      </w:r>
      <w:r>
        <w:rPr>
          <w:color w:val="000000"/>
        </w:rPr>
        <w:t>. Flaring, landfill-gas-to-energy combustion units, backup generators, heavy equipment, and diesel machinery are significant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local sources of NOx</w:t>
      </w:r>
      <w:r>
        <w:rPr>
          <w:color w:val="000000"/>
        </w:rPr>
        <w:t>. These NOx emissions, though external to the waste mass, combine with landfill VOCs and aerosolized aldehydes —and sunlight––to generate ground level ozone, a potent respiratory irritant and a major contributor to asthma attacks, airway inflammation, heart stress, and premature death.</w:t>
      </w:r>
    </w:p>
    <w:p w:rsidR="0034325C" w:rsidRPr="003C64EF" w:rsidRDefault="0034325C" w:rsidP="0034325C">
      <w:pPr>
        <w:pStyle w:val="NormalWeb"/>
        <w:rPr>
          <w:color w:val="000000"/>
        </w:rPr>
      </w:pPr>
      <w:r>
        <w:rPr>
          <w:color w:val="000000"/>
        </w:rPr>
        <w:t>Stronger monitoring, real-time leak detection, improved landfill covers, aggressive landfill leachate recovery, co-pollutant controls, and modern NOx-minimizing engineering technologies are urgently required.</w:t>
      </w:r>
      <w:r>
        <w:rPr>
          <w:rStyle w:val="apple-converted-space"/>
          <w:color w:val="000000"/>
        </w:rPr>
        <w:t> </w:t>
      </w:r>
      <w:r>
        <w:rPr>
          <w:rStyle w:val="Strong"/>
          <w:color w:val="000000"/>
        </w:rPr>
        <w:t>Reducing methane alone is not enough</w:t>
      </w:r>
      <w:r>
        <w:rPr>
          <w:rStyle w:val="apple-converted-space"/>
          <w:color w:val="000000"/>
        </w:rPr>
        <w:t> to reduce reactive landfill VOCs, eliminate toxic ozone and better</w:t>
      </w:r>
      <w:r>
        <w:rPr>
          <w:color w:val="000000"/>
        </w:rPr>
        <w:t xml:space="preserve"> protect air quality and public health.</w:t>
      </w:r>
    </w:p>
    <w:p w:rsidR="005C66EE" w:rsidRDefault="005C66EE"/>
    <w:sectPr w:rsidR="005C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5C"/>
    <w:rsid w:val="00262A82"/>
    <w:rsid w:val="00314063"/>
    <w:rsid w:val="0034325C"/>
    <w:rsid w:val="005C66EE"/>
    <w:rsid w:val="009B776E"/>
    <w:rsid w:val="00B614E1"/>
    <w:rsid w:val="00B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76D61"/>
  <w15:chartTrackingRefBased/>
  <w15:docId w15:val="{92E96FC5-6F61-EA44-BAE8-C024FED1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2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34325C"/>
  </w:style>
  <w:style w:type="character" w:styleId="Strong">
    <w:name w:val="Strong"/>
    <w:basedOn w:val="DefaultParagraphFont"/>
    <w:uiPriority w:val="22"/>
    <w:qFormat/>
    <w:rsid w:val="00343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Davisdon</dc:creator>
  <cp:keywords/>
  <dc:description/>
  <cp:lastModifiedBy>Charles Davisdon</cp:lastModifiedBy>
  <cp:revision>3</cp:revision>
  <dcterms:created xsi:type="dcterms:W3CDTF">2025-11-20T17:36:00Z</dcterms:created>
  <dcterms:modified xsi:type="dcterms:W3CDTF">2025-11-20T18:11:00Z</dcterms:modified>
</cp:coreProperties>
</file>